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0F" w:rsidRPr="00F042C6" w:rsidRDefault="002E64D1" w:rsidP="00F042C6">
      <w:pPr>
        <w:jc w:val="both"/>
        <w:rPr>
          <w:rFonts w:ascii="Times New Roman" w:hAnsi="Times New Roman" w:cs="Times New Roman"/>
          <w:sz w:val="24"/>
          <w:szCs w:val="24"/>
        </w:rPr>
      </w:pPr>
      <w:r w:rsidRPr="00F042C6">
        <w:rPr>
          <w:rFonts w:ascii="Times New Roman" w:hAnsi="Times New Roman" w:cs="Times New Roman"/>
          <w:sz w:val="24"/>
          <w:szCs w:val="24"/>
        </w:rPr>
        <w:t xml:space="preserve">V letošnjem letu smo priča številnim boleznim. Najprej so zbolevali naši otroci, sedaj so v največji nevarnosti starejši ljudje in tudi mlajši s pridruženimi boleznimi. Tu je nekaj priporočil, če se vašim </w:t>
      </w:r>
      <w:proofErr w:type="spellStart"/>
      <w:r w:rsidRPr="00F042C6">
        <w:rPr>
          <w:rFonts w:ascii="Times New Roman" w:hAnsi="Times New Roman" w:cs="Times New Roman"/>
          <w:sz w:val="24"/>
          <w:szCs w:val="24"/>
        </w:rPr>
        <w:t>najbližnjim</w:t>
      </w:r>
      <w:proofErr w:type="spellEnd"/>
      <w:r w:rsidRPr="00F042C6">
        <w:rPr>
          <w:rFonts w:ascii="Times New Roman" w:hAnsi="Times New Roman" w:cs="Times New Roman"/>
          <w:sz w:val="24"/>
          <w:szCs w:val="24"/>
        </w:rPr>
        <w:t xml:space="preserve"> </w:t>
      </w:r>
      <w:r w:rsidR="00A60F97">
        <w:rPr>
          <w:rFonts w:ascii="Times New Roman" w:hAnsi="Times New Roman" w:cs="Times New Roman"/>
          <w:sz w:val="24"/>
          <w:szCs w:val="24"/>
        </w:rPr>
        <w:t xml:space="preserve">zdravstveno </w:t>
      </w:r>
      <w:r w:rsidRPr="00F042C6">
        <w:rPr>
          <w:rFonts w:ascii="Times New Roman" w:hAnsi="Times New Roman" w:cs="Times New Roman"/>
          <w:sz w:val="24"/>
          <w:szCs w:val="24"/>
        </w:rPr>
        <w:t xml:space="preserve">stanje poslabša </w:t>
      </w:r>
      <w:r w:rsidR="00CC198B" w:rsidRPr="00F042C6">
        <w:rPr>
          <w:rFonts w:ascii="Times New Roman" w:hAnsi="Times New Roman" w:cs="Times New Roman"/>
          <w:sz w:val="24"/>
          <w:szCs w:val="24"/>
        </w:rPr>
        <w:t xml:space="preserve">ali zaplete </w:t>
      </w:r>
      <w:r w:rsidRPr="00F042C6">
        <w:rPr>
          <w:rFonts w:ascii="Times New Roman" w:hAnsi="Times New Roman" w:cs="Times New Roman"/>
          <w:sz w:val="24"/>
          <w:szCs w:val="24"/>
        </w:rPr>
        <w:t>doma. Kako jim lahko pomagamo?</w:t>
      </w:r>
    </w:p>
    <w:p w:rsidR="00CC198B" w:rsidRPr="00F042C6" w:rsidRDefault="00CC198B" w:rsidP="00F042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64D1" w:rsidRPr="00F042C6" w:rsidRDefault="002E64D1" w:rsidP="00F04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2C6">
        <w:rPr>
          <w:rFonts w:ascii="Times New Roman" w:hAnsi="Times New Roman" w:cs="Times New Roman"/>
          <w:b/>
          <w:sz w:val="24"/>
          <w:szCs w:val="24"/>
        </w:rPr>
        <w:t>TEŽAVE Z DIHANJEM</w:t>
      </w:r>
    </w:p>
    <w:p w:rsidR="005A31A0" w:rsidRPr="005A31A0" w:rsidRDefault="002107F3" w:rsidP="00F04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805815</wp:posOffset>
            </wp:positionV>
            <wp:extent cx="2531110" cy="1285875"/>
            <wp:effectExtent l="19050" t="0" r="2540" b="0"/>
            <wp:wrapTopAndBottom/>
            <wp:docPr id="4" name="Slika 4" descr="The Semi-Fowler's position is an inclined medical position whe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Semi-Fowler's position is an inclined medical position wher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97C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120015</wp:posOffset>
            </wp:positionV>
            <wp:extent cx="1657350" cy="1752600"/>
            <wp:effectExtent l="19050" t="0" r="0" b="0"/>
            <wp:wrapSquare wrapText="bothSides"/>
            <wp:docPr id="1" name="Slika 1" descr="http://1301.nccdn.net/4_4/000/000/40b/cd0/Slika_2.1.3.1_-_te---ko_dihanje_-_sedenj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301.nccdn.net/4_4/000/000/40b/cd0/Slika_2.1.3.1_-_te---ko_dihanje_-_sedenj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4D1" w:rsidRPr="00F042C6">
        <w:rPr>
          <w:rFonts w:ascii="Times New Roman" w:hAnsi="Times New Roman" w:cs="Times New Roman"/>
          <w:sz w:val="24"/>
          <w:szCs w:val="24"/>
        </w:rPr>
        <w:t xml:space="preserve">Osebo damo v </w:t>
      </w:r>
      <w:proofErr w:type="spellStart"/>
      <w:r w:rsidR="002E64D1" w:rsidRPr="00F042C6">
        <w:rPr>
          <w:rFonts w:ascii="Times New Roman" w:hAnsi="Times New Roman" w:cs="Times New Roman"/>
          <w:sz w:val="24"/>
          <w:szCs w:val="24"/>
        </w:rPr>
        <w:t>polsedeč</w:t>
      </w:r>
      <w:proofErr w:type="spellEnd"/>
      <w:r w:rsidR="002E64D1" w:rsidRPr="00F042C6">
        <w:rPr>
          <w:rFonts w:ascii="Times New Roman" w:hAnsi="Times New Roman" w:cs="Times New Roman"/>
          <w:sz w:val="24"/>
          <w:szCs w:val="24"/>
        </w:rPr>
        <w:t xml:space="preserve"> položaj, naslonimo jo nazaj na steno ali </w:t>
      </w:r>
      <w:r w:rsidR="00CC198B" w:rsidRPr="00F042C6">
        <w:rPr>
          <w:rFonts w:ascii="Times New Roman" w:hAnsi="Times New Roman" w:cs="Times New Roman"/>
          <w:sz w:val="24"/>
          <w:szCs w:val="24"/>
        </w:rPr>
        <w:t xml:space="preserve">dvignemo vzglavje pri postelji oz. oseba sloni naprej npr. na mizi, če ji tako bolj odgovarja. </w:t>
      </w:r>
      <w:r w:rsidR="005A31A0">
        <w:rPr>
          <w:rFonts w:ascii="Times New Roman" w:hAnsi="Times New Roman" w:cs="Times New Roman"/>
          <w:sz w:val="24"/>
          <w:szCs w:val="24"/>
        </w:rPr>
        <w:t>Poskušamo ugotoviti vzrok. Morda gre za poslabšanje astme (</w:t>
      </w:r>
      <w:r w:rsidR="005A31A0" w:rsidRPr="005A31A0">
        <w:t>dušenje</w:t>
      </w:r>
      <w:r w:rsidR="005A31A0">
        <w:t xml:space="preserve">, </w:t>
      </w:r>
      <w:r w:rsidR="005A31A0" w:rsidRPr="005A31A0">
        <w:rPr>
          <w:rFonts w:ascii="Times New Roman" w:hAnsi="Times New Roman" w:cs="Times New Roman"/>
          <w:sz w:val="24"/>
          <w:szCs w:val="24"/>
        </w:rPr>
        <w:t>piskanje v pljučih</w:t>
      </w:r>
      <w:r w:rsidR="005A31A0">
        <w:t xml:space="preserve">, </w:t>
      </w:r>
      <w:r w:rsidR="005A31A0" w:rsidRPr="005A31A0">
        <w:rPr>
          <w:rFonts w:ascii="Times New Roman" w:hAnsi="Times New Roman" w:cs="Times New Roman"/>
          <w:sz w:val="24"/>
          <w:szCs w:val="24"/>
        </w:rPr>
        <w:t>stiskanje v prsih</w:t>
      </w:r>
      <w:r w:rsidR="005A31A0">
        <w:t xml:space="preserve">, </w:t>
      </w:r>
      <w:r w:rsidR="005A31A0" w:rsidRPr="005A31A0">
        <w:rPr>
          <w:rFonts w:ascii="Times New Roman" w:hAnsi="Times New Roman" w:cs="Times New Roman"/>
          <w:sz w:val="24"/>
          <w:szCs w:val="24"/>
        </w:rPr>
        <w:t>kašelj</w:t>
      </w:r>
      <w:r w:rsidR="005A31A0">
        <w:t xml:space="preserve">, </w:t>
      </w:r>
      <w:r w:rsidR="005A31A0" w:rsidRPr="005A31A0">
        <w:rPr>
          <w:rFonts w:ascii="Times New Roman" w:hAnsi="Times New Roman" w:cs="Times New Roman"/>
          <w:sz w:val="24"/>
          <w:szCs w:val="24"/>
        </w:rPr>
        <w:t>izpljunek</w:t>
      </w:r>
      <w:r w:rsidR="005A31A0">
        <w:rPr>
          <w:rFonts w:ascii="Times New Roman" w:hAnsi="Times New Roman" w:cs="Times New Roman"/>
          <w:sz w:val="24"/>
          <w:szCs w:val="24"/>
        </w:rPr>
        <w:t xml:space="preserve">). </w:t>
      </w:r>
      <w:r w:rsidR="002E64D1" w:rsidRPr="00F042C6">
        <w:rPr>
          <w:rFonts w:ascii="Times New Roman" w:hAnsi="Times New Roman" w:cs="Times New Roman"/>
          <w:sz w:val="24"/>
          <w:szCs w:val="24"/>
        </w:rPr>
        <w:t xml:space="preserve">Če oseba uporablja zdravila </w:t>
      </w:r>
      <w:r w:rsidR="00CC198B" w:rsidRPr="00F042C6">
        <w:rPr>
          <w:rFonts w:ascii="Times New Roman" w:hAnsi="Times New Roman" w:cs="Times New Roman"/>
          <w:sz w:val="24"/>
          <w:szCs w:val="24"/>
        </w:rPr>
        <w:t>(</w:t>
      </w:r>
      <w:r w:rsidR="005A31A0">
        <w:rPr>
          <w:rFonts w:ascii="Times New Roman" w:hAnsi="Times New Roman" w:cs="Times New Roman"/>
          <w:sz w:val="24"/>
          <w:szCs w:val="24"/>
        </w:rPr>
        <w:t>npr.</w:t>
      </w:r>
      <w:r w:rsidR="002E64D1" w:rsidRPr="00F042C6">
        <w:rPr>
          <w:rFonts w:ascii="Times New Roman" w:hAnsi="Times New Roman" w:cs="Times New Roman"/>
          <w:sz w:val="24"/>
          <w:szCs w:val="24"/>
        </w:rPr>
        <w:t xml:space="preserve"> za astmo, </w:t>
      </w:r>
      <w:proofErr w:type="spellStart"/>
      <w:r w:rsidR="002E64D1" w:rsidRPr="00F042C6">
        <w:rPr>
          <w:rFonts w:ascii="Times New Roman" w:hAnsi="Times New Roman" w:cs="Times New Roman"/>
          <w:sz w:val="24"/>
          <w:szCs w:val="24"/>
        </w:rPr>
        <w:t>bronhiolitis</w:t>
      </w:r>
      <w:proofErr w:type="spellEnd"/>
      <w:r w:rsidR="00CC198B" w:rsidRPr="00F042C6">
        <w:rPr>
          <w:rFonts w:ascii="Times New Roman" w:hAnsi="Times New Roman" w:cs="Times New Roman"/>
          <w:sz w:val="24"/>
          <w:szCs w:val="24"/>
        </w:rPr>
        <w:t xml:space="preserve"> idr.)</w:t>
      </w:r>
      <w:r w:rsidR="002E64D1" w:rsidRPr="00F042C6">
        <w:rPr>
          <w:rFonts w:ascii="Times New Roman" w:hAnsi="Times New Roman" w:cs="Times New Roman"/>
          <w:sz w:val="24"/>
          <w:szCs w:val="24"/>
        </w:rPr>
        <w:t xml:space="preserve">, </w:t>
      </w:r>
      <w:r w:rsidR="00CC198B" w:rsidRPr="00F042C6">
        <w:rPr>
          <w:rFonts w:ascii="Times New Roman" w:hAnsi="Times New Roman" w:cs="Times New Roman"/>
          <w:sz w:val="24"/>
          <w:szCs w:val="24"/>
        </w:rPr>
        <w:t xml:space="preserve">ji pomagamo, da </w:t>
      </w:r>
      <w:r w:rsidR="005A31A0">
        <w:rPr>
          <w:rFonts w:ascii="Times New Roman" w:hAnsi="Times New Roman" w:cs="Times New Roman"/>
          <w:sz w:val="24"/>
          <w:szCs w:val="24"/>
        </w:rPr>
        <w:t>pride do njih in jih</w:t>
      </w:r>
      <w:r w:rsidR="00CC198B" w:rsidRPr="00F042C6">
        <w:rPr>
          <w:rFonts w:ascii="Times New Roman" w:hAnsi="Times New Roman" w:cs="Times New Roman"/>
          <w:sz w:val="24"/>
          <w:szCs w:val="24"/>
        </w:rPr>
        <w:t xml:space="preserve"> pravilno vzame.</w:t>
      </w:r>
      <w:r w:rsidR="005A31A0">
        <w:rPr>
          <w:rFonts w:ascii="Times New Roman" w:hAnsi="Times New Roman" w:cs="Times New Roman"/>
          <w:sz w:val="24"/>
          <w:szCs w:val="24"/>
        </w:rPr>
        <w:t xml:space="preserve"> Lahko oseba diha globoko in hitro zaradi duševnega stresa. Taki osebi pomagamo tako, da jo pomirjamo in spodbujamo, da diha počasi v vrečko</w:t>
      </w:r>
      <w:r w:rsidR="00886F6F">
        <w:rPr>
          <w:rFonts w:ascii="Times New Roman" w:hAnsi="Times New Roman" w:cs="Times New Roman"/>
          <w:sz w:val="24"/>
          <w:szCs w:val="24"/>
        </w:rPr>
        <w:t>,</w:t>
      </w:r>
      <w:r w:rsidR="005A31A0">
        <w:rPr>
          <w:rFonts w:ascii="Times New Roman" w:hAnsi="Times New Roman" w:cs="Times New Roman"/>
          <w:sz w:val="24"/>
          <w:szCs w:val="24"/>
        </w:rPr>
        <w:t xml:space="preserve"> s katero pokrijemo celotna usta in nos</w:t>
      </w:r>
      <w:r w:rsidR="00886F6F">
        <w:rPr>
          <w:rFonts w:ascii="Times New Roman" w:hAnsi="Times New Roman" w:cs="Times New Roman"/>
          <w:sz w:val="24"/>
          <w:szCs w:val="24"/>
        </w:rPr>
        <w:t xml:space="preserve">. Če je težko dihanje </w:t>
      </w:r>
      <w:proofErr w:type="spellStart"/>
      <w:r w:rsidR="00886F6F">
        <w:rPr>
          <w:rFonts w:ascii="Times New Roman" w:hAnsi="Times New Roman" w:cs="Times New Roman"/>
          <w:sz w:val="24"/>
          <w:szCs w:val="24"/>
        </w:rPr>
        <w:t>nepojasneno</w:t>
      </w:r>
      <w:proofErr w:type="spellEnd"/>
      <w:r w:rsidR="00886F6F">
        <w:rPr>
          <w:rFonts w:ascii="Times New Roman" w:hAnsi="Times New Roman" w:cs="Times New Roman"/>
          <w:sz w:val="24"/>
          <w:szCs w:val="24"/>
        </w:rPr>
        <w:t xml:space="preserve"> ali povezano s prebolevanjem bolezni (virus, pljučnica…), pokličemo zdravnika oz. 112.</w:t>
      </w:r>
    </w:p>
    <w:p w:rsidR="002107F3" w:rsidRDefault="005222DD" w:rsidP="00F042C6">
      <w:pPr>
        <w:jc w:val="both"/>
        <w:rPr>
          <w:rFonts w:ascii="Times New Roman" w:hAnsi="Times New Roman" w:cs="Times New Roman"/>
          <w:sz w:val="24"/>
          <w:szCs w:val="24"/>
        </w:rPr>
      </w:pPr>
      <w:r w:rsidRPr="00F04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F6F" w:rsidRDefault="00886F6F" w:rsidP="00F042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97C" w:rsidRDefault="000B297C" w:rsidP="000B29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4881880</wp:posOffset>
            </wp:positionH>
            <wp:positionV relativeFrom="paragraph">
              <wp:posOffset>402590</wp:posOffset>
            </wp:positionV>
            <wp:extent cx="876300" cy="2686050"/>
            <wp:effectExtent l="19050" t="0" r="0" b="0"/>
            <wp:wrapSquare wrapText="bothSides"/>
            <wp:docPr id="2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2E64D1" w:rsidRPr="000B297C">
        <w:rPr>
          <w:rFonts w:ascii="Times New Roman" w:hAnsi="Times New Roman" w:cs="Times New Roman"/>
          <w:b/>
          <w:sz w:val="24"/>
          <w:szCs w:val="24"/>
        </w:rPr>
        <w:t>ZAPORA DIHALNE POT</w:t>
      </w:r>
      <w:r w:rsidRPr="000B297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(osebi se zaleti košček hrane ali npr. otroku kakšna igrača, ki jo je imel v ustih)</w:t>
      </w:r>
    </w:p>
    <w:p w:rsidR="000B297C" w:rsidRDefault="00A601B5" w:rsidP="000B29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Dokler oseba kašlja, jo spodbujamo, da se odkašlja, če ne more kašljati, se postavimo</w:t>
      </w:r>
      <w:r w:rsidR="000B297C" w:rsidRPr="000B297C">
        <w:rPr>
          <w:rFonts w:ascii="Times New Roman" w:hAnsi="Times New Roman" w:cs="Times New Roman"/>
          <w:sz w:val="24"/>
          <w:szCs w:val="24"/>
        </w:rPr>
        <w:t xml:space="preserve"> na stran prizadetega in ga nagnemo nekoliko naprej – prizadetega varujemo toliko, da ne pade naprej, lahko se z rokami opre na sedišče sedeža. Izvedemo do 5 udarcev z dlanjo med lopaticami – po vsakem udarcu preverimo, če je tujek odstranjen. Če po petem udarcu med lopaticami ne zaleže, izvedemo </w:t>
      </w:r>
      <w:proofErr w:type="spellStart"/>
      <w:r w:rsidR="000B297C" w:rsidRPr="000B297C">
        <w:rPr>
          <w:rFonts w:ascii="Times New Roman" w:hAnsi="Times New Roman" w:cs="Times New Roman"/>
          <w:sz w:val="24"/>
          <w:szCs w:val="24"/>
        </w:rPr>
        <w:t>Heimlichov</w:t>
      </w:r>
      <w:proofErr w:type="spellEnd"/>
      <w:r w:rsidR="000B297C" w:rsidRPr="000B297C">
        <w:rPr>
          <w:rFonts w:ascii="Times New Roman" w:hAnsi="Times New Roman" w:cs="Times New Roman"/>
          <w:sz w:val="24"/>
          <w:szCs w:val="24"/>
        </w:rPr>
        <w:t xml:space="preserve"> prijem. Postavimo se za prizadetega, ga nagnemo nekoliko naprej </w:t>
      </w:r>
      <w:r>
        <w:rPr>
          <w:rFonts w:ascii="Times New Roman" w:hAnsi="Times New Roman" w:cs="Times New Roman"/>
          <w:sz w:val="24"/>
          <w:szCs w:val="24"/>
        </w:rPr>
        <w:t xml:space="preserve">(pri otroku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dojenču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sedemo ali pokleknemo in ga nagnemo preko kolena) </w:t>
      </w:r>
      <w:r w:rsidR="000B297C" w:rsidRPr="000B297C">
        <w:rPr>
          <w:rFonts w:ascii="Times New Roman" w:hAnsi="Times New Roman" w:cs="Times New Roman"/>
          <w:sz w:val="24"/>
          <w:szCs w:val="24"/>
        </w:rPr>
        <w:t xml:space="preserve">in sklenemo svoje roke okoli zgornjega dela trebuha – prizadetega varujemo, da ne pade naprej. Stisnemo dlan v pest s palcema proti trebušni steni in jo položimo v predel med popkom in žličko. Izvedemo močan sunek, usmerjen proti sebi in navzgor, ter ga do 5-krat ponovimo – po vsakem sunku preverimo, če je tujek odstranjen. Če po petem sunku tujek ni odstranjen, izmenično nadaljujemo z udarci med lopaticami in </w:t>
      </w:r>
      <w:proofErr w:type="spellStart"/>
      <w:r w:rsidR="000B297C" w:rsidRPr="000B297C">
        <w:rPr>
          <w:rFonts w:ascii="Times New Roman" w:hAnsi="Times New Roman" w:cs="Times New Roman"/>
          <w:sz w:val="24"/>
          <w:szCs w:val="24"/>
        </w:rPr>
        <w:t>Heimlichovim</w:t>
      </w:r>
      <w:proofErr w:type="spellEnd"/>
      <w:r w:rsidR="000B297C" w:rsidRPr="000B297C">
        <w:rPr>
          <w:rFonts w:ascii="Times New Roman" w:hAnsi="Times New Roman" w:cs="Times New Roman"/>
          <w:sz w:val="24"/>
          <w:szCs w:val="24"/>
        </w:rPr>
        <w:t xml:space="preserve"> </w:t>
      </w:r>
      <w:r w:rsidR="000B297C" w:rsidRPr="000B297C">
        <w:rPr>
          <w:rFonts w:ascii="Times New Roman" w:hAnsi="Times New Roman" w:cs="Times New Roman"/>
          <w:sz w:val="24"/>
          <w:szCs w:val="24"/>
        </w:rPr>
        <w:lastRenderedPageBreak/>
        <w:t>prijemom dokler: tujek ni odstranjen oz. ko prizadeti izgubi zavest, začnemo s temeljnimi postopki oživljanja.</w:t>
      </w:r>
      <w:r w:rsidR="000B297C">
        <w:rPr>
          <w:rFonts w:ascii="Times New Roman" w:hAnsi="Times New Roman" w:cs="Times New Roman"/>
          <w:sz w:val="24"/>
          <w:szCs w:val="24"/>
        </w:rPr>
        <w:t xml:space="preserve"> Po izvajanju </w:t>
      </w:r>
      <w:proofErr w:type="spellStart"/>
      <w:r w:rsidR="000B297C">
        <w:rPr>
          <w:rFonts w:ascii="Times New Roman" w:hAnsi="Times New Roman" w:cs="Times New Roman"/>
          <w:sz w:val="24"/>
          <w:szCs w:val="24"/>
        </w:rPr>
        <w:t>heimlichovega</w:t>
      </w:r>
      <w:proofErr w:type="spellEnd"/>
      <w:r w:rsidR="000B297C">
        <w:rPr>
          <w:rFonts w:ascii="Times New Roman" w:hAnsi="Times New Roman" w:cs="Times New Roman"/>
          <w:sz w:val="24"/>
          <w:szCs w:val="24"/>
        </w:rPr>
        <w:t xml:space="preserve"> prijema osebo napotimo na pregled k zdravniku oz. ga pokličemo, da ni prišlo do morebitnih notranjih poškodb trebuha</w:t>
      </w:r>
    </w:p>
    <w:p w:rsidR="00886F6F" w:rsidRDefault="00B66598" w:rsidP="000B29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-746760</wp:posOffset>
            </wp:positionV>
            <wp:extent cx="2324100" cy="1352550"/>
            <wp:effectExtent l="19050" t="0" r="0" b="0"/>
            <wp:wrapSquare wrapText="bothSides"/>
            <wp:docPr id="3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886F6F" w:rsidRPr="000B297C" w:rsidRDefault="00886F6F" w:rsidP="000B2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7F3" w:rsidRPr="002107F3" w:rsidRDefault="00110A0C" w:rsidP="00210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351790</wp:posOffset>
            </wp:positionV>
            <wp:extent cx="1504950" cy="1866900"/>
            <wp:effectExtent l="19050" t="0" r="0" b="0"/>
            <wp:wrapSquare wrapText="bothSides"/>
            <wp:docPr id="5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2107F3" w:rsidRPr="002107F3">
        <w:rPr>
          <w:rFonts w:ascii="Times New Roman" w:hAnsi="Times New Roman" w:cs="Times New Roman"/>
          <w:b/>
          <w:sz w:val="24"/>
          <w:szCs w:val="24"/>
        </w:rPr>
        <w:t>SRČNI INFARKT</w:t>
      </w:r>
    </w:p>
    <w:p w:rsidR="002107F3" w:rsidRPr="002107F3" w:rsidRDefault="002107F3" w:rsidP="002107F3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Srčni infarkt nastane zaradi krvnega strdka, ki zamaši eno </w:t>
      </w:r>
      <w:r w:rsidRPr="002107F3">
        <w:rPr>
          <w:rFonts w:ascii="Times New Roman" w:hAnsi="Times New Roman" w:cs="Times New Roman"/>
          <w:sz w:val="24"/>
          <w:szCs w:val="24"/>
        </w:rPr>
        <w:t>od žil, ki oskrbujejo srce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07F3">
        <w:rPr>
          <w:rFonts w:ascii="Times New Roman" w:hAnsi="Times New Roman" w:cs="Times New Roman"/>
          <w:sz w:val="24"/>
          <w:szCs w:val="24"/>
        </w:rPr>
        <w:t xml:space="preserve"> Srčni mišici začne primanjkovati kisika, kar bolnik zazna kot bolečino v prsih. Infarkt hitro prepoznamo</w:t>
      </w:r>
      <w:r>
        <w:rPr>
          <w:rFonts w:ascii="Times New Roman" w:hAnsi="Times New Roman" w:cs="Times New Roman"/>
          <w:sz w:val="24"/>
          <w:szCs w:val="24"/>
        </w:rPr>
        <w:t>, če se človek prime za prsnico. Človek lahko zazna tudi stiskanje v prsih, težko dihanje, b</w:t>
      </w:r>
      <w:r w:rsidRPr="002107F3">
        <w:t xml:space="preserve">olečina se </w:t>
      </w:r>
      <w:r w:rsidR="006117AE">
        <w:t>širi tudi v ramena, roke, vrat,</w:t>
      </w:r>
      <w:r w:rsidRPr="002107F3">
        <w:t xml:space="preserve"> hrbet in trebuh</w:t>
      </w:r>
      <w:r w:rsidR="00110A0C">
        <w:t>. Včasih je bolečina tako huda, da se človek znoji, postane bled in ga sili na bruhanje.</w:t>
      </w:r>
    </w:p>
    <w:p w:rsidR="00110A0C" w:rsidRPr="00110A0C" w:rsidRDefault="00110A0C" w:rsidP="00110A0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Človeka damo v </w:t>
      </w:r>
      <w:proofErr w:type="spellStart"/>
      <w:r w:rsidRPr="00110A0C">
        <w:t>polsedeči</w:t>
      </w:r>
      <w:proofErr w:type="spellEnd"/>
      <w:r w:rsidRPr="00110A0C">
        <w:t xml:space="preserve"> položaj</w:t>
      </w:r>
      <w:r>
        <w:t xml:space="preserve"> (kot pri težavah z dihanjem) in mu </w:t>
      </w:r>
      <w:r w:rsidRPr="00110A0C">
        <w:rPr>
          <w:rFonts w:ascii="Times New Roman" w:hAnsi="Times New Roman" w:cs="Times New Roman"/>
          <w:sz w:val="24"/>
          <w:szCs w:val="24"/>
        </w:rPr>
        <w:t>zrahljamo oblačila</w:t>
      </w:r>
      <w:r>
        <w:rPr>
          <w:rFonts w:ascii="Times New Roman" w:hAnsi="Times New Roman" w:cs="Times New Roman"/>
          <w:sz w:val="24"/>
          <w:szCs w:val="24"/>
        </w:rPr>
        <w:t>. Kličemo na</w:t>
      </w:r>
      <w:r w:rsidRPr="00110A0C">
        <w:rPr>
          <w:rFonts w:ascii="Times New Roman" w:hAnsi="Times New Roman" w:cs="Times New Roman"/>
          <w:sz w:val="24"/>
          <w:szCs w:val="24"/>
        </w:rPr>
        <w:t xml:space="preserve"> 112</w:t>
      </w:r>
      <w:r>
        <w:rPr>
          <w:rFonts w:ascii="Times New Roman" w:hAnsi="Times New Roman" w:cs="Times New Roman"/>
          <w:sz w:val="24"/>
          <w:szCs w:val="24"/>
        </w:rPr>
        <w:t>. Po posvetu z zdravnikom damo osebi Aspirin (500 mg).</w:t>
      </w:r>
      <w:r>
        <w:t xml:space="preserve"> P</w:t>
      </w:r>
      <w:r w:rsidRPr="00110A0C">
        <w:rPr>
          <w:rFonts w:ascii="Times New Roman" w:hAnsi="Times New Roman" w:cs="Times New Roman"/>
          <w:sz w:val="24"/>
          <w:szCs w:val="24"/>
        </w:rPr>
        <w:t>ripravimo morebitno dokumentacijo</w:t>
      </w:r>
      <w:r>
        <w:rPr>
          <w:rFonts w:ascii="Times New Roman" w:hAnsi="Times New Roman" w:cs="Times New Roman"/>
          <w:sz w:val="24"/>
          <w:szCs w:val="24"/>
        </w:rPr>
        <w:t xml:space="preserve">, osebo </w:t>
      </w:r>
      <w:r w:rsidRPr="00110A0C">
        <w:rPr>
          <w:rFonts w:ascii="Times New Roman" w:hAnsi="Times New Roman" w:cs="Times New Roman"/>
          <w:sz w:val="24"/>
          <w:szCs w:val="24"/>
        </w:rPr>
        <w:t>nadzorujemo</w:t>
      </w:r>
      <w:r>
        <w:t xml:space="preserve"> in </w:t>
      </w:r>
      <w:r w:rsidRPr="00110A0C">
        <w:rPr>
          <w:rFonts w:ascii="Times New Roman" w:hAnsi="Times New Roman" w:cs="Times New Roman"/>
          <w:sz w:val="24"/>
          <w:szCs w:val="24"/>
        </w:rPr>
        <w:t xml:space="preserve">v primeru nezavesti </w:t>
      </w:r>
      <w:r>
        <w:rPr>
          <w:rFonts w:ascii="Times New Roman" w:hAnsi="Times New Roman" w:cs="Times New Roman"/>
          <w:sz w:val="24"/>
          <w:szCs w:val="24"/>
        </w:rPr>
        <w:t>položaj za nezavestnega ali izvedemo temeljne postopke oživljanja, če oseba preneha dihati.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Človek s tako bolečino n</w:t>
      </w:r>
      <w:r w:rsidRPr="00110A0C">
        <w:rPr>
          <w:rFonts w:ascii="Times New Roman" w:hAnsi="Times New Roman" w:cs="Times New Roman"/>
          <w:sz w:val="24"/>
          <w:szCs w:val="24"/>
        </w:rPr>
        <w:t>e sme voziti, prav tako ni priporočljivo, da ga vozijo svojci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07F3" w:rsidRPr="002107F3" w:rsidRDefault="002107F3" w:rsidP="00210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BE6" w:rsidRPr="00F61BE6" w:rsidRDefault="00F61BE6" w:rsidP="00F61B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BE6">
        <w:rPr>
          <w:rFonts w:ascii="Times New Roman" w:hAnsi="Times New Roman" w:cs="Times New Roman"/>
          <w:b/>
          <w:sz w:val="24"/>
          <w:szCs w:val="24"/>
        </w:rPr>
        <w:t>MOŽGANSKA KAP</w:t>
      </w:r>
    </w:p>
    <w:p w:rsidR="000B297C" w:rsidRPr="00F86F77" w:rsidRDefault="00F61BE6" w:rsidP="000B297C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 možganske kapi pride zaradi zamašene ali počene žile v možganih. Prepoznamo jo po </w:t>
      </w:r>
      <w:r w:rsidR="00F86F77">
        <w:rPr>
          <w:rFonts w:ascii="Times New Roman" w:hAnsi="Times New Roman" w:cs="Times New Roman"/>
          <w:sz w:val="24"/>
          <w:szCs w:val="24"/>
        </w:rPr>
        <w:t xml:space="preserve">naslednjih znakih: hud, nenaden glavobol, ohromelost polovice telesa, </w:t>
      </w:r>
      <w:r w:rsidR="00F017DB" w:rsidRPr="00F86F77">
        <w:t xml:space="preserve">motnje govora, vida, </w:t>
      </w:r>
      <w:r w:rsidR="00F86F77">
        <w:t xml:space="preserve">težave pri požiranju sline, omotičnost, zmedenost ali motne zavesti. </w:t>
      </w:r>
      <w:r w:rsidR="00F86F77">
        <w:rPr>
          <w:rFonts w:ascii="Times New Roman" w:hAnsi="Times New Roman" w:cs="Times New Roman"/>
          <w:sz w:val="24"/>
          <w:szCs w:val="24"/>
        </w:rPr>
        <w:t>V pomoč pri prepoznavi je kratica</w:t>
      </w:r>
      <w:r>
        <w:rPr>
          <w:rFonts w:ascii="Times New Roman" w:hAnsi="Times New Roman" w:cs="Times New Roman"/>
          <w:sz w:val="24"/>
          <w:szCs w:val="24"/>
        </w:rPr>
        <w:t xml:space="preserve"> GROM:</w:t>
      </w:r>
    </w:p>
    <w:p w:rsidR="00F61BE6" w:rsidRPr="00F61BE6" w:rsidRDefault="00CF0CAF" w:rsidP="00F6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102870</wp:posOffset>
            </wp:positionV>
            <wp:extent cx="1228725" cy="1533525"/>
            <wp:effectExtent l="19050" t="0" r="9525" b="0"/>
            <wp:wrapSquare wrapText="bothSides"/>
            <wp:docPr id="6" name="Slika 2" descr="http://www.wales.nhs.uk/gallery/Pati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www.wales.nhs.uk/gallery/Patie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335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F61BE6" w:rsidRPr="00F61BE6">
        <w:rPr>
          <w:rFonts w:ascii="Times New Roman" w:hAnsi="Times New Roman" w:cs="Times New Roman"/>
          <w:b/>
          <w:sz w:val="24"/>
          <w:szCs w:val="24"/>
        </w:rPr>
        <w:t>G</w:t>
      </w:r>
      <w:r w:rsidR="00F61BE6">
        <w:rPr>
          <w:rFonts w:ascii="Times New Roman" w:hAnsi="Times New Roman" w:cs="Times New Roman"/>
          <w:b/>
          <w:sz w:val="24"/>
          <w:szCs w:val="24"/>
        </w:rPr>
        <w:t xml:space="preserve"> – govor –</w:t>
      </w:r>
      <w:r w:rsidR="00F61BE6">
        <w:rPr>
          <w:rFonts w:ascii="Times New Roman" w:hAnsi="Times New Roman" w:cs="Times New Roman"/>
          <w:sz w:val="24"/>
          <w:szCs w:val="24"/>
        </w:rPr>
        <w:t xml:space="preserve"> ne govori jasno in razumljivo, postavimo ji kakršnokoli vprašanje</w:t>
      </w:r>
      <w:r w:rsidRPr="00CF0CAF">
        <w:rPr>
          <w:noProof/>
          <w:lang w:eastAsia="sl-SI"/>
        </w:rPr>
        <w:t xml:space="preserve"> </w:t>
      </w:r>
    </w:p>
    <w:p w:rsidR="00F042C6" w:rsidRPr="00F61BE6" w:rsidRDefault="00F61BE6" w:rsidP="00F6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BE6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– roka – </w:t>
      </w:r>
      <w:r>
        <w:rPr>
          <w:rFonts w:ascii="Times New Roman" w:hAnsi="Times New Roman" w:cs="Times New Roman"/>
          <w:sz w:val="24"/>
          <w:szCs w:val="24"/>
        </w:rPr>
        <w:t>ne more dvigniti roke in jo zadržati, naročimo naj dvigne in zadrži obe roki</w:t>
      </w:r>
    </w:p>
    <w:p w:rsidR="00F61BE6" w:rsidRPr="00F61BE6" w:rsidRDefault="00F61BE6" w:rsidP="00F6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BE6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– obraz </w:t>
      </w:r>
      <w:r>
        <w:rPr>
          <w:rFonts w:ascii="Times New Roman" w:hAnsi="Times New Roman" w:cs="Times New Roman"/>
          <w:sz w:val="24"/>
          <w:szCs w:val="24"/>
        </w:rPr>
        <w:t>– oseba se ne more nasmejati ali pa ima povešen ustni kot</w:t>
      </w:r>
    </w:p>
    <w:p w:rsidR="00F86F77" w:rsidRPr="00F86F77" w:rsidRDefault="00F61BE6" w:rsidP="00F86F77">
      <w:pPr>
        <w:jc w:val="both"/>
      </w:pPr>
      <w:r w:rsidRPr="00F61BE6">
        <w:rPr>
          <w:rFonts w:ascii="Times New Roman" w:hAnsi="Times New Roman" w:cs="Times New Roman"/>
          <w:b/>
          <w:sz w:val="24"/>
          <w:szCs w:val="24"/>
        </w:rPr>
        <w:t>M</w:t>
      </w:r>
      <w:r w:rsidR="00F86F77">
        <w:rPr>
          <w:rFonts w:ascii="Times New Roman" w:hAnsi="Times New Roman" w:cs="Times New Roman"/>
          <w:b/>
          <w:sz w:val="24"/>
          <w:szCs w:val="24"/>
        </w:rPr>
        <w:t xml:space="preserve"> – minuta </w:t>
      </w:r>
      <w:r w:rsidR="00F86F77">
        <w:rPr>
          <w:rFonts w:ascii="Times New Roman" w:hAnsi="Times New Roman" w:cs="Times New Roman"/>
          <w:sz w:val="24"/>
          <w:szCs w:val="24"/>
        </w:rPr>
        <w:t xml:space="preserve">– če opazite katerega od zgornjih znakov, TAKOJ POKLIČITE 112 in si zapomnite uro, kdaj so nastali znaki! Pomembno je, da pride taka oseba </w:t>
      </w:r>
      <w:proofErr w:type="spellStart"/>
      <w:r w:rsidR="00F86F77" w:rsidRPr="00F86F77">
        <w:t>čimprej</w:t>
      </w:r>
      <w:proofErr w:type="spellEnd"/>
      <w:r w:rsidR="00F86F77" w:rsidRPr="00F86F77">
        <w:t xml:space="preserve"> do terapije, ki je v kratkem času po kapi prece</w:t>
      </w:r>
      <w:r w:rsidR="00F86F77">
        <w:t>j bolj uspešna (</w:t>
      </w:r>
      <w:r w:rsidR="00505A0A">
        <w:t>znotraj 2-3 ure)</w:t>
      </w:r>
      <w:r w:rsidR="00F86F77">
        <w:t>.</w:t>
      </w:r>
    </w:p>
    <w:p w:rsidR="00000000" w:rsidRPr="00F86F77" w:rsidRDefault="00F86F77" w:rsidP="00F86F7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Osebo damo v ležeč položaj, </w:t>
      </w:r>
      <w:r w:rsidR="00F017DB" w:rsidRPr="00F86F77">
        <w:t>ne sme jesti in piti</w:t>
      </w:r>
      <w:r>
        <w:t xml:space="preserve"> ter </w:t>
      </w:r>
      <w:r w:rsidR="00F017DB" w:rsidRPr="00F86F77">
        <w:rPr>
          <w:rFonts w:ascii="Times New Roman" w:hAnsi="Times New Roman" w:cs="Times New Roman"/>
          <w:sz w:val="24"/>
          <w:szCs w:val="24"/>
        </w:rPr>
        <w:t>pripravimo morebitno dokumentacijo</w:t>
      </w:r>
      <w:r>
        <w:rPr>
          <w:rFonts w:ascii="Times New Roman" w:hAnsi="Times New Roman" w:cs="Times New Roman"/>
          <w:sz w:val="24"/>
          <w:szCs w:val="24"/>
        </w:rPr>
        <w:t xml:space="preserve"> za reševalce.</w:t>
      </w:r>
    </w:p>
    <w:p w:rsidR="00F86F77" w:rsidRPr="00F86F77" w:rsidRDefault="00F86F77" w:rsidP="00F61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ADF" w:rsidRPr="00531192" w:rsidRDefault="00AA4ADF" w:rsidP="00AA4A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192">
        <w:rPr>
          <w:rFonts w:ascii="Times New Roman" w:hAnsi="Times New Roman" w:cs="Times New Roman"/>
          <w:b/>
          <w:sz w:val="24"/>
          <w:szCs w:val="24"/>
        </w:rPr>
        <w:lastRenderedPageBreak/>
        <w:t>TPO ALI STABILNI BOČNI POLOŽAJ</w:t>
      </w:r>
    </w:p>
    <w:p w:rsidR="00AA4ADF" w:rsidRPr="00531192" w:rsidRDefault="00AA4ADF" w:rsidP="00F042C6">
      <w:pPr>
        <w:jc w:val="both"/>
        <w:rPr>
          <w:rFonts w:ascii="Times New Roman" w:hAnsi="Times New Roman" w:cs="Times New Roman"/>
          <w:sz w:val="24"/>
          <w:szCs w:val="24"/>
        </w:rPr>
      </w:pPr>
      <w:r w:rsidRPr="00531192">
        <w:rPr>
          <w:rFonts w:ascii="Times New Roman" w:hAnsi="Times New Roman" w:cs="Times New Roman"/>
          <w:sz w:val="24"/>
          <w:szCs w:val="24"/>
        </w:rPr>
        <w:t>Kadar najdemo osebo, ki leži ali se zgrudi ob nas, delujemo po kratici VODDO.</w:t>
      </w:r>
    </w:p>
    <w:p w:rsidR="00AA4ADF" w:rsidRPr="00531192" w:rsidRDefault="00AA4ADF" w:rsidP="00C32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192">
        <w:rPr>
          <w:rFonts w:ascii="Times New Roman" w:hAnsi="Times New Roman" w:cs="Times New Roman"/>
          <w:b/>
          <w:sz w:val="24"/>
          <w:szCs w:val="24"/>
        </w:rPr>
        <w:t>V – varnost</w:t>
      </w:r>
      <w:r w:rsidRPr="00531192">
        <w:rPr>
          <w:rFonts w:ascii="Times New Roman" w:hAnsi="Times New Roman" w:cs="Times New Roman"/>
          <w:sz w:val="24"/>
          <w:szCs w:val="24"/>
        </w:rPr>
        <w:t xml:space="preserve"> – Najprej poskrbimo za svojo varnost (odstranimo</w:t>
      </w:r>
      <w:r w:rsidR="00531192" w:rsidRPr="00531192">
        <w:rPr>
          <w:rFonts w:ascii="Times New Roman" w:hAnsi="Times New Roman" w:cs="Times New Roman"/>
          <w:sz w:val="24"/>
          <w:szCs w:val="24"/>
        </w:rPr>
        <w:t xml:space="preserve"> ostre predmete, električne kable, pohištvo, pazimo na mokra tla idr) ter uporabimo zaščitne rokavice. Nato poskrbimo za varnost poškodovanca.</w:t>
      </w:r>
    </w:p>
    <w:p w:rsidR="00AA4ADF" w:rsidRPr="00531192" w:rsidRDefault="00AA4ADF" w:rsidP="00C32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192">
        <w:rPr>
          <w:rFonts w:ascii="Times New Roman" w:hAnsi="Times New Roman" w:cs="Times New Roman"/>
          <w:b/>
          <w:sz w:val="24"/>
          <w:szCs w:val="24"/>
        </w:rPr>
        <w:t>O</w:t>
      </w:r>
      <w:r w:rsidR="00531192" w:rsidRPr="00531192">
        <w:rPr>
          <w:rFonts w:ascii="Times New Roman" w:hAnsi="Times New Roman" w:cs="Times New Roman"/>
          <w:b/>
          <w:sz w:val="24"/>
          <w:szCs w:val="24"/>
        </w:rPr>
        <w:t xml:space="preserve"> – odzivnost</w:t>
      </w:r>
      <w:r w:rsidR="00531192" w:rsidRPr="00531192">
        <w:rPr>
          <w:rFonts w:ascii="Times New Roman" w:hAnsi="Times New Roman" w:cs="Times New Roman"/>
          <w:sz w:val="24"/>
          <w:szCs w:val="24"/>
        </w:rPr>
        <w:t xml:space="preserve"> – Osebo ogovorimo (pokličemo po imenu, vprašamo, če nas sliši itn.). Če se oseba ne odziva, jo primemo za ramena in rahlo stresemo.</w:t>
      </w:r>
    </w:p>
    <w:p w:rsidR="00AA4ADF" w:rsidRPr="00531192" w:rsidRDefault="00AA4ADF" w:rsidP="00C32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192">
        <w:rPr>
          <w:rFonts w:ascii="Times New Roman" w:hAnsi="Times New Roman" w:cs="Times New Roman"/>
          <w:b/>
          <w:sz w:val="24"/>
          <w:szCs w:val="24"/>
        </w:rPr>
        <w:t>D</w:t>
      </w:r>
      <w:r w:rsidR="00531192" w:rsidRPr="00531192">
        <w:rPr>
          <w:rFonts w:ascii="Times New Roman" w:hAnsi="Times New Roman" w:cs="Times New Roman"/>
          <w:b/>
          <w:sz w:val="24"/>
          <w:szCs w:val="24"/>
        </w:rPr>
        <w:t xml:space="preserve"> – dihalna pot</w:t>
      </w:r>
      <w:r w:rsidR="00531192" w:rsidRPr="00531192">
        <w:rPr>
          <w:rFonts w:ascii="Times New Roman" w:hAnsi="Times New Roman" w:cs="Times New Roman"/>
          <w:sz w:val="24"/>
          <w:szCs w:val="24"/>
        </w:rPr>
        <w:t xml:space="preserve"> – Če se oseba še vedno ne odziva, se z eno roko dotaknemo čela, s kazalcem in sredincem druge roke pa trdega dela brade in zvrnemo glavo nazaj. S palcem roke, ki je na bradi, odpremo usta in odstranimo morebitno protezo, tujke, žvečilni gumi idr.</w:t>
      </w:r>
    </w:p>
    <w:p w:rsidR="00AA4ADF" w:rsidRPr="00531192" w:rsidRDefault="00AA4ADF" w:rsidP="00C32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192">
        <w:rPr>
          <w:rFonts w:ascii="Times New Roman" w:hAnsi="Times New Roman" w:cs="Times New Roman"/>
          <w:b/>
          <w:sz w:val="24"/>
          <w:szCs w:val="24"/>
        </w:rPr>
        <w:t>D</w:t>
      </w:r>
      <w:r w:rsidR="00531192" w:rsidRPr="00531192">
        <w:rPr>
          <w:rFonts w:ascii="Times New Roman" w:hAnsi="Times New Roman" w:cs="Times New Roman"/>
          <w:b/>
          <w:sz w:val="24"/>
          <w:szCs w:val="24"/>
        </w:rPr>
        <w:t xml:space="preserve"> – dihanje</w:t>
      </w:r>
      <w:r w:rsidR="00531192" w:rsidRPr="00531192">
        <w:rPr>
          <w:rFonts w:ascii="Times New Roman" w:hAnsi="Times New Roman" w:cs="Times New Roman"/>
          <w:sz w:val="24"/>
          <w:szCs w:val="24"/>
        </w:rPr>
        <w:t xml:space="preserve"> - V takem položaju kot smo prej sprostili dihalno pot se sklonimo k ustom prizadete osebe. Pogled usmerimo v prsni koš, gledamo če se dviguje in spušča. Hkrati poslušamo in čutimo sapo. To delamo 10 sekund. Ugotovimo ali oseba diha ali ne diha. Če oseba v tem času le enkrat ali </w:t>
      </w:r>
      <w:proofErr w:type="spellStart"/>
      <w:r w:rsidR="00531192" w:rsidRPr="00531192">
        <w:rPr>
          <w:rFonts w:ascii="Times New Roman" w:hAnsi="Times New Roman" w:cs="Times New Roman"/>
          <w:sz w:val="24"/>
          <w:szCs w:val="24"/>
        </w:rPr>
        <w:t>parkrat</w:t>
      </w:r>
      <w:proofErr w:type="spellEnd"/>
      <w:r w:rsidR="00531192" w:rsidRPr="00531192">
        <w:rPr>
          <w:rFonts w:ascii="Times New Roman" w:hAnsi="Times New Roman" w:cs="Times New Roman"/>
          <w:sz w:val="24"/>
          <w:szCs w:val="24"/>
        </w:rPr>
        <w:t xml:space="preserve"> nenormalno vdihne, smatramo da ne diha. Če diha normalno, naredi odrasel človek 12-18 vdihov na minuto. </w:t>
      </w:r>
    </w:p>
    <w:p w:rsidR="00AA4ADF" w:rsidRDefault="00AA4ADF" w:rsidP="00C32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7E3">
        <w:rPr>
          <w:rFonts w:ascii="Times New Roman" w:hAnsi="Times New Roman" w:cs="Times New Roman"/>
          <w:b/>
          <w:sz w:val="24"/>
          <w:szCs w:val="24"/>
        </w:rPr>
        <w:t>O</w:t>
      </w:r>
      <w:r w:rsidR="00531192" w:rsidRPr="00C327E3">
        <w:rPr>
          <w:rFonts w:ascii="Times New Roman" w:hAnsi="Times New Roman" w:cs="Times New Roman"/>
          <w:b/>
          <w:sz w:val="24"/>
          <w:szCs w:val="24"/>
        </w:rPr>
        <w:t xml:space="preserve"> – obveščanje</w:t>
      </w:r>
      <w:r w:rsidR="00531192">
        <w:rPr>
          <w:rFonts w:ascii="Times New Roman" w:hAnsi="Times New Roman" w:cs="Times New Roman"/>
          <w:sz w:val="24"/>
          <w:szCs w:val="24"/>
        </w:rPr>
        <w:t xml:space="preserve"> </w:t>
      </w:r>
      <w:r w:rsidR="00C327E3">
        <w:rPr>
          <w:rFonts w:ascii="Times New Roman" w:hAnsi="Times New Roman" w:cs="Times New Roman"/>
          <w:sz w:val="24"/>
          <w:szCs w:val="24"/>
        </w:rPr>
        <w:t>–</w:t>
      </w:r>
      <w:r w:rsidR="00531192">
        <w:rPr>
          <w:rFonts w:ascii="Times New Roman" w:hAnsi="Times New Roman" w:cs="Times New Roman"/>
          <w:sz w:val="24"/>
          <w:szCs w:val="24"/>
        </w:rPr>
        <w:t xml:space="preserve"> </w:t>
      </w:r>
      <w:r w:rsidR="00C327E3">
        <w:rPr>
          <w:rFonts w:ascii="Times New Roman" w:hAnsi="Times New Roman" w:cs="Times New Roman"/>
          <w:sz w:val="24"/>
          <w:szCs w:val="24"/>
        </w:rPr>
        <w:t xml:space="preserve">Pokličemo pomoč drugih ljudi v bližini in številko 112. </w:t>
      </w:r>
    </w:p>
    <w:p w:rsidR="00C327E3" w:rsidRDefault="00C327E3" w:rsidP="00C32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5385" w:rsidRDefault="00C327E3" w:rsidP="00F04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Osebo, ki </w:t>
      </w:r>
      <w:r w:rsidR="00F017DB" w:rsidRPr="00F017DB">
        <w:rPr>
          <w:rFonts w:ascii="Times New Roman" w:hAnsi="Times New Roman" w:cs="Times New Roman"/>
          <w:color w:val="FF0000"/>
          <w:sz w:val="24"/>
          <w:szCs w:val="24"/>
        </w:rPr>
        <w:t>DIHA</w:t>
      </w:r>
      <w:r>
        <w:rPr>
          <w:rFonts w:ascii="Times New Roman" w:hAnsi="Times New Roman" w:cs="Times New Roman"/>
          <w:sz w:val="24"/>
          <w:szCs w:val="24"/>
        </w:rPr>
        <w:t>, damo v stabilni bočni položaj</w:t>
      </w:r>
      <w:r w:rsidR="00155385">
        <w:rPr>
          <w:rFonts w:ascii="Times New Roman" w:hAnsi="Times New Roman" w:cs="Times New Roman"/>
          <w:sz w:val="24"/>
          <w:szCs w:val="24"/>
        </w:rPr>
        <w:t>, pokličemo 112</w:t>
      </w:r>
      <w:r>
        <w:rPr>
          <w:rFonts w:ascii="Times New Roman" w:hAnsi="Times New Roman" w:cs="Times New Roman"/>
          <w:sz w:val="24"/>
          <w:szCs w:val="24"/>
        </w:rPr>
        <w:t xml:space="preserve"> in nadzorujemo</w:t>
      </w:r>
      <w:r w:rsidR="00155385">
        <w:rPr>
          <w:rFonts w:ascii="Times New Roman" w:hAnsi="Times New Roman" w:cs="Times New Roman"/>
          <w:sz w:val="24"/>
          <w:szCs w:val="24"/>
        </w:rPr>
        <w:t xml:space="preserve"> dihanje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5385">
        <w:rPr>
          <w:rFonts w:ascii="Times New Roman" w:hAnsi="Times New Roman" w:cs="Times New Roman"/>
          <w:sz w:val="24"/>
          <w:szCs w:val="24"/>
        </w:rPr>
        <w:t xml:space="preserve"> Postopek si lahko ogledaš na </w:t>
      </w:r>
      <w:hyperlink r:id="rId11" w:history="1">
        <w:r w:rsidR="00D61EE6" w:rsidRPr="00D61EE6">
          <w:rPr>
            <w:rStyle w:val="Hiperpovezava"/>
            <w:rFonts w:ascii="Times New Roman" w:hAnsi="Times New Roman" w:cs="Times New Roman"/>
            <w:sz w:val="24"/>
            <w:szCs w:val="24"/>
          </w:rPr>
          <w:t xml:space="preserve">tej </w:t>
        </w:r>
        <w:r w:rsidR="00155385" w:rsidRPr="00D61EE6">
          <w:rPr>
            <w:rStyle w:val="Hiperpovezava"/>
            <w:rFonts w:ascii="Times New Roman" w:hAnsi="Times New Roman" w:cs="Times New Roman"/>
            <w:sz w:val="24"/>
            <w:szCs w:val="24"/>
          </w:rPr>
          <w:t>pove</w:t>
        </w:r>
        <w:r w:rsidR="00155385" w:rsidRPr="00D61EE6">
          <w:rPr>
            <w:rStyle w:val="Hiperpovezava"/>
            <w:rFonts w:ascii="Times New Roman" w:hAnsi="Times New Roman" w:cs="Times New Roman"/>
            <w:sz w:val="24"/>
            <w:szCs w:val="24"/>
          </w:rPr>
          <w:t>z</w:t>
        </w:r>
        <w:r w:rsidR="00155385" w:rsidRPr="00D61EE6">
          <w:rPr>
            <w:rStyle w:val="Hiperpovezava"/>
            <w:rFonts w:ascii="Times New Roman" w:hAnsi="Times New Roman" w:cs="Times New Roman"/>
            <w:sz w:val="24"/>
            <w:szCs w:val="24"/>
          </w:rPr>
          <w:t>avi</w:t>
        </w:r>
      </w:hyperlink>
      <w:r w:rsidR="00D61EE6">
        <w:rPr>
          <w:rFonts w:ascii="Times New Roman" w:hAnsi="Times New Roman" w:cs="Times New Roman"/>
          <w:sz w:val="24"/>
          <w:szCs w:val="24"/>
        </w:rPr>
        <w:t>.</w:t>
      </w:r>
    </w:p>
    <w:p w:rsidR="00155385" w:rsidRDefault="00155385" w:rsidP="001553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4600575" cy="2962275"/>
            <wp:effectExtent l="19050" t="0" r="9525" b="0"/>
            <wp:docPr id="7" name="Slika 1" descr="Položaj za nezavestnega popravlj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ožaj za nezavestnega popravlje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2147" r="20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728" w:rsidRDefault="00D61EE6" w:rsidP="00F04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88900</wp:posOffset>
            </wp:positionV>
            <wp:extent cx="1981200" cy="1809750"/>
            <wp:effectExtent l="19050" t="0" r="0" b="0"/>
            <wp:wrapSquare wrapText="bothSides"/>
            <wp:docPr id="8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155385">
        <w:rPr>
          <w:rFonts w:ascii="Times New Roman" w:hAnsi="Times New Roman" w:cs="Times New Roman"/>
          <w:sz w:val="24"/>
          <w:szCs w:val="24"/>
        </w:rPr>
        <w:t xml:space="preserve">Če oseba </w:t>
      </w:r>
      <w:r w:rsidR="00F017DB" w:rsidRPr="00F017DB">
        <w:rPr>
          <w:rFonts w:ascii="Times New Roman" w:hAnsi="Times New Roman" w:cs="Times New Roman"/>
          <w:color w:val="FF0000"/>
          <w:sz w:val="24"/>
          <w:szCs w:val="24"/>
        </w:rPr>
        <w:t>NE DIHA</w:t>
      </w:r>
      <w:r w:rsidR="00D632CA">
        <w:rPr>
          <w:rFonts w:ascii="Times New Roman" w:hAnsi="Times New Roman" w:cs="Times New Roman"/>
          <w:sz w:val="24"/>
          <w:szCs w:val="24"/>
        </w:rPr>
        <w:t xml:space="preserve">, najbližji osebi naročiš, da kliče 112 in prinese AED (če si sam, kličeš 112) ter začneš s temeljnimi postopki oživljanja (TPO). </w:t>
      </w:r>
      <w:r>
        <w:rPr>
          <w:rFonts w:ascii="Times New Roman" w:hAnsi="Times New Roman" w:cs="Times New Roman"/>
          <w:sz w:val="24"/>
          <w:szCs w:val="24"/>
        </w:rPr>
        <w:t xml:space="preserve">Osebo slečeš, da vidiš gol prsni koš, poiščeš sredino prsnega koša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začnes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30 stiski prsnega koša v globini 5-6 cm in s hitrostjo 100 stiskov/minuto. Nato zvrnemo glavo nazaj, da sprostimo dihalno pot, stisnemo nosnici, s svojimi usti objamemo poškodovančeva preko zaščitne folije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vpihnemo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s), nato se za sekundo umaknemo ter spustimo nosnici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vpih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ponovimo. Nato nadaljujemo s postopki oživljanja v razmerju 30 stiskov 2 vpiha, do prihoda reševalcev oz. dokler oseba ne zadiha.</w:t>
      </w:r>
      <w:r w:rsidR="00162728">
        <w:rPr>
          <w:rFonts w:ascii="Times New Roman" w:hAnsi="Times New Roman" w:cs="Times New Roman"/>
          <w:sz w:val="24"/>
          <w:szCs w:val="24"/>
        </w:rPr>
        <w:t xml:space="preserve"> AED namestimo takoj, ko ga dobimo. Vsa navodila slišimo po AED-ju. Postopek si lahko ogledate na </w:t>
      </w:r>
      <w:hyperlink r:id="rId14" w:history="1">
        <w:r w:rsidR="00162728" w:rsidRPr="00162728">
          <w:rPr>
            <w:rStyle w:val="Hiperpovezava"/>
            <w:rFonts w:ascii="Times New Roman" w:hAnsi="Times New Roman" w:cs="Times New Roman"/>
            <w:sz w:val="24"/>
            <w:szCs w:val="24"/>
          </w:rPr>
          <w:t>tej pove</w:t>
        </w:r>
        <w:r w:rsidR="00162728" w:rsidRPr="00162728">
          <w:rPr>
            <w:rStyle w:val="Hiperpovezava"/>
            <w:rFonts w:ascii="Times New Roman" w:hAnsi="Times New Roman" w:cs="Times New Roman"/>
            <w:sz w:val="24"/>
            <w:szCs w:val="24"/>
          </w:rPr>
          <w:t>z</w:t>
        </w:r>
        <w:r w:rsidR="00162728" w:rsidRPr="00162728">
          <w:rPr>
            <w:rStyle w:val="Hiperpovezava"/>
            <w:rFonts w:ascii="Times New Roman" w:hAnsi="Times New Roman" w:cs="Times New Roman"/>
            <w:sz w:val="24"/>
            <w:szCs w:val="24"/>
          </w:rPr>
          <w:t>avi</w:t>
        </w:r>
      </w:hyperlink>
      <w:r w:rsidR="00162728">
        <w:rPr>
          <w:rFonts w:ascii="Times New Roman" w:hAnsi="Times New Roman" w:cs="Times New Roman"/>
          <w:sz w:val="24"/>
          <w:szCs w:val="24"/>
        </w:rPr>
        <w:t>.</w:t>
      </w:r>
    </w:p>
    <w:p w:rsidR="00162728" w:rsidRDefault="00162728" w:rsidP="00F04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4224020</wp:posOffset>
            </wp:positionH>
            <wp:positionV relativeFrom="paragraph">
              <wp:posOffset>377190</wp:posOffset>
            </wp:positionV>
            <wp:extent cx="1590675" cy="1028700"/>
            <wp:effectExtent l="19050" t="0" r="9525" b="0"/>
            <wp:wrapSquare wrapText="bothSides"/>
            <wp:docPr id="9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-651510</wp:posOffset>
            </wp:positionV>
            <wp:extent cx="1647825" cy="1085850"/>
            <wp:effectExtent l="19050" t="0" r="9525" b="0"/>
            <wp:wrapSquare wrapText="bothSides"/>
            <wp:docPr id="10" name="Sl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162728" w:rsidRDefault="00162728" w:rsidP="00F04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oživljamo otroka, dojenčka ali utopljenca, začnemo postopek s 5 </w:t>
      </w:r>
      <w:proofErr w:type="spellStart"/>
      <w:r>
        <w:rPr>
          <w:rFonts w:ascii="Times New Roman" w:hAnsi="Times New Roman" w:cs="Times New Roman"/>
          <w:sz w:val="24"/>
          <w:szCs w:val="24"/>
        </w:rPr>
        <w:t>vpihi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nato preverimo, če se oseba premika, diha, kašlja. Če ne diha, nadaljujemo s stiski prsnega koša in dajanjem </w:t>
      </w:r>
      <w:proofErr w:type="spellStart"/>
      <w:r>
        <w:rPr>
          <w:rFonts w:ascii="Times New Roman" w:hAnsi="Times New Roman" w:cs="Times New Roman"/>
          <w:sz w:val="24"/>
          <w:szCs w:val="24"/>
        </w:rPr>
        <w:t>vpihov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razmerju 30:2. Dojenčka oživljamo z 2 prstoma, otroka pa z eno roko.</w:t>
      </w:r>
    </w:p>
    <w:p w:rsidR="00162728" w:rsidRDefault="00162728" w:rsidP="00F042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2728" w:rsidSect="00B665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11E3"/>
    <w:multiLevelType w:val="hybridMultilevel"/>
    <w:tmpl w:val="BFEC708C"/>
    <w:lvl w:ilvl="0" w:tplc="36E660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26C4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4DC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CAB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64CA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B5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A59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5855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F46D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2296B"/>
    <w:multiLevelType w:val="hybridMultilevel"/>
    <w:tmpl w:val="B46AE4B6"/>
    <w:lvl w:ilvl="0" w:tplc="C666E5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238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B4B0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7897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2831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D883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2B42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96D6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05C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64D1"/>
    <w:rsid w:val="000B297C"/>
    <w:rsid w:val="000F3F0F"/>
    <w:rsid w:val="00110A0C"/>
    <w:rsid w:val="00155385"/>
    <w:rsid w:val="00162728"/>
    <w:rsid w:val="002107F3"/>
    <w:rsid w:val="002E64D1"/>
    <w:rsid w:val="003011AF"/>
    <w:rsid w:val="003977EA"/>
    <w:rsid w:val="00505A0A"/>
    <w:rsid w:val="005222DD"/>
    <w:rsid w:val="00531192"/>
    <w:rsid w:val="005A31A0"/>
    <w:rsid w:val="005C35BD"/>
    <w:rsid w:val="006117AE"/>
    <w:rsid w:val="00621768"/>
    <w:rsid w:val="006A0096"/>
    <w:rsid w:val="006A2492"/>
    <w:rsid w:val="006E36C8"/>
    <w:rsid w:val="00810A27"/>
    <w:rsid w:val="00886F6F"/>
    <w:rsid w:val="00953589"/>
    <w:rsid w:val="00A601B5"/>
    <w:rsid w:val="00A60F97"/>
    <w:rsid w:val="00AA4ADF"/>
    <w:rsid w:val="00B66598"/>
    <w:rsid w:val="00C327E3"/>
    <w:rsid w:val="00CC198B"/>
    <w:rsid w:val="00CF054A"/>
    <w:rsid w:val="00CF0CAF"/>
    <w:rsid w:val="00D43C53"/>
    <w:rsid w:val="00D61EE6"/>
    <w:rsid w:val="00D632CA"/>
    <w:rsid w:val="00F017DB"/>
    <w:rsid w:val="00F042C6"/>
    <w:rsid w:val="00F61BE6"/>
    <w:rsid w:val="00F8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3F0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22DD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0B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86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632C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017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325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90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10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19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63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35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28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p312fOXVAj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LIfWYWHdEe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24</cp:revision>
  <dcterms:created xsi:type="dcterms:W3CDTF">2020-04-06T19:24:00Z</dcterms:created>
  <dcterms:modified xsi:type="dcterms:W3CDTF">2020-04-08T19:28:00Z</dcterms:modified>
</cp:coreProperties>
</file>