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C" w:rsidRDefault="008272FC" w:rsidP="008272FC">
      <w:pPr>
        <w:spacing w:after="0" w:line="240" w:lineRule="auto"/>
        <w:jc w:val="right"/>
        <w:rPr>
          <w:rFonts w:eastAsia="Times New Roman" w:cstheme="minorHAnsi"/>
          <w:color w:val="C00000"/>
          <w:sz w:val="48"/>
          <w:szCs w:val="48"/>
          <w:lang w:eastAsia="sl-SI"/>
        </w:rPr>
      </w:pPr>
      <w:r w:rsidRPr="008272FC">
        <w:rPr>
          <w:rFonts w:eastAsia="Times New Roman" w:cstheme="minorHAnsi"/>
          <w:color w:val="C00000"/>
          <w:sz w:val="48"/>
          <w:szCs w:val="48"/>
          <w:lang w:eastAsia="sl-SI"/>
        </w:rPr>
        <w:t xml:space="preserve">»Govorjenja se naučimo le z govorjenjem.« </w:t>
      </w:r>
      <w:r>
        <w:rPr>
          <w:rFonts w:eastAsia="Times New Roman" w:cstheme="minorHAnsi"/>
          <w:color w:val="C00000"/>
          <w:sz w:val="48"/>
          <w:szCs w:val="48"/>
          <w:lang w:eastAsia="sl-SI"/>
        </w:rPr>
        <w:t>(</w:t>
      </w:r>
      <w:r w:rsidRPr="008272FC">
        <w:rPr>
          <w:rFonts w:eastAsia="Times New Roman" w:cstheme="minorHAnsi"/>
          <w:color w:val="C00000"/>
          <w:sz w:val="48"/>
          <w:szCs w:val="48"/>
          <w:lang w:eastAsia="sl-SI"/>
        </w:rPr>
        <w:t>CICERO</w:t>
      </w:r>
      <w:r>
        <w:rPr>
          <w:rFonts w:eastAsia="Times New Roman" w:cstheme="minorHAnsi"/>
          <w:color w:val="C00000"/>
          <w:sz w:val="48"/>
          <w:szCs w:val="48"/>
          <w:lang w:eastAsia="sl-SI"/>
        </w:rPr>
        <w:t>)</w:t>
      </w:r>
    </w:p>
    <w:p w:rsidR="008272FC" w:rsidRPr="008272FC" w:rsidRDefault="008272FC" w:rsidP="008272FC">
      <w:pPr>
        <w:spacing w:after="0" w:line="240" w:lineRule="auto"/>
        <w:jc w:val="center"/>
        <w:rPr>
          <w:rFonts w:eastAsia="Times New Roman" w:cstheme="minorHAnsi"/>
          <w:color w:val="C00000"/>
          <w:sz w:val="48"/>
          <w:szCs w:val="48"/>
          <w:lang w:eastAsia="sl-SI"/>
        </w:rPr>
      </w:pPr>
    </w:p>
    <w:p w:rsidR="007470CF" w:rsidRPr="00FB3D10" w:rsidRDefault="00FF38E3" w:rsidP="00FF38E3">
      <w:pPr>
        <w:jc w:val="center"/>
        <w:rPr>
          <w:color w:val="FF0000"/>
          <w:sz w:val="40"/>
          <w:szCs w:val="40"/>
          <w:u w:val="single"/>
        </w:rPr>
      </w:pPr>
      <w:r w:rsidRPr="00FB3D10">
        <w:rPr>
          <w:color w:val="FF0000"/>
          <w:sz w:val="40"/>
          <w:szCs w:val="40"/>
          <w:u w:val="single"/>
        </w:rPr>
        <w:t>IZBIRNI PREDMET RETORIKA</w:t>
      </w:r>
    </w:p>
    <w:p w:rsidR="00FF38E3" w:rsidRDefault="00FF38E3" w:rsidP="00FF38E3">
      <w:pPr>
        <w:jc w:val="center"/>
        <w:rPr>
          <w:color w:val="FF0000"/>
          <w:sz w:val="40"/>
          <w:szCs w:val="40"/>
        </w:rPr>
      </w:pPr>
    </w:p>
    <w:p w:rsidR="00FF38E3" w:rsidRDefault="00B93674" w:rsidP="00FF38E3">
      <w:pPr>
        <w:jc w:val="center"/>
        <w:rPr>
          <w:color w:val="FF0000"/>
          <w:sz w:val="40"/>
          <w:szCs w:val="40"/>
        </w:rPr>
      </w:pPr>
      <w:r w:rsidRPr="00B93674">
        <w:rPr>
          <w:noProof/>
          <w:color w:val="FF0000"/>
          <w:sz w:val="40"/>
          <w:szCs w:val="40"/>
          <w:lang w:eastAsia="sl-SI"/>
        </w:rPr>
        <w:drawing>
          <wp:inline distT="0" distB="0" distL="0" distR="0">
            <wp:extent cx="1836420" cy="1767840"/>
            <wp:effectExtent l="0" t="0" r="0" b="3810"/>
            <wp:docPr id="4" name="Slika 4" descr="članek JAVNO NASTOP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lanek JAVNO NASTOPAN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8E3" w:rsidRPr="00B51FA4">
        <w:rPr>
          <w:noProof/>
          <w:lang w:eastAsia="sl-SI"/>
        </w:rPr>
        <w:drawing>
          <wp:inline distT="0" distB="0" distL="0" distR="0">
            <wp:extent cx="1905000" cy="1668780"/>
            <wp:effectExtent l="0" t="0" r="0" b="7620"/>
            <wp:docPr id="1" name="Slika 1" descr="Rezultat iskanja slik za govorni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govorništ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8E3">
        <w:rPr>
          <w:noProof/>
          <w:color w:val="FF0000"/>
          <w:sz w:val="40"/>
          <w:szCs w:val="40"/>
          <w:lang w:eastAsia="sl-SI"/>
        </w:rPr>
        <w:drawing>
          <wp:inline distT="0" distB="0" distL="0" distR="0" wp14:anchorId="67AF5F87">
            <wp:extent cx="1933575" cy="15811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8E3" w:rsidRPr="008272FC" w:rsidRDefault="00FF38E3" w:rsidP="00FF38E3">
      <w:pPr>
        <w:jc w:val="center"/>
        <w:rPr>
          <w:color w:val="FF0000"/>
          <w:sz w:val="40"/>
          <w:szCs w:val="40"/>
          <w:u w:val="single"/>
        </w:rPr>
      </w:pPr>
      <w:r w:rsidRPr="008272FC">
        <w:rPr>
          <w:color w:val="FF0000"/>
          <w:sz w:val="40"/>
          <w:szCs w:val="40"/>
          <w:u w:val="single"/>
        </w:rPr>
        <w:t>V 9. RAZREDU</w:t>
      </w:r>
    </w:p>
    <w:p w:rsidR="00FF38E3" w:rsidRPr="007C6C56" w:rsidRDefault="00FF38E3" w:rsidP="00FF38E3">
      <w:pPr>
        <w:jc w:val="both"/>
        <w:rPr>
          <w:color w:val="C45911" w:themeColor="accent2" w:themeShade="BF"/>
          <w:sz w:val="36"/>
          <w:szCs w:val="36"/>
        </w:rPr>
      </w:pPr>
      <w:r w:rsidRPr="007C6C56">
        <w:rPr>
          <w:color w:val="C45911" w:themeColor="accent2" w:themeShade="BF"/>
          <w:sz w:val="36"/>
          <w:szCs w:val="36"/>
        </w:rPr>
        <w:t xml:space="preserve">Dragi učenci, velikokrat ste že javno nastopali pred sošolci. To sploh ne dvomim. A vas je bilo kaj strah? So se vam porajale besede, da to ne zmorete, da imate tremo, se vam potijo roke, naenkrat vam postanejo moteče tudi noge? </w:t>
      </w:r>
    </w:p>
    <w:p w:rsidR="00FF38E3" w:rsidRPr="007C6C56" w:rsidRDefault="007C6C56" w:rsidP="00FF38E3">
      <w:pPr>
        <w:jc w:val="both"/>
        <w:rPr>
          <w:color w:val="C45911" w:themeColor="accent2" w:themeShade="BF"/>
          <w:sz w:val="36"/>
          <w:szCs w:val="36"/>
        </w:rPr>
      </w:pPr>
      <w:r w:rsidRPr="007C6C56">
        <w:rPr>
          <w:color w:val="C45911" w:themeColor="accent2" w:themeShade="BF"/>
          <w:sz w:val="36"/>
          <w:szCs w:val="36"/>
        </w:rPr>
        <w:t xml:space="preserve">Pride </w:t>
      </w:r>
      <w:r w:rsidR="00FF38E3" w:rsidRPr="007C6C56">
        <w:rPr>
          <w:color w:val="C45911" w:themeColor="accent2" w:themeShade="BF"/>
          <w:sz w:val="36"/>
          <w:szCs w:val="36"/>
        </w:rPr>
        <w:t>odločilni trenutek. Stati pred sošolci, pred učiteljem</w:t>
      </w:r>
      <w:r w:rsidR="00FB3D10">
        <w:rPr>
          <w:color w:val="C45911" w:themeColor="accent2" w:themeShade="BF"/>
          <w:sz w:val="36"/>
          <w:szCs w:val="36"/>
        </w:rPr>
        <w:t>, oh kakšna groza!</w:t>
      </w:r>
      <w:r w:rsidR="00FF38E3" w:rsidRPr="007C6C56">
        <w:rPr>
          <w:color w:val="C45911" w:themeColor="accent2" w:themeShade="BF"/>
          <w:sz w:val="36"/>
          <w:szCs w:val="36"/>
        </w:rPr>
        <w:t xml:space="preserve"> Trese se glas, pogled je uprt v tla, dihanje je hitro in plitko.</w:t>
      </w:r>
    </w:p>
    <w:p w:rsidR="007C6C56" w:rsidRPr="007C6C56" w:rsidRDefault="00FB3D10" w:rsidP="00FF38E3">
      <w:pPr>
        <w:jc w:val="both"/>
        <w:rPr>
          <w:color w:val="C45911" w:themeColor="accent2" w:themeShade="BF"/>
          <w:sz w:val="36"/>
          <w:szCs w:val="36"/>
        </w:rPr>
      </w:pPr>
      <w:r>
        <w:rPr>
          <w:color w:val="C45911" w:themeColor="accent2" w:themeShade="BF"/>
          <w:sz w:val="36"/>
          <w:szCs w:val="36"/>
        </w:rPr>
        <w:t>Vse lahko premagate!</w:t>
      </w:r>
      <w:r w:rsidR="007C6C56" w:rsidRPr="007C6C56">
        <w:rPr>
          <w:color w:val="C45911" w:themeColor="accent2" w:themeShade="BF"/>
          <w:sz w:val="36"/>
          <w:szCs w:val="36"/>
        </w:rPr>
        <w:t xml:space="preserve"> Lahko postanete sproščen govorec. V vsaki besedi je moč, ki lahko poslušalca pritegne. </w:t>
      </w:r>
    </w:p>
    <w:p w:rsidR="007C6C56" w:rsidRPr="007C6C56" w:rsidRDefault="007C6C56" w:rsidP="00FF38E3">
      <w:pPr>
        <w:jc w:val="both"/>
        <w:rPr>
          <w:color w:val="C45911" w:themeColor="accent2" w:themeShade="BF"/>
          <w:sz w:val="36"/>
          <w:szCs w:val="36"/>
        </w:rPr>
      </w:pPr>
      <w:r w:rsidRPr="007C6C56">
        <w:rPr>
          <w:color w:val="C45911" w:themeColor="accent2" w:themeShade="BF"/>
          <w:sz w:val="36"/>
          <w:szCs w:val="36"/>
        </w:rPr>
        <w:t>Cilji izbirnega predmeta:</w:t>
      </w:r>
    </w:p>
    <w:p w:rsidR="007C6C56" w:rsidRPr="007C6C56" w:rsidRDefault="007C6C56" w:rsidP="007C6C56">
      <w:p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 xml:space="preserve">Učenci spoznavajo: 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kaj je retorika,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zakaj se je koristno učiti retoriko,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lastRenderedPageBreak/>
        <w:t>nastanek in zgodovino retorike,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kaj je etika dialoga,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kaj je argumentacija,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kakšna je razlika med dobrimi in slabimi argumenti,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kako pomembni za uspešno prepričevanje so značaji govorca in strasti poslušalcev,</w:t>
      </w:r>
    </w:p>
    <w:p w:rsidR="007C6C56" w:rsidRPr="007C6C56" w:rsidRDefault="007C6C56" w:rsidP="007C6C5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00B050"/>
          <w:sz w:val="36"/>
          <w:szCs w:val="36"/>
          <w:lang w:eastAsia="sl-SI"/>
        </w:rPr>
        <w:t>sestavne dele retorične tehnike in tako razumejo, kako lahko oblikujejo prepričljive govore.</w:t>
      </w:r>
    </w:p>
    <w:p w:rsidR="007C6C56" w:rsidRPr="007C6C56" w:rsidRDefault="007C6C56" w:rsidP="007C6C56">
      <w:pPr>
        <w:spacing w:after="0" w:line="240" w:lineRule="auto"/>
        <w:rPr>
          <w:rFonts w:eastAsia="Times New Roman" w:cstheme="minorHAnsi"/>
          <w:sz w:val="36"/>
          <w:szCs w:val="36"/>
          <w:lang w:eastAsia="sl-SI"/>
        </w:rPr>
      </w:pPr>
    </w:p>
    <w:p w:rsidR="007C6C56" w:rsidRPr="007C6C56" w:rsidRDefault="007C6C56" w:rsidP="007C6C56">
      <w:pPr>
        <w:spacing w:after="0" w:line="240" w:lineRule="auto"/>
        <w:rPr>
          <w:rFonts w:eastAsia="Times New Roman" w:cstheme="minorHAnsi"/>
          <w:color w:val="5B9BD5" w:themeColor="accent1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5B9BD5" w:themeColor="accent1"/>
          <w:sz w:val="36"/>
          <w:szCs w:val="36"/>
          <w:lang w:eastAsia="sl-SI"/>
        </w:rPr>
        <w:t>Učenci se naučijo:</w:t>
      </w:r>
    </w:p>
    <w:p w:rsidR="007C6C56" w:rsidRPr="007C6C56" w:rsidRDefault="007C6C56" w:rsidP="007C6C5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B9BD5" w:themeColor="accent1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5B9BD5" w:themeColor="accent1"/>
          <w:sz w:val="36"/>
          <w:szCs w:val="36"/>
          <w:lang w:eastAsia="sl-SI"/>
        </w:rPr>
        <w:t>javnega nastopanja in izražanja svojih stališč,</w:t>
      </w:r>
    </w:p>
    <w:p w:rsidR="00FF38E3" w:rsidRPr="00FB3D10" w:rsidRDefault="007C6C56" w:rsidP="00FB3D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B9BD5" w:themeColor="accent1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5B9BD5" w:themeColor="accent1"/>
          <w:sz w:val="36"/>
          <w:szCs w:val="36"/>
          <w:lang w:eastAsia="sl-SI"/>
        </w:rPr>
        <w:t>učinkovitega prepričevanja in argumentiranja.</w:t>
      </w:r>
    </w:p>
    <w:p w:rsidR="00FF38E3" w:rsidRDefault="00FF38E3" w:rsidP="00FF38E3">
      <w:pPr>
        <w:jc w:val="center"/>
        <w:rPr>
          <w:rFonts w:cstheme="minorHAnsi"/>
          <w:color w:val="FF0000"/>
          <w:sz w:val="36"/>
          <w:szCs w:val="36"/>
        </w:rPr>
      </w:pPr>
    </w:p>
    <w:p w:rsidR="00FB3D10" w:rsidRPr="00395259" w:rsidRDefault="00FB3D10" w:rsidP="00FB3D10">
      <w:pPr>
        <w:jc w:val="center"/>
        <w:rPr>
          <w:rFonts w:cstheme="minorHAnsi"/>
          <w:b/>
          <w:color w:val="FF0000"/>
          <w:sz w:val="36"/>
          <w:szCs w:val="36"/>
        </w:rPr>
      </w:pPr>
      <w:r w:rsidRPr="00395259">
        <w:rPr>
          <w:rFonts w:cstheme="minorHAnsi"/>
          <w:b/>
          <w:color w:val="FF0000"/>
          <w:sz w:val="36"/>
          <w:szCs w:val="36"/>
        </w:rPr>
        <w:t>Kako uresničimo cilje?</w:t>
      </w:r>
      <w:bookmarkStart w:id="0" w:name="_GoBack"/>
      <w:bookmarkEnd w:id="0"/>
    </w:p>
    <w:p w:rsidR="007C6C56" w:rsidRPr="00FB3D10" w:rsidRDefault="007C6C56" w:rsidP="00FB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92D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Učenci pripravijo govor na poljubno temo. </w:t>
      </w:r>
      <w:r w:rsidRPr="00FB3D10">
        <w:rPr>
          <w:rFonts w:eastAsia="Times New Roman" w:cstheme="minorHAnsi"/>
          <w:color w:val="92D050"/>
          <w:sz w:val="36"/>
          <w:szCs w:val="36"/>
          <w:lang w:eastAsia="sl-SI"/>
        </w:rPr>
        <w:t>Obiščemo Studio As, kjer posnamemo vloge novinarja ali gosta.</w:t>
      </w: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</w:t>
      </w:r>
      <w:r w:rsidR="008272FC">
        <w:rPr>
          <w:rFonts w:eastAsia="Times New Roman" w:cstheme="minorHAnsi"/>
          <w:color w:val="92D050"/>
          <w:sz w:val="36"/>
          <w:szCs w:val="36"/>
          <w:lang w:eastAsia="sl-SI"/>
        </w:rPr>
        <w:t>Analiziramo vsak nastop posebej. Č</w:t>
      </w: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e je posnet, si ogledamo tudi posnetek. Analiziramo tudi strukturo govora in neverbalno govorico. </w:t>
      </w:r>
    </w:p>
    <w:p w:rsidR="00FB3D10" w:rsidRPr="00FB3D10" w:rsidRDefault="00FB3D10" w:rsidP="00FB3D10">
      <w:pPr>
        <w:spacing w:after="0" w:line="240" w:lineRule="auto"/>
        <w:jc w:val="both"/>
        <w:rPr>
          <w:rFonts w:eastAsia="Times New Roman" w:cstheme="minorHAnsi"/>
          <w:color w:val="92D050"/>
          <w:sz w:val="36"/>
          <w:szCs w:val="36"/>
          <w:lang w:eastAsia="sl-SI"/>
        </w:rPr>
      </w:pPr>
    </w:p>
    <w:p w:rsidR="00FB3D10" w:rsidRPr="007C6C56" w:rsidRDefault="00FB3D10" w:rsidP="00FB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92D050"/>
          <w:sz w:val="36"/>
          <w:szCs w:val="36"/>
          <w:lang w:eastAsia="sl-SI"/>
        </w:rPr>
      </w:pPr>
      <w:r w:rsidRP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Na Murskem </w:t>
      </w:r>
      <w:r w:rsidR="007C6C56"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val</w:t>
      </w:r>
      <w:r w:rsidRP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u </w:t>
      </w:r>
      <w:r w:rsidR="007C6C56" w:rsidRPr="007C6C56">
        <w:rPr>
          <w:rFonts w:eastAsia="Times New Roman" w:cstheme="minorHAnsi"/>
          <w:color w:val="92D050"/>
          <w:sz w:val="36"/>
          <w:szCs w:val="36"/>
          <w:lang w:eastAsia="sl-SI"/>
        </w:rPr>
        <w:t>se</w:t>
      </w:r>
      <w:r w:rsidRP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učenci</w:t>
      </w:r>
      <w:r w:rsidR="007C6C56"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postavijo v vlogo govorca po radiu. Skupaj primerjamo in iščemo podobnosti in razlike med radiom in televizijo.</w:t>
      </w:r>
    </w:p>
    <w:p w:rsidR="00FB3D10" w:rsidRDefault="00FB3D10" w:rsidP="00FB3D10">
      <w:pPr>
        <w:spacing w:after="0" w:line="240" w:lineRule="auto"/>
        <w:jc w:val="both"/>
        <w:rPr>
          <w:rFonts w:eastAsia="Times New Roman" w:cstheme="minorHAnsi"/>
          <w:color w:val="92D050"/>
          <w:sz w:val="36"/>
          <w:szCs w:val="36"/>
          <w:lang w:eastAsia="sl-SI"/>
        </w:rPr>
      </w:pPr>
    </w:p>
    <w:p w:rsidR="00FB3D10" w:rsidRDefault="007C6C56" w:rsidP="00B93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92D050"/>
          <w:sz w:val="36"/>
          <w:szCs w:val="36"/>
          <w:lang w:eastAsia="sl-SI"/>
        </w:rPr>
      </w:pP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>U</w:t>
      </w:r>
      <w:r w:rsidR="00FB3D10" w:rsidRPr="00FB3D10">
        <w:rPr>
          <w:rFonts w:eastAsia="Times New Roman" w:cstheme="minorHAnsi"/>
          <w:color w:val="92D050"/>
          <w:sz w:val="36"/>
          <w:szCs w:val="36"/>
          <w:lang w:eastAsia="sl-SI"/>
        </w:rPr>
        <w:t>čenci si ogledajo</w:t>
      </w: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tudi film v ki</w:t>
      </w:r>
      <w:r w:rsidR="00FB3D10" w:rsidRP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nu v </w:t>
      </w:r>
      <w:proofErr w:type="spellStart"/>
      <w:r w:rsidR="00FB3D10" w:rsidRPr="00FB3D10">
        <w:rPr>
          <w:rFonts w:eastAsia="Times New Roman" w:cstheme="minorHAnsi"/>
          <w:color w:val="92D050"/>
          <w:sz w:val="36"/>
          <w:szCs w:val="36"/>
          <w:lang w:eastAsia="sl-SI"/>
        </w:rPr>
        <w:t>Maximusu</w:t>
      </w:r>
      <w:proofErr w:type="spellEnd"/>
      <w:r w:rsidR="00FB3D10" w:rsidRP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. Izbran film </w:t>
      </w:r>
      <w:r w:rsidR="00FB3D10">
        <w:rPr>
          <w:rFonts w:eastAsia="Times New Roman" w:cstheme="minorHAnsi"/>
          <w:color w:val="92D050"/>
          <w:sz w:val="36"/>
          <w:szCs w:val="36"/>
          <w:lang w:eastAsia="sl-SI"/>
        </w:rPr>
        <w:t>vrednotijo in napišejo</w:t>
      </w: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oceno</w:t>
      </w:r>
      <w:r w:rsidR="00FB3D10">
        <w:rPr>
          <w:rFonts w:eastAsia="Times New Roman" w:cstheme="minorHAnsi"/>
          <w:color w:val="92D050"/>
          <w:sz w:val="36"/>
          <w:szCs w:val="36"/>
          <w:lang w:eastAsia="sl-SI"/>
        </w:rPr>
        <w:t xml:space="preserve"> ali kritiko</w:t>
      </w:r>
      <w:r w:rsidRPr="007C6C56">
        <w:rPr>
          <w:rFonts w:eastAsia="Times New Roman" w:cstheme="minorHAnsi"/>
          <w:color w:val="92D050"/>
          <w:sz w:val="36"/>
          <w:szCs w:val="36"/>
          <w:lang w:eastAsia="sl-SI"/>
        </w:rPr>
        <w:t xml:space="preserve">. </w:t>
      </w:r>
    </w:p>
    <w:p w:rsidR="00B93674" w:rsidRDefault="00B93674" w:rsidP="008272FC">
      <w:pPr>
        <w:spacing w:after="0" w:line="240" w:lineRule="auto"/>
        <w:rPr>
          <w:rFonts w:eastAsia="Times New Roman" w:cstheme="minorHAnsi"/>
          <w:color w:val="C00000"/>
          <w:sz w:val="96"/>
          <w:szCs w:val="96"/>
          <w:lang w:eastAsia="sl-SI"/>
        </w:rPr>
      </w:pPr>
      <w:r w:rsidRPr="00B93674">
        <w:rPr>
          <w:rFonts w:eastAsia="Times New Roman" w:cstheme="minorHAnsi"/>
          <w:color w:val="C00000"/>
          <w:sz w:val="96"/>
          <w:szCs w:val="96"/>
          <w:lang w:eastAsia="sl-SI"/>
        </w:rPr>
        <w:t>Pridite, ne bo vam žal!</w:t>
      </w:r>
    </w:p>
    <w:p w:rsidR="008272FC" w:rsidRPr="008272FC" w:rsidRDefault="008272FC" w:rsidP="008272FC">
      <w:pPr>
        <w:spacing w:after="0" w:line="240" w:lineRule="auto"/>
        <w:jc w:val="right"/>
        <w:rPr>
          <w:rFonts w:eastAsia="Times New Roman" w:cstheme="minorHAnsi"/>
          <w:color w:val="C00000"/>
          <w:sz w:val="56"/>
          <w:szCs w:val="56"/>
          <w:lang w:eastAsia="sl-SI"/>
        </w:rPr>
      </w:pPr>
      <w:r>
        <w:rPr>
          <w:rFonts w:eastAsia="Times New Roman" w:cstheme="minorHAnsi"/>
          <w:color w:val="C00000"/>
          <w:sz w:val="56"/>
          <w:szCs w:val="56"/>
          <w:lang w:eastAsia="sl-SI"/>
        </w:rPr>
        <w:t>u</w:t>
      </w:r>
      <w:r w:rsidRPr="008272FC">
        <w:rPr>
          <w:rFonts w:eastAsia="Times New Roman" w:cstheme="minorHAnsi"/>
          <w:color w:val="C00000"/>
          <w:sz w:val="56"/>
          <w:szCs w:val="56"/>
          <w:lang w:eastAsia="sl-SI"/>
        </w:rPr>
        <w:t>čiteljica Andreja Ošlaj</w:t>
      </w:r>
    </w:p>
    <w:sectPr w:rsidR="008272FC" w:rsidRPr="0082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E61"/>
    <w:multiLevelType w:val="hybridMultilevel"/>
    <w:tmpl w:val="94E4631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01E3"/>
    <w:multiLevelType w:val="hybridMultilevel"/>
    <w:tmpl w:val="1A3E42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E3"/>
    <w:rsid w:val="00395259"/>
    <w:rsid w:val="007470CF"/>
    <w:rsid w:val="007C6C56"/>
    <w:rsid w:val="008272FC"/>
    <w:rsid w:val="00B93674"/>
    <w:rsid w:val="00FB3D10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2668F-9FCA-4914-A6B3-AA23F5A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2020-04-20T19:39:00Z</dcterms:created>
  <dcterms:modified xsi:type="dcterms:W3CDTF">2020-04-20T20:32:00Z</dcterms:modified>
</cp:coreProperties>
</file>