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A2" w:rsidRDefault="0033585A">
      <w:r>
        <w:t xml:space="preserve">                                           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1330835" cy="985841"/>
            <wp:effectExtent l="0" t="0" r="3175" b="508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9" cy="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1323975" cy="1059180"/>
            <wp:effectExtent l="0" t="0" r="9525" b="762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39" cy="106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1038225" cy="1038225"/>
            <wp:effectExtent l="0" t="0" r="9525" b="9525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EE569C" w:rsidRDefault="00EE569C" w:rsidP="00327EA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color w:val="FF0000"/>
                <w:sz w:val="24"/>
                <w:szCs w:val="24"/>
              </w:rPr>
              <w:t>DRAGI PRVOŠOLEC / PRVOŠOLKA</w:t>
            </w:r>
          </w:p>
          <w:p w:rsidR="00EE569C" w:rsidRDefault="00EE569C" w:rsidP="00FA5302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EB0EAF" w:rsidRDefault="00EB0EAF" w:rsidP="0077321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PRVOMAJSKE POČITNICE SO MINILE IN SPET SE BOMO SKUPAJ UČILI NA DALJAVO. V TEM TEDNU BO ZELO ZANIMIVO. SPOZNALI BOSTE ŠTEVILA DO 20, SE NAUČILI NOVO ČRKO, </w:t>
            </w:r>
            <w:r w:rsidR="00F41D88">
              <w:rPr>
                <w:rFonts w:ascii="Arial" w:hAnsi="Arial" w:cs="Arial"/>
                <w:b/>
                <w:sz w:val="24"/>
                <w:szCs w:val="24"/>
              </w:rPr>
              <w:t xml:space="preserve">PONOVILI ORFFOVA GLASBILA,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OB NARAVOSLOVNEM DNEVU PA UŽIVALI OB PREHRANI. </w:t>
            </w:r>
            <w:r w:rsidR="00F41D88">
              <w:rPr>
                <w:rFonts w:ascii="Arial" w:hAnsi="Arial" w:cs="Arial"/>
                <w:b/>
                <w:sz w:val="24"/>
                <w:szCs w:val="24"/>
              </w:rPr>
              <w:t>TUDI LIKOVNA UMETNOST VAS BO OČARALA…LE POGLEJTE…</w:t>
            </w:r>
          </w:p>
          <w:p w:rsidR="005935FB" w:rsidRPr="00EE569C" w:rsidRDefault="005935FB" w:rsidP="00773214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35FB">
              <w:rPr>
                <w:rFonts w:ascii="Arial" w:hAnsi="Arial" w:cs="Arial"/>
                <w:b/>
                <w:sz w:val="24"/>
                <w:szCs w:val="24"/>
              </w:rPr>
              <w:t>VERJAMEMO, DA VAM BO ZANIMIVO…</w:t>
            </w:r>
            <w:r w:rsidR="000D403D">
              <w:rPr>
                <w:rFonts w:ascii="Arial" w:hAnsi="Arial" w:cs="Arial"/>
                <w:b/>
                <w:sz w:val="24"/>
                <w:szCs w:val="24"/>
              </w:rPr>
              <w:t xml:space="preserve"> USPEŠNO DELO ŽELIMO…</w:t>
            </w:r>
          </w:p>
          <w:p w:rsidR="00327EA2" w:rsidRPr="000D403D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V tem tednu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od </w:t>
            </w:r>
            <w:r w:rsidR="00EB0EAF">
              <w:rPr>
                <w:rFonts w:ascii="Arial" w:hAnsi="Arial" w:cs="Arial"/>
                <w:b/>
                <w:color w:val="FF0000"/>
                <w:sz w:val="32"/>
                <w:szCs w:val="32"/>
              </w:rPr>
              <w:t>4</w:t>
            </w:r>
            <w:r w:rsidR="00026E51">
              <w:rPr>
                <w:rFonts w:ascii="Arial" w:hAnsi="Arial" w:cs="Arial"/>
                <w:b/>
                <w:color w:val="FF0000"/>
                <w:sz w:val="32"/>
                <w:szCs w:val="32"/>
              </w:rPr>
              <w:t>.</w:t>
            </w:r>
            <w:r w:rsidR="00387E8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EB0EAF">
              <w:rPr>
                <w:rFonts w:ascii="Arial" w:hAnsi="Arial" w:cs="Arial"/>
                <w:b/>
                <w:color w:val="FF0000"/>
                <w:sz w:val="32"/>
                <w:szCs w:val="32"/>
              </w:rPr>
              <w:t>5</w:t>
            </w:r>
            <w:r w:rsidR="00387E8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. do </w:t>
            </w:r>
            <w:r w:rsidR="00EB0EAF">
              <w:rPr>
                <w:rFonts w:ascii="Arial" w:hAnsi="Arial" w:cs="Arial"/>
                <w:b/>
                <w:color w:val="FF0000"/>
                <w:sz w:val="32"/>
                <w:szCs w:val="32"/>
              </w:rPr>
              <w:t>8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. </w:t>
            </w:r>
            <w:r w:rsidR="00EB0EAF">
              <w:rPr>
                <w:rFonts w:ascii="Arial" w:hAnsi="Arial" w:cs="Arial"/>
                <w:b/>
                <w:color w:val="FF0000"/>
                <w:sz w:val="32"/>
                <w:szCs w:val="32"/>
              </w:rPr>
              <w:t>5</w:t>
            </w:r>
            <w:r w:rsidR="00EE569C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. 2020</w:t>
            </w:r>
            <w:r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FA5302" w:rsidRDefault="00327EA2" w:rsidP="00327EA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5302">
              <w:rPr>
                <w:rFonts w:cstheme="minorHAnsi"/>
                <w:b/>
                <w:color w:val="0070C0"/>
                <w:sz w:val="32"/>
                <w:szCs w:val="32"/>
              </w:rPr>
              <w:t>MATEMATIKA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SLOVENŠČINA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SPOZNAVANJE OKOLJA</w:t>
            </w:r>
          </w:p>
        </w:tc>
      </w:tr>
      <w:tr w:rsidR="009B64DE" w:rsidTr="00DD1FF4">
        <w:tc>
          <w:tcPr>
            <w:tcW w:w="4664" w:type="dxa"/>
          </w:tcPr>
          <w:p w:rsidR="00D435DD" w:rsidRPr="00E16E1F" w:rsidRDefault="00D435DD" w:rsidP="00D435DD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šteti, brati, zapisati in primerjati števila do </w:t>
            </w:r>
            <w:r w:rsidR="00EB0EAF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20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D435DD" w:rsidRDefault="00D435DD" w:rsidP="00D435DD">
            <w:pPr>
              <w:pStyle w:val="Odstavekseznama"/>
              <w:spacing w:after="160" w:line="259" w:lineRule="auto"/>
              <w:ind w:left="405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</w:p>
          <w:p w:rsidR="00D435DD" w:rsidRPr="00E16E1F" w:rsidRDefault="00D435DD" w:rsidP="00D435DD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števila urediti po velikosti od najmanjšega do največjega ali obratno;</w:t>
            </w:r>
          </w:p>
          <w:p w:rsidR="009B64DE" w:rsidRPr="00D435DD" w:rsidRDefault="00D435DD" w:rsidP="00EB0EA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 w:rsidRPr="00D435D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seštevati in odštevati v množici naravnih števil do 1</w:t>
            </w:r>
            <w:r w:rsidR="00EB0EAF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5</w:t>
            </w:r>
            <w:r w:rsidRPr="00D435D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, vključno s številom 0.</w:t>
            </w:r>
          </w:p>
        </w:tc>
        <w:tc>
          <w:tcPr>
            <w:tcW w:w="4665" w:type="dxa"/>
          </w:tcPr>
          <w:p w:rsidR="008A1DBE" w:rsidRPr="000D403D" w:rsidRDefault="008A1DBE" w:rsidP="008A1DB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0D403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poimenovati in po dogovorjeni smeri, obliki in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velikost</w:t>
            </w:r>
            <w:r w:rsidR="0070149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 zapisati veliki tiskani črki S in Š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;</w:t>
            </w:r>
          </w:p>
          <w:p w:rsidR="008A1DBE" w:rsidRPr="000D403D" w:rsidRDefault="008A1DBE" w:rsidP="008A1DB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8A1DBE" w:rsidRPr="008A1DBE" w:rsidRDefault="008A1DBE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03D">
              <w:rPr>
                <w:rFonts w:ascii="Arial" w:hAnsi="Arial" w:cs="Arial"/>
                <w:sz w:val="24"/>
                <w:szCs w:val="24"/>
              </w:rPr>
              <w:t>z velikimi tiskanimi črkami prepisati/samostojno zapisati besede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A1DBE" w:rsidRPr="008A1DBE" w:rsidRDefault="008A1DBE" w:rsidP="008A1DBE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A1DBE" w:rsidRPr="00701491" w:rsidRDefault="00701491" w:rsidP="00701491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razločno, glasno in čim bolj knjižno pripovedovati zgodbo s pomočjo sličic;</w:t>
            </w:r>
          </w:p>
          <w:p w:rsidR="008A1DBE" w:rsidRPr="008A1DBE" w:rsidRDefault="008A1DBE" w:rsidP="008A1DBE">
            <w:pPr>
              <w:pStyle w:val="Odstavekseznama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:rsidR="009B64DE" w:rsidRPr="00D435DD" w:rsidRDefault="008A1DBE" w:rsidP="00D435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ustno odgovoriti na vprašanja o besedilu.</w:t>
            </w:r>
          </w:p>
        </w:tc>
        <w:tc>
          <w:tcPr>
            <w:tcW w:w="4665" w:type="dxa"/>
          </w:tcPr>
          <w:p w:rsidR="002F61FE" w:rsidRPr="00CD619F" w:rsidRDefault="00CD619F" w:rsidP="00CD619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0" w:name="_GoBack"/>
            <w:bookmarkEnd w:id="0"/>
            <w:r w:rsidRPr="00CD619F">
              <w:rPr>
                <w:rFonts w:ascii="Arial" w:hAnsi="Arial" w:cs="Arial"/>
                <w:sz w:val="24"/>
                <w:szCs w:val="24"/>
              </w:rPr>
              <w:t>opisati, kako lahko poskrbim za svoje zdravje s higieno, prehrano, gibanjem, počitkom.</w:t>
            </w:r>
          </w:p>
        </w:tc>
      </w:tr>
    </w:tbl>
    <w:p w:rsidR="009B64DE" w:rsidRDefault="00D64110" w:rsidP="00D64110">
      <w:r w:rsidRPr="000D403D">
        <w:rPr>
          <w:rFonts w:cstheme="minorHAnsi"/>
          <w:color w:val="FF0000"/>
          <w:sz w:val="18"/>
          <w:szCs w:val="18"/>
        </w:rPr>
        <w:t xml:space="preserve">●  minimalni standardi znanja                                </w:t>
      </w:r>
      <w:r w:rsidRPr="000D403D">
        <w:rPr>
          <w:rFonts w:cstheme="minorHAnsi"/>
          <w:sz w:val="18"/>
          <w:szCs w:val="18"/>
        </w:rPr>
        <w:t>● temeljni standardi znanja</w:t>
      </w:r>
    </w:p>
    <w:sectPr w:rsidR="009B64DE" w:rsidSect="00327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9C8"/>
    <w:multiLevelType w:val="hybridMultilevel"/>
    <w:tmpl w:val="9420FBD8"/>
    <w:lvl w:ilvl="0" w:tplc="27B4820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F502FA"/>
    <w:multiLevelType w:val="hybridMultilevel"/>
    <w:tmpl w:val="330A58E0"/>
    <w:lvl w:ilvl="0" w:tplc="9B1ABE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6C7B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2"/>
    <w:rsid w:val="00026E51"/>
    <w:rsid w:val="00093623"/>
    <w:rsid w:val="000D403D"/>
    <w:rsid w:val="002E228F"/>
    <w:rsid w:val="002F61FE"/>
    <w:rsid w:val="00327EA2"/>
    <w:rsid w:val="0033585A"/>
    <w:rsid w:val="00387E81"/>
    <w:rsid w:val="003F4CE6"/>
    <w:rsid w:val="005935FB"/>
    <w:rsid w:val="00604737"/>
    <w:rsid w:val="00701491"/>
    <w:rsid w:val="007711F3"/>
    <w:rsid w:val="00773214"/>
    <w:rsid w:val="00806D4C"/>
    <w:rsid w:val="0084083C"/>
    <w:rsid w:val="008A1DBE"/>
    <w:rsid w:val="008B070B"/>
    <w:rsid w:val="008D0E54"/>
    <w:rsid w:val="009842D5"/>
    <w:rsid w:val="009B64DE"/>
    <w:rsid w:val="00A06055"/>
    <w:rsid w:val="00C5769B"/>
    <w:rsid w:val="00CD619F"/>
    <w:rsid w:val="00D435DD"/>
    <w:rsid w:val="00D64110"/>
    <w:rsid w:val="00D83995"/>
    <w:rsid w:val="00E71200"/>
    <w:rsid w:val="00E91803"/>
    <w:rsid w:val="00E94B3F"/>
    <w:rsid w:val="00EB0EAF"/>
    <w:rsid w:val="00EE569C"/>
    <w:rsid w:val="00F41D88"/>
    <w:rsid w:val="00F910DA"/>
    <w:rsid w:val="00FA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7FAE"/>
  <w15:docId w15:val="{ED8A1828-6BDD-4258-8BDD-C230FDB5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</cp:lastModifiedBy>
  <cp:revision>3</cp:revision>
  <dcterms:created xsi:type="dcterms:W3CDTF">2020-05-03T15:05:00Z</dcterms:created>
  <dcterms:modified xsi:type="dcterms:W3CDTF">2020-05-03T17:17:00Z</dcterms:modified>
</cp:coreProperties>
</file>