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0F" w:rsidRPr="00A1200F" w:rsidRDefault="00A1200F" w:rsidP="00A1200F">
      <w:pPr>
        <w:pStyle w:val="Glava"/>
        <w:jc w:val="center"/>
        <w:rPr>
          <w:b/>
          <w:color w:val="E36C0A" w:themeColor="accent6" w:themeShade="BF"/>
          <w:sz w:val="32"/>
          <w:szCs w:val="32"/>
        </w:rPr>
      </w:pPr>
      <w:r w:rsidRPr="00A1200F">
        <w:rPr>
          <w:b/>
          <w:color w:val="E36C0A" w:themeColor="accent6" w:themeShade="BF"/>
          <w:sz w:val="32"/>
          <w:szCs w:val="32"/>
        </w:rPr>
        <w:t>ZGODNJA OBRAVNAVA OTROK S POSEBNIMI POTREBAMI IN NJIHOVIH DRUŽIN</w:t>
      </w:r>
    </w:p>
    <w:p w:rsidR="00F8345E" w:rsidRPr="0021105B" w:rsidRDefault="00F8345E" w:rsidP="00F8345E">
      <w:pPr>
        <w:shd w:val="clear" w:color="auto" w:fill="FFFFFF" w:themeFill="background1"/>
        <w:tabs>
          <w:tab w:val="left" w:pos="1530"/>
        </w:tabs>
        <w:spacing w:after="0" w:line="570" w:lineRule="atLeast"/>
        <w:textAlignment w:val="baseline"/>
        <w:outlineLvl w:val="1"/>
        <w:rPr>
          <w:rFonts w:ascii="Archivo Black" w:eastAsia="Times New Roman" w:hAnsi="Archivo Black" w:cs="Times New Roman"/>
          <w:color w:val="333333"/>
          <w:sz w:val="28"/>
          <w:szCs w:val="28"/>
          <w:lang w:eastAsia="sl-SI"/>
        </w:rPr>
      </w:pPr>
      <w:r w:rsidRPr="0021105B">
        <w:rPr>
          <w:rFonts w:ascii="Rubik" w:eastAsia="Times New Roman" w:hAnsi="Rubik" w:cs="Times New Roman"/>
          <w:b/>
          <w:bCs/>
          <w:color w:val="92D050"/>
          <w:sz w:val="28"/>
          <w:szCs w:val="28"/>
          <w:bdr w:val="none" w:sz="0" w:space="0" w:color="auto" w:frame="1"/>
          <w:lang w:eastAsia="sl-SI"/>
        </w:rPr>
        <w:t>Kaj je?</w:t>
      </w:r>
      <w:r w:rsidRPr="0021105B">
        <w:rPr>
          <w:rFonts w:ascii="Rubik" w:eastAsia="Times New Roman" w:hAnsi="Rubik" w:cs="Times New Roman"/>
          <w:b/>
          <w:bCs/>
          <w:color w:val="FF6600"/>
          <w:sz w:val="28"/>
          <w:szCs w:val="28"/>
          <w:bdr w:val="none" w:sz="0" w:space="0" w:color="auto" w:frame="1"/>
          <w:lang w:eastAsia="sl-SI"/>
        </w:rPr>
        <w:tab/>
      </w:r>
    </w:p>
    <w:p w:rsidR="0021105B" w:rsidRDefault="00F8345E" w:rsidP="0021105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Rubik" w:eastAsia="Times New Roman" w:hAnsi="Rubik" w:cs="Times New Roman"/>
          <w:color w:val="333333"/>
          <w:sz w:val="24"/>
          <w:szCs w:val="24"/>
          <w:lang w:eastAsia="sl-SI"/>
        </w:rPr>
      </w:pPr>
      <w:r w:rsidRPr="00F8345E">
        <w:rPr>
          <w:rFonts w:ascii="Rubik" w:eastAsia="Times New Roman" w:hAnsi="Rubik" w:cs="Times New Roman"/>
          <w:color w:val="333333"/>
          <w:sz w:val="24"/>
          <w:szCs w:val="24"/>
          <w:lang w:eastAsia="sl-SI"/>
        </w:rPr>
        <w:t>Zgodnja obravnava predšolskih otrok s posebnimi potrebami in predšolskih otrok z rizičnimi dejavniki je celostna obravnava otrok in njihovih družin. Gre za otroke in njihove družine, ki potrebujejo posebno pozornost in skrb zaradi dejavnikov tveganja za razvoj oziroma z opaženimi odstopi v razvoju.</w:t>
      </w:r>
    </w:p>
    <w:p w:rsidR="00F8345E" w:rsidRPr="0021105B" w:rsidRDefault="00F8345E" w:rsidP="0021105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Rubik" w:eastAsia="Times New Roman" w:hAnsi="Rubik" w:cs="Times New Roman"/>
          <w:color w:val="333333"/>
          <w:sz w:val="24"/>
          <w:szCs w:val="24"/>
          <w:lang w:eastAsia="sl-SI"/>
        </w:rPr>
      </w:pPr>
      <w:r>
        <w:tab/>
      </w:r>
    </w:p>
    <w:p w:rsidR="0021105B" w:rsidRPr="0021105B" w:rsidRDefault="00F8345E" w:rsidP="0021105B">
      <w:pPr>
        <w:shd w:val="clear" w:color="auto" w:fill="FFFFFF" w:themeFill="background1"/>
        <w:tabs>
          <w:tab w:val="left" w:pos="5055"/>
        </w:tabs>
        <w:spacing w:after="0"/>
        <w:jc w:val="both"/>
        <w:rPr>
          <w:rFonts w:ascii="inherit" w:hAnsi="inherit"/>
          <w:b/>
          <w:bCs/>
          <w:color w:val="92D050"/>
          <w:sz w:val="28"/>
          <w:szCs w:val="28"/>
          <w:bdr w:val="none" w:sz="0" w:space="0" w:color="auto" w:frame="1"/>
        </w:rPr>
      </w:pPr>
      <w:r w:rsidRPr="0021105B">
        <w:rPr>
          <w:rFonts w:ascii="inherit" w:hAnsi="inherit"/>
          <w:b/>
          <w:bCs/>
          <w:color w:val="92D050"/>
          <w:sz w:val="28"/>
          <w:szCs w:val="28"/>
          <w:bdr w:val="none" w:sz="0" w:space="0" w:color="auto" w:frame="1"/>
        </w:rPr>
        <w:t>Kje se izvaja?</w:t>
      </w:r>
    </w:p>
    <w:p w:rsidR="00F8345E" w:rsidRPr="0021105B" w:rsidRDefault="00F8345E" w:rsidP="0021105B">
      <w:pPr>
        <w:shd w:val="clear" w:color="auto" w:fill="FFFFFF" w:themeFill="background1"/>
        <w:tabs>
          <w:tab w:val="left" w:pos="5055"/>
        </w:tabs>
        <w:spacing w:after="0"/>
        <w:jc w:val="both"/>
        <w:rPr>
          <w:sz w:val="28"/>
          <w:szCs w:val="28"/>
        </w:rPr>
      </w:pPr>
      <w:r>
        <w:rPr>
          <w:rFonts w:ascii="Rubik" w:hAnsi="Rubik"/>
          <w:color w:val="333333"/>
        </w:rPr>
        <w:t>V razvojnih ambulantah z vključenim centrom za zgodnjo obravnavo, v javnih vrtcih in drugih vzgojno-izobraževalnih zavodih, socialno varstvenih zavodih, centrih za socialno delo, centrih za duševno zdravje in svetovalnih centrih.</w:t>
      </w:r>
    </w:p>
    <w:p w:rsidR="00F8345E" w:rsidRPr="0021105B" w:rsidRDefault="00F8345E" w:rsidP="0021105B">
      <w:pPr>
        <w:pStyle w:val="Naslov2"/>
        <w:shd w:val="clear" w:color="auto" w:fill="FFFFFF" w:themeFill="background1"/>
        <w:spacing w:before="0" w:beforeAutospacing="0" w:after="0" w:afterAutospacing="0" w:line="570" w:lineRule="atLeast"/>
        <w:textAlignment w:val="baseline"/>
        <w:rPr>
          <w:rFonts w:ascii="Archivo Black" w:hAnsi="Archivo Black"/>
          <w:bCs w:val="0"/>
          <w:color w:val="92D050"/>
          <w:sz w:val="28"/>
          <w:szCs w:val="28"/>
        </w:rPr>
      </w:pPr>
      <w:r w:rsidRPr="0021105B">
        <w:rPr>
          <w:rFonts w:ascii="inherit" w:hAnsi="inherit"/>
          <w:bCs w:val="0"/>
          <w:color w:val="92D050"/>
          <w:sz w:val="28"/>
          <w:szCs w:val="28"/>
          <w:bdr w:val="none" w:sz="0" w:space="0" w:color="auto" w:frame="1"/>
        </w:rPr>
        <w:t>Cilji obravnave</w:t>
      </w:r>
    </w:p>
    <w:p w:rsidR="00F8345E" w:rsidRDefault="00F8345E" w:rsidP="0021105B">
      <w:pPr>
        <w:pStyle w:val="Navadensplet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Rubik" w:hAnsi="Rubik"/>
          <w:color w:val="333333"/>
        </w:rPr>
      </w:pPr>
      <w:r>
        <w:rPr>
          <w:rFonts w:ascii="Rubik" w:hAnsi="Rubik"/>
          <w:color w:val="333333"/>
        </w:rPr>
        <w:t>Nadomestiti primanjkljaje oziroma maksimalno spodbuditi otrokove dane možnosti, da dosežemo optimalno prilagoditev otroka na razvojno motnjo in največjo stopnjo neodvisnosti otroka.</w:t>
      </w:r>
    </w:p>
    <w:p w:rsidR="00F8345E" w:rsidRDefault="00F8345E" w:rsidP="0021105B">
      <w:pPr>
        <w:pStyle w:val="Navadensplet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Rubik" w:hAnsi="Rubik"/>
          <w:color w:val="333333"/>
        </w:rPr>
      </w:pPr>
      <w:r>
        <w:rPr>
          <w:rFonts w:ascii="Rubik" w:hAnsi="Rubik"/>
          <w:color w:val="333333"/>
        </w:rPr>
        <w:t>Okrepimo zmogljivost družine, spodbudimo socialno vključenost otroka in družine, ter z vsem tem vplivamo na čim boljšo kakovost življenja otroka in njegove družine.</w:t>
      </w:r>
    </w:p>
    <w:p w:rsidR="00F8345E" w:rsidRPr="0021105B" w:rsidRDefault="00F8345E" w:rsidP="00F8345E">
      <w:pPr>
        <w:pStyle w:val="Naslov2"/>
        <w:shd w:val="clear" w:color="auto" w:fill="FFFFFF" w:themeFill="background1"/>
        <w:spacing w:before="0" w:beforeAutospacing="0" w:after="0" w:afterAutospacing="0" w:line="570" w:lineRule="atLeast"/>
        <w:textAlignment w:val="baseline"/>
        <w:rPr>
          <w:rFonts w:ascii="Archivo Black" w:hAnsi="Archivo Black"/>
          <w:bCs w:val="0"/>
          <w:color w:val="92D050"/>
          <w:sz w:val="28"/>
          <w:szCs w:val="28"/>
        </w:rPr>
      </w:pPr>
      <w:r w:rsidRPr="0021105B">
        <w:rPr>
          <w:rFonts w:ascii="inherit" w:hAnsi="inherit"/>
          <w:bCs w:val="0"/>
          <w:color w:val="92D050"/>
          <w:sz w:val="28"/>
          <w:szCs w:val="28"/>
          <w:bdr w:val="none" w:sz="0" w:space="0" w:color="auto" w:frame="1"/>
        </w:rPr>
        <w:t>Vključitev družine</w:t>
      </w:r>
    </w:p>
    <w:p w:rsidR="00F8345E" w:rsidRDefault="00F8345E" w:rsidP="00F8345E">
      <w:pPr>
        <w:pStyle w:val="Navadensplet"/>
        <w:shd w:val="clear" w:color="auto" w:fill="FFFFFF" w:themeFill="background1"/>
        <w:spacing w:before="0" w:beforeAutospacing="0" w:after="0" w:afterAutospacing="0"/>
        <w:textAlignment w:val="baseline"/>
        <w:rPr>
          <w:rFonts w:ascii="Rubik" w:hAnsi="Rubik"/>
          <w:color w:val="333333"/>
        </w:rPr>
      </w:pPr>
      <w:r>
        <w:rPr>
          <w:rFonts w:ascii="Rubik" w:hAnsi="Rubik"/>
          <w:color w:val="333333"/>
        </w:rPr>
        <w:t>Pri obravnavi otroka je potrebna vključitev celotne družine z upoštevanjem njenih potreb in zmožnosti.</w:t>
      </w:r>
    </w:p>
    <w:p w:rsidR="00F8345E" w:rsidRPr="0021105B" w:rsidRDefault="00F8345E" w:rsidP="0021105B">
      <w:pPr>
        <w:pStyle w:val="Naslov2"/>
        <w:shd w:val="clear" w:color="auto" w:fill="FFFFFF" w:themeFill="background1"/>
        <w:tabs>
          <w:tab w:val="left" w:pos="1635"/>
        </w:tabs>
        <w:spacing w:before="0" w:beforeAutospacing="0" w:after="0" w:afterAutospacing="0" w:line="570" w:lineRule="atLeast"/>
        <w:textAlignment w:val="baseline"/>
        <w:rPr>
          <w:rFonts w:ascii="Archivo Black" w:hAnsi="Archivo Black"/>
          <w:b w:val="0"/>
          <w:bCs w:val="0"/>
          <w:color w:val="333333"/>
          <w:sz w:val="28"/>
          <w:szCs w:val="28"/>
        </w:rPr>
      </w:pPr>
      <w:r w:rsidRPr="0021105B">
        <w:rPr>
          <w:rStyle w:val="Krepko"/>
          <w:rFonts w:ascii="Rubik" w:hAnsi="Rubik"/>
          <w:b/>
          <w:bCs/>
          <w:color w:val="92D050"/>
          <w:sz w:val="28"/>
          <w:szCs w:val="28"/>
          <w:bdr w:val="none" w:sz="0" w:space="0" w:color="auto" w:frame="1"/>
        </w:rPr>
        <w:t>Za koga?</w:t>
      </w:r>
      <w:r w:rsidR="0021105B">
        <w:rPr>
          <w:rStyle w:val="Krepko"/>
          <w:rFonts w:ascii="Rubik" w:hAnsi="Rubik"/>
          <w:b/>
          <w:bCs/>
          <w:color w:val="FF6600"/>
          <w:sz w:val="28"/>
          <w:szCs w:val="28"/>
          <w:bdr w:val="none" w:sz="0" w:space="0" w:color="auto" w:frame="1"/>
        </w:rPr>
        <w:tab/>
      </w:r>
    </w:p>
    <w:p w:rsidR="00F8345E" w:rsidRDefault="00F8345E" w:rsidP="00602FAA">
      <w:pPr>
        <w:pStyle w:val="Navadensplet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Rubik" w:hAnsi="Rubik"/>
          <w:color w:val="333333"/>
        </w:rPr>
      </w:pPr>
      <w:r>
        <w:rPr>
          <w:rFonts w:ascii="Rubik" w:hAnsi="Rubik"/>
          <w:color w:val="333333"/>
        </w:rPr>
        <w:t>Za otroke v predšolskem obdobju, ki potrebujejo posebno pozornost in skrb zaradi dejavnikov tveganja za razvoj oziroma opaženimi odstopi v razvoju in za njihove družine.</w:t>
      </w:r>
    </w:p>
    <w:p w:rsidR="00F8345E" w:rsidRDefault="00F8345E" w:rsidP="00602FAA">
      <w:pPr>
        <w:pStyle w:val="Navadensplet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Rubik" w:hAnsi="Rubik"/>
          <w:color w:val="333333"/>
        </w:rPr>
      </w:pPr>
      <w:r>
        <w:rPr>
          <w:rFonts w:ascii="Rubik" w:hAnsi="Rubik"/>
          <w:color w:val="333333"/>
        </w:rPr>
        <w:t>Tovrstni dejavniki tveganja in odstopi v razvoju so lahko prepoznani v okviru družine, v zdravstvenem sistemu, v okviru izvajanja preventivnega zdravstvenega varstva na primarni ravni oziroma pregledov znotraj tega okvira in drugih obravnav v vrtcu, v vzgojno-izobraževalnem zavodu, socialnovarstvenem zavodu ali v okviru storitev centrov za socialno delo.</w:t>
      </w:r>
    </w:p>
    <w:p w:rsidR="00F8345E" w:rsidRDefault="00F8345E" w:rsidP="00602FAA">
      <w:pPr>
        <w:pStyle w:val="Naslov3"/>
        <w:keepNext w:val="0"/>
        <w:keepLines w:val="0"/>
        <w:numPr>
          <w:ilvl w:val="0"/>
          <w:numId w:val="1"/>
        </w:numPr>
        <w:shd w:val="clear" w:color="auto" w:fill="FFFFFF" w:themeFill="background1"/>
        <w:spacing w:before="0" w:line="480" w:lineRule="atLeast"/>
        <w:ind w:left="450"/>
        <w:jc w:val="both"/>
        <w:textAlignment w:val="baseline"/>
        <w:rPr>
          <w:rFonts w:ascii="Archivo Black" w:hAnsi="Archivo Black"/>
          <w:b w:val="0"/>
          <w:bCs w:val="0"/>
          <w:color w:val="333333"/>
          <w:sz w:val="24"/>
          <w:szCs w:val="24"/>
        </w:rPr>
      </w:pPr>
      <w:r>
        <w:rPr>
          <w:rFonts w:ascii="inherit" w:hAnsi="inherit"/>
          <w:b w:val="0"/>
          <w:bCs w:val="0"/>
          <w:color w:val="FF6600"/>
          <w:sz w:val="24"/>
          <w:szCs w:val="24"/>
          <w:bdr w:val="none" w:sz="0" w:space="0" w:color="auto" w:frame="1"/>
        </w:rPr>
        <w:t>otroci z rizičnimi dejavniki</w:t>
      </w:r>
    </w:p>
    <w:p w:rsidR="00F8345E" w:rsidRDefault="00F8345E" w:rsidP="00602FAA">
      <w:pPr>
        <w:pStyle w:val="Navadensplet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Rubik" w:hAnsi="Rubik"/>
          <w:color w:val="333333"/>
        </w:rPr>
      </w:pPr>
      <w:r>
        <w:rPr>
          <w:rFonts w:ascii="Rubik" w:hAnsi="Rubik"/>
          <w:color w:val="333333"/>
        </w:rPr>
        <w:t>Otroci z rizičnimi dejavniki v predšolskem obdobju so otroci, pri katerih obstajajo rizični dejavniki</w:t>
      </w:r>
      <w:r>
        <w:rPr>
          <w:rFonts w:ascii="inherit" w:hAnsi="inherit"/>
          <w:color w:val="FF6600"/>
          <w:bdr w:val="none" w:sz="0" w:space="0" w:color="auto" w:frame="1"/>
        </w:rPr>
        <w:t>*</w:t>
      </w:r>
      <w:r>
        <w:rPr>
          <w:rFonts w:ascii="Rubik" w:hAnsi="Rubik"/>
          <w:color w:val="333333"/>
        </w:rPr>
        <w:t> za razvojne primanjkljaje, zaostanke, ovire oziroma motnje.</w:t>
      </w:r>
    </w:p>
    <w:p w:rsidR="00F8345E" w:rsidRDefault="00F8345E" w:rsidP="00602FAA">
      <w:pPr>
        <w:pStyle w:val="Navadensplet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Rubik" w:hAnsi="Rubik"/>
          <w:color w:val="333333"/>
        </w:rPr>
      </w:pPr>
      <w:r>
        <w:rPr>
          <w:rStyle w:val="Poudarek"/>
          <w:rFonts w:ascii="Rubik" w:eastAsiaTheme="majorEastAsia" w:hAnsi="Rubik"/>
          <w:color w:val="FF6600"/>
          <w:bdr w:val="none" w:sz="0" w:space="0" w:color="auto" w:frame="1"/>
        </w:rPr>
        <w:t>*</w:t>
      </w:r>
      <w:r>
        <w:rPr>
          <w:rFonts w:ascii="inherit" w:hAnsi="inherit"/>
          <w:color w:val="FF6600"/>
          <w:bdr w:val="none" w:sz="0" w:space="0" w:color="auto" w:frame="1"/>
        </w:rPr>
        <w:t>Rizični dejavniki so dejavniki, ki nastanejo v nosečnosti, med rojevanjem ali takoj po porodu, in bi lahko vplivali na kasnejši otrokov razvoj. Lahko se pojavijo tudi kasneje zaradi bolezni ali slabega socialno-ekonomskega položaja družine.</w:t>
      </w:r>
    </w:p>
    <w:p w:rsidR="00F8345E" w:rsidRDefault="00F8345E" w:rsidP="00602FAA">
      <w:pPr>
        <w:pStyle w:val="Naslov3"/>
        <w:keepNext w:val="0"/>
        <w:keepLines w:val="0"/>
        <w:numPr>
          <w:ilvl w:val="0"/>
          <w:numId w:val="2"/>
        </w:numPr>
        <w:shd w:val="clear" w:color="auto" w:fill="FFFFFF" w:themeFill="background1"/>
        <w:spacing w:before="0" w:line="480" w:lineRule="atLeast"/>
        <w:ind w:left="450"/>
        <w:jc w:val="both"/>
        <w:textAlignment w:val="baseline"/>
        <w:rPr>
          <w:rFonts w:ascii="Archivo Black" w:hAnsi="Archivo Black"/>
          <w:b w:val="0"/>
          <w:bCs w:val="0"/>
          <w:color w:val="333333"/>
          <w:sz w:val="24"/>
          <w:szCs w:val="24"/>
        </w:rPr>
      </w:pPr>
      <w:r>
        <w:rPr>
          <w:rFonts w:ascii="inherit" w:hAnsi="inherit"/>
          <w:b w:val="0"/>
          <w:bCs w:val="0"/>
          <w:color w:val="FF6600"/>
          <w:sz w:val="24"/>
          <w:szCs w:val="24"/>
          <w:bdr w:val="none" w:sz="0" w:space="0" w:color="auto" w:frame="1"/>
        </w:rPr>
        <w:t>otroci s posebnimi potrebami</w:t>
      </w:r>
    </w:p>
    <w:p w:rsidR="00F8345E" w:rsidRDefault="00F8345E" w:rsidP="00602FAA">
      <w:pPr>
        <w:pStyle w:val="Navadensplet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Rubik" w:hAnsi="Rubik"/>
          <w:color w:val="333333"/>
        </w:rPr>
      </w:pPr>
      <w:r>
        <w:rPr>
          <w:rFonts w:ascii="Rubik" w:hAnsi="Rubik"/>
          <w:color w:val="333333"/>
        </w:rPr>
        <w:t>Otroci s posebnimi potrebami v predšolskem obdobju so otroci z razvojnimi zaostanki, primanjkljaji, ovirami oziroma motnjami na telesnem, spoznavnem, zaznavnem, socialno-čustvenem, sporazumevalnem področju ter otroci z dolgotrajnimi boleznimi.</w:t>
      </w:r>
    </w:p>
    <w:p w:rsidR="00F8345E" w:rsidRPr="00A1200F" w:rsidRDefault="00F8345E" w:rsidP="00602FAA">
      <w:pPr>
        <w:pStyle w:val="Naslov2"/>
        <w:shd w:val="clear" w:color="auto" w:fill="FFFFFF" w:themeFill="background1"/>
        <w:tabs>
          <w:tab w:val="left" w:pos="7350"/>
        </w:tabs>
        <w:spacing w:before="0" w:beforeAutospacing="0" w:after="0" w:afterAutospacing="0" w:line="570" w:lineRule="atLeast"/>
        <w:jc w:val="both"/>
        <w:textAlignment w:val="baseline"/>
        <w:rPr>
          <w:rFonts w:ascii="Archivo Black" w:hAnsi="Archivo Black"/>
          <w:b w:val="0"/>
          <w:bCs w:val="0"/>
          <w:color w:val="92D050"/>
          <w:sz w:val="28"/>
          <w:szCs w:val="28"/>
        </w:rPr>
      </w:pPr>
      <w:r w:rsidRPr="00A1200F">
        <w:rPr>
          <w:rStyle w:val="Krepko"/>
          <w:rFonts w:ascii="Rubik" w:hAnsi="Rubik"/>
          <w:b/>
          <w:bCs/>
          <w:color w:val="92D050"/>
          <w:sz w:val="28"/>
          <w:szCs w:val="28"/>
          <w:bdr w:val="none" w:sz="0" w:space="0" w:color="auto" w:frame="1"/>
        </w:rPr>
        <w:t>Obravnave</w:t>
      </w:r>
      <w:r w:rsidR="00602FAA">
        <w:rPr>
          <w:rStyle w:val="Krepko"/>
          <w:rFonts w:ascii="Rubik" w:hAnsi="Rubik"/>
          <w:b/>
          <w:bCs/>
          <w:color w:val="92D050"/>
          <w:sz w:val="28"/>
          <w:szCs w:val="28"/>
          <w:bdr w:val="none" w:sz="0" w:space="0" w:color="auto" w:frame="1"/>
        </w:rPr>
        <w:tab/>
      </w:r>
    </w:p>
    <w:p w:rsidR="00F8345E" w:rsidRDefault="00F8345E" w:rsidP="00602FAA">
      <w:pPr>
        <w:pStyle w:val="Navadensplet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Rubik" w:hAnsi="Rubik"/>
          <w:color w:val="333333"/>
        </w:rPr>
      </w:pPr>
      <w:r>
        <w:rPr>
          <w:rFonts w:ascii="Rubik" w:hAnsi="Rubik"/>
          <w:color w:val="333333"/>
        </w:rPr>
        <w:t xml:space="preserve">Storitve zgodnje obravnave izvajajo centri za zgodnjo obravnavo, porodnišnice ali druge zdravstvene ustanove, v okviru javne mreže tudi javni vrtci in drugi vzgojno-izobraževalni </w:t>
      </w:r>
      <w:r>
        <w:rPr>
          <w:rFonts w:ascii="Rubik" w:hAnsi="Rubik"/>
          <w:color w:val="333333"/>
        </w:rPr>
        <w:lastRenderedPageBreak/>
        <w:t>zavodi, socialnovarstveni zavodi, centri za socialno delo, centri za duševno zdravje, svetovalni centri in drugi zavodi oziroma ustanove.</w:t>
      </w:r>
    </w:p>
    <w:p w:rsidR="00F8345E" w:rsidRDefault="00F8345E" w:rsidP="00602FAA">
      <w:pPr>
        <w:pStyle w:val="Navadensplet"/>
        <w:shd w:val="clear" w:color="auto" w:fill="FFFFFF" w:themeFill="background1"/>
        <w:spacing w:before="0" w:beforeAutospacing="0" w:after="0" w:afterAutospacing="0"/>
        <w:textAlignment w:val="baseline"/>
        <w:rPr>
          <w:rFonts w:ascii="Rubik" w:hAnsi="Rubik"/>
          <w:color w:val="333333"/>
        </w:rPr>
      </w:pPr>
      <w:r>
        <w:rPr>
          <w:rFonts w:ascii="Rubik" w:hAnsi="Rubik"/>
          <w:color w:val="333333"/>
        </w:rPr>
        <w:t xml:space="preserve">Za posameznega otroka se določi </w:t>
      </w:r>
      <w:proofErr w:type="spellStart"/>
      <w:r>
        <w:rPr>
          <w:rFonts w:ascii="Rubik" w:hAnsi="Rubik"/>
          <w:color w:val="333333"/>
        </w:rPr>
        <w:t>multidisciplinarni</w:t>
      </w:r>
      <w:proofErr w:type="spellEnd"/>
      <w:r>
        <w:rPr>
          <w:rFonts w:ascii="Rubik" w:hAnsi="Rubik"/>
          <w:color w:val="333333"/>
        </w:rPr>
        <w:t xml:space="preserve"> tim iz članov, ki so pomembni za pomoč otroku in družini s področja zdravstva, vzgoje, izobraževanja in socialnega varstva.</w:t>
      </w:r>
    </w:p>
    <w:p w:rsidR="00F8345E" w:rsidRDefault="00F8345E" w:rsidP="00602FAA">
      <w:pPr>
        <w:pStyle w:val="Navadensplet"/>
        <w:shd w:val="clear" w:color="auto" w:fill="FFFFFF" w:themeFill="background1"/>
        <w:spacing w:before="0" w:beforeAutospacing="0" w:after="0" w:afterAutospacing="0"/>
        <w:textAlignment w:val="baseline"/>
        <w:rPr>
          <w:rFonts w:ascii="Rubik" w:hAnsi="Rubik"/>
          <w:color w:val="333333"/>
        </w:rPr>
      </w:pPr>
      <w:r>
        <w:rPr>
          <w:rFonts w:ascii="Rubik" w:hAnsi="Rubik"/>
          <w:color w:val="333333"/>
        </w:rPr>
        <w:t xml:space="preserve">Storitve se lahko izvajajo tudi na domu, če </w:t>
      </w:r>
      <w:proofErr w:type="spellStart"/>
      <w:r>
        <w:rPr>
          <w:rFonts w:ascii="Rubik" w:hAnsi="Rubik"/>
          <w:color w:val="333333"/>
        </w:rPr>
        <w:t>multidisciplinarni</w:t>
      </w:r>
      <w:proofErr w:type="spellEnd"/>
      <w:r>
        <w:rPr>
          <w:rFonts w:ascii="Rubik" w:hAnsi="Rubik"/>
          <w:color w:val="333333"/>
        </w:rPr>
        <w:t xml:space="preserve"> tim ugotovi, da je takšno izvajanje storitve potrebno.</w:t>
      </w:r>
    </w:p>
    <w:p w:rsidR="00F8345E" w:rsidRDefault="00F8345E" w:rsidP="00602FAA">
      <w:pPr>
        <w:pStyle w:val="Naslov3"/>
        <w:shd w:val="clear" w:color="auto" w:fill="FFFFFF" w:themeFill="background1"/>
        <w:spacing w:before="0" w:line="480" w:lineRule="atLeast"/>
        <w:textAlignment w:val="baseline"/>
        <w:rPr>
          <w:rFonts w:ascii="Archivo Black" w:hAnsi="Archivo Black"/>
          <w:b w:val="0"/>
          <w:bCs w:val="0"/>
          <w:color w:val="333333"/>
          <w:sz w:val="24"/>
          <w:szCs w:val="24"/>
        </w:rPr>
      </w:pPr>
      <w:r>
        <w:rPr>
          <w:rFonts w:ascii="inherit" w:hAnsi="inherit"/>
          <w:b w:val="0"/>
          <w:bCs w:val="0"/>
          <w:color w:val="FF6600"/>
          <w:sz w:val="24"/>
          <w:szCs w:val="24"/>
          <w:bdr w:val="none" w:sz="0" w:space="0" w:color="auto" w:frame="1"/>
        </w:rPr>
        <w:t>Obravnave v razvojni ambulanti s centrom za zgodnjo obravnavo</w:t>
      </w:r>
    </w:p>
    <w:p w:rsidR="00F8345E" w:rsidRDefault="00F8345E" w:rsidP="00602FAA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inherit" w:hAnsi="inherit"/>
          <w:color w:val="333333"/>
          <w:sz w:val="24"/>
          <w:szCs w:val="24"/>
        </w:rPr>
      </w:pPr>
      <w:r>
        <w:rPr>
          <w:rFonts w:ascii="inherit" w:hAnsi="inherit"/>
          <w:color w:val="333333"/>
        </w:rPr>
        <w:t>Pri otrocih z rizičnimi dejavniki, atipičnim razvojem, blago nepravilno razvojno-nevrološko simptomatiko je potrebno le spremljanje razvoja oziroma svetovanje/pogovor s starši.</w:t>
      </w:r>
    </w:p>
    <w:p w:rsidR="00F8345E" w:rsidRDefault="00F8345E" w:rsidP="00602FAA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inherit" w:hAnsi="inherit"/>
          <w:color w:val="333333"/>
        </w:rPr>
      </w:pPr>
      <w:r>
        <w:rPr>
          <w:rFonts w:ascii="inherit" w:hAnsi="inherit"/>
          <w:color w:val="333333"/>
        </w:rPr>
        <w:t xml:space="preserve">Pri otrocih z manjšimi znaki nevrološke disfunkcije, otrocih z neznačilnim/pomanjkljivim razvojem so potrebne prehodne obravnave v okviru </w:t>
      </w:r>
      <w:proofErr w:type="spellStart"/>
      <w:r>
        <w:rPr>
          <w:rFonts w:ascii="inherit" w:hAnsi="inherit"/>
          <w:color w:val="333333"/>
        </w:rPr>
        <w:t>multidisciplinarnega</w:t>
      </w:r>
      <w:proofErr w:type="spellEnd"/>
      <w:r>
        <w:rPr>
          <w:rFonts w:ascii="inherit" w:hAnsi="inherit"/>
          <w:color w:val="333333"/>
        </w:rPr>
        <w:t xml:space="preserve"> tima.</w:t>
      </w:r>
    </w:p>
    <w:p w:rsidR="00F8345E" w:rsidRDefault="00F8345E" w:rsidP="00602FAA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inherit" w:hAnsi="inherit"/>
          <w:color w:val="333333"/>
        </w:rPr>
      </w:pPr>
      <w:r>
        <w:rPr>
          <w:rFonts w:ascii="inherit" w:hAnsi="inherit"/>
          <w:color w:val="333333"/>
        </w:rPr>
        <w:t xml:space="preserve">Otroci z nenormalno nevrološko simptomatiko, upočasnjenim ali izrazito disharmoničnim razvojem, prepoznanimi sindromi, senzornimi in drugimi okvarami skupaj z družinami potrebujejo dolgotrajno celostno obravnavo. Obravnava se izvaja v okviru </w:t>
      </w:r>
      <w:proofErr w:type="spellStart"/>
      <w:r>
        <w:rPr>
          <w:rFonts w:ascii="inherit" w:hAnsi="inherit"/>
          <w:color w:val="333333"/>
        </w:rPr>
        <w:t>multidisciplinarnega</w:t>
      </w:r>
      <w:proofErr w:type="spellEnd"/>
      <w:r>
        <w:rPr>
          <w:rFonts w:ascii="inherit" w:hAnsi="inherit"/>
          <w:color w:val="333333"/>
        </w:rPr>
        <w:t xml:space="preserve"> tima, v sodelovanju z vrtci, nevladnimi organizacijami, centri za socialno delo.</w:t>
      </w:r>
    </w:p>
    <w:p w:rsidR="00602FAA" w:rsidRDefault="00602FAA" w:rsidP="00602FAA">
      <w:pPr>
        <w:shd w:val="clear" w:color="auto" w:fill="FFFFFF" w:themeFill="background1"/>
        <w:spacing w:after="0" w:line="240" w:lineRule="auto"/>
        <w:ind w:left="450"/>
        <w:textAlignment w:val="baseline"/>
        <w:rPr>
          <w:rFonts w:ascii="inherit" w:hAnsi="inherit"/>
          <w:color w:val="333333"/>
        </w:rPr>
      </w:pPr>
    </w:p>
    <w:p w:rsidR="00F8345E" w:rsidRPr="00602FAA" w:rsidRDefault="00F8345E" w:rsidP="00602FAA">
      <w:pPr>
        <w:pStyle w:val="Naslov3"/>
        <w:shd w:val="clear" w:color="auto" w:fill="FFFFFF" w:themeFill="background1"/>
        <w:spacing w:before="0" w:line="0" w:lineRule="atLeast"/>
        <w:jc w:val="both"/>
        <w:textAlignment w:val="baseline"/>
        <w:rPr>
          <w:rFonts w:ascii="Archivo Black" w:hAnsi="Archivo Black"/>
          <w:b w:val="0"/>
          <w:bCs w:val="0"/>
          <w:color w:val="auto"/>
          <w:sz w:val="24"/>
          <w:szCs w:val="24"/>
        </w:rPr>
      </w:pPr>
      <w:r w:rsidRPr="00602FAA">
        <w:rPr>
          <w:rFonts w:ascii="inherit" w:hAnsi="inherit"/>
          <w:b w:val="0"/>
          <w:bCs w:val="0"/>
          <w:color w:val="auto"/>
          <w:sz w:val="24"/>
          <w:szCs w:val="24"/>
          <w:bdr w:val="none" w:sz="0" w:space="0" w:color="auto" w:frame="1"/>
        </w:rPr>
        <w:t>Izvajalci znotraj razvojne ambulante s centrom za zgodnjo obravnavo:</w:t>
      </w:r>
    </w:p>
    <w:p w:rsidR="00F8345E" w:rsidRPr="00602FAA" w:rsidRDefault="00602FAA" w:rsidP="00602FAA">
      <w:pPr>
        <w:pStyle w:val="Naslov3"/>
        <w:keepNext w:val="0"/>
        <w:keepLines w:val="0"/>
        <w:shd w:val="clear" w:color="auto" w:fill="FFFFFF" w:themeFill="background1"/>
        <w:spacing w:before="0" w:line="0" w:lineRule="atLeast"/>
        <w:jc w:val="both"/>
        <w:textAlignment w:val="baseline"/>
        <w:rPr>
          <w:rFonts w:ascii="Archivo Black" w:hAnsi="Archivo Black"/>
          <w:b w:val="0"/>
          <w:bCs w:val="0"/>
          <w:color w:val="auto"/>
          <w:sz w:val="24"/>
          <w:szCs w:val="24"/>
        </w:rPr>
      </w:pPr>
      <w:r w:rsidRPr="00602FAA">
        <w:rPr>
          <w:rFonts w:ascii="inherit" w:hAnsi="inherit"/>
          <w:b w:val="0"/>
          <w:bCs w:val="0"/>
          <w:color w:val="auto"/>
          <w:sz w:val="24"/>
          <w:szCs w:val="24"/>
          <w:bdr w:val="none" w:sz="0" w:space="0" w:color="auto" w:frame="1"/>
        </w:rPr>
        <w:t>Z</w:t>
      </w:r>
      <w:r w:rsidR="00F8345E" w:rsidRPr="00602FAA">
        <w:rPr>
          <w:rFonts w:ascii="inherit" w:hAnsi="inherit"/>
          <w:b w:val="0"/>
          <w:bCs w:val="0"/>
          <w:color w:val="auto"/>
          <w:sz w:val="24"/>
          <w:szCs w:val="24"/>
          <w:bdr w:val="none" w:sz="0" w:space="0" w:color="auto" w:frame="1"/>
        </w:rPr>
        <w:t>dravnik</w:t>
      </w:r>
      <w:r w:rsidRPr="00602FAA">
        <w:rPr>
          <w:rFonts w:ascii="Archivo Black" w:hAnsi="Archivo Black"/>
          <w:b w:val="0"/>
          <w:bCs w:val="0"/>
          <w:color w:val="auto"/>
          <w:sz w:val="24"/>
          <w:szCs w:val="24"/>
        </w:rPr>
        <w:t>, m</w:t>
      </w:r>
      <w:r w:rsidR="00F8345E" w:rsidRPr="00602FAA">
        <w:rPr>
          <w:rFonts w:ascii="inherit" w:hAnsi="inherit"/>
          <w:b w:val="0"/>
          <w:bCs w:val="0"/>
          <w:color w:val="auto"/>
          <w:sz w:val="24"/>
          <w:szCs w:val="24"/>
          <w:bdr w:val="none" w:sz="0" w:space="0" w:color="auto" w:frame="1"/>
        </w:rPr>
        <w:t>edicinska sestra</w:t>
      </w:r>
      <w:r w:rsidRPr="00602FAA">
        <w:rPr>
          <w:rFonts w:ascii="Archivo Black" w:hAnsi="Archivo Black"/>
          <w:b w:val="0"/>
          <w:bCs w:val="0"/>
          <w:color w:val="auto"/>
          <w:sz w:val="24"/>
          <w:szCs w:val="24"/>
        </w:rPr>
        <w:t>, f</w:t>
      </w:r>
      <w:r w:rsidRPr="00602FAA">
        <w:rPr>
          <w:rFonts w:ascii="inherit" w:hAnsi="inherit"/>
          <w:b w:val="0"/>
          <w:bCs w:val="0"/>
          <w:color w:val="auto"/>
          <w:sz w:val="24"/>
          <w:szCs w:val="24"/>
          <w:bdr w:val="none" w:sz="0" w:space="0" w:color="auto" w:frame="1"/>
        </w:rPr>
        <w:t>izioterapevt</w:t>
      </w:r>
      <w:r w:rsidRPr="00602FAA">
        <w:rPr>
          <w:rFonts w:ascii="Archivo Black" w:hAnsi="Archivo Black"/>
          <w:b w:val="0"/>
          <w:bCs w:val="0"/>
          <w:color w:val="auto"/>
          <w:sz w:val="24"/>
          <w:szCs w:val="24"/>
        </w:rPr>
        <w:t xml:space="preserve">, delovni </w:t>
      </w:r>
      <w:r w:rsidR="00F8345E" w:rsidRPr="00602FAA">
        <w:rPr>
          <w:rFonts w:ascii="inherit" w:hAnsi="inherit"/>
          <w:b w:val="0"/>
          <w:bCs w:val="0"/>
          <w:color w:val="auto"/>
          <w:sz w:val="24"/>
          <w:szCs w:val="24"/>
          <w:bdr w:val="none" w:sz="0" w:space="0" w:color="auto" w:frame="1"/>
        </w:rPr>
        <w:t>terapevt</w:t>
      </w:r>
      <w:r w:rsidRPr="00602FAA">
        <w:rPr>
          <w:rFonts w:ascii="Archivo Black" w:hAnsi="Archivo Black"/>
          <w:b w:val="0"/>
          <w:bCs w:val="0"/>
          <w:color w:val="auto"/>
          <w:sz w:val="24"/>
          <w:szCs w:val="24"/>
        </w:rPr>
        <w:t>, l</w:t>
      </w:r>
      <w:r w:rsidR="00F8345E" w:rsidRPr="00602FAA">
        <w:rPr>
          <w:rFonts w:ascii="inherit" w:hAnsi="inherit"/>
          <w:b w:val="0"/>
          <w:bCs w:val="0"/>
          <w:color w:val="auto"/>
          <w:sz w:val="24"/>
          <w:szCs w:val="24"/>
          <w:bdr w:val="none" w:sz="0" w:space="0" w:color="auto" w:frame="1"/>
        </w:rPr>
        <w:t>ogoped</w:t>
      </w:r>
      <w:r w:rsidRPr="00602FAA">
        <w:rPr>
          <w:rFonts w:ascii="Archivo Black" w:hAnsi="Archivo Black"/>
          <w:b w:val="0"/>
          <w:bCs w:val="0"/>
          <w:color w:val="auto"/>
          <w:sz w:val="24"/>
          <w:szCs w:val="24"/>
        </w:rPr>
        <w:t>, s</w:t>
      </w:r>
      <w:r w:rsidR="00F8345E" w:rsidRPr="00602FAA">
        <w:rPr>
          <w:rFonts w:ascii="inherit" w:hAnsi="inherit"/>
          <w:b w:val="0"/>
          <w:bCs w:val="0"/>
          <w:color w:val="auto"/>
          <w:sz w:val="24"/>
          <w:szCs w:val="24"/>
          <w:bdr w:val="none" w:sz="0" w:space="0" w:color="auto" w:frame="1"/>
        </w:rPr>
        <w:t>pecialni pedagog</w:t>
      </w:r>
      <w:r w:rsidRPr="00602FAA">
        <w:rPr>
          <w:rFonts w:ascii="Archivo Black" w:hAnsi="Archivo Black"/>
          <w:b w:val="0"/>
          <w:bCs w:val="0"/>
          <w:color w:val="auto"/>
          <w:sz w:val="24"/>
          <w:szCs w:val="24"/>
        </w:rPr>
        <w:t>, s</w:t>
      </w:r>
      <w:r w:rsidR="00F8345E" w:rsidRPr="00602FAA">
        <w:rPr>
          <w:rFonts w:ascii="inherit" w:hAnsi="inherit"/>
          <w:b w:val="0"/>
          <w:bCs w:val="0"/>
          <w:color w:val="auto"/>
          <w:sz w:val="24"/>
          <w:szCs w:val="24"/>
          <w:bdr w:val="none" w:sz="0" w:space="0" w:color="auto" w:frame="1"/>
        </w:rPr>
        <w:t>ocialni delavec</w:t>
      </w:r>
      <w:r w:rsidRPr="00602FAA">
        <w:rPr>
          <w:rFonts w:ascii="Archivo Black" w:hAnsi="Archivo Black"/>
          <w:b w:val="0"/>
          <w:bCs w:val="0"/>
          <w:color w:val="auto"/>
          <w:sz w:val="24"/>
          <w:szCs w:val="24"/>
        </w:rPr>
        <w:t>, p</w:t>
      </w:r>
      <w:r w:rsidR="00F8345E" w:rsidRPr="00602FAA">
        <w:rPr>
          <w:rFonts w:ascii="inherit" w:hAnsi="inherit"/>
          <w:b w:val="0"/>
          <w:bCs w:val="0"/>
          <w:color w:val="auto"/>
          <w:sz w:val="24"/>
          <w:szCs w:val="24"/>
          <w:bdr w:val="none" w:sz="0" w:space="0" w:color="auto" w:frame="1"/>
        </w:rPr>
        <w:t>siholog</w:t>
      </w:r>
      <w:r w:rsidRPr="00602FAA">
        <w:rPr>
          <w:rFonts w:ascii="Archivo Black" w:hAnsi="Archivo Black"/>
          <w:b w:val="0"/>
          <w:bCs w:val="0"/>
          <w:color w:val="auto"/>
          <w:sz w:val="24"/>
          <w:szCs w:val="24"/>
        </w:rPr>
        <w:t>, k</w:t>
      </w:r>
      <w:r w:rsidR="00F8345E" w:rsidRPr="00602FAA">
        <w:rPr>
          <w:rFonts w:ascii="inherit" w:hAnsi="inherit"/>
          <w:b w:val="0"/>
          <w:bCs w:val="0"/>
          <w:color w:val="auto"/>
          <w:sz w:val="24"/>
          <w:szCs w:val="24"/>
          <w:bdr w:val="none" w:sz="0" w:space="0" w:color="auto" w:frame="1"/>
        </w:rPr>
        <w:t>oordinator pomoči družini</w:t>
      </w:r>
      <w:r w:rsidRPr="00602FAA">
        <w:rPr>
          <w:rFonts w:ascii="Archivo Black" w:hAnsi="Archivo Black"/>
          <w:b w:val="0"/>
          <w:bCs w:val="0"/>
          <w:color w:val="auto"/>
          <w:sz w:val="24"/>
          <w:szCs w:val="24"/>
        </w:rPr>
        <w:t>, p</w:t>
      </w:r>
      <w:r w:rsidR="00F8345E" w:rsidRPr="00602FAA">
        <w:rPr>
          <w:rFonts w:ascii="inherit" w:hAnsi="inherit"/>
          <w:b w:val="0"/>
          <w:bCs w:val="0"/>
          <w:color w:val="auto"/>
          <w:sz w:val="24"/>
          <w:szCs w:val="24"/>
          <w:bdr w:val="none" w:sz="0" w:space="0" w:color="auto" w:frame="1"/>
        </w:rPr>
        <w:t>redstavnik družine</w:t>
      </w:r>
      <w:r w:rsidRPr="00602FAA">
        <w:rPr>
          <w:rFonts w:ascii="inherit" w:hAnsi="inherit"/>
          <w:b w:val="0"/>
          <w:bCs w:val="0"/>
          <w:color w:val="auto"/>
          <w:sz w:val="24"/>
          <w:szCs w:val="24"/>
          <w:bdr w:val="none" w:sz="0" w:space="0" w:color="auto" w:frame="1"/>
        </w:rPr>
        <w:t>.</w:t>
      </w:r>
    </w:p>
    <w:p w:rsidR="00F8345E" w:rsidRPr="00F8345E" w:rsidRDefault="00F8345E" w:rsidP="00602FAA">
      <w:pPr>
        <w:shd w:val="clear" w:color="auto" w:fill="FFFFFF" w:themeFill="background1"/>
      </w:pPr>
    </w:p>
    <w:p w:rsidR="00F8345E" w:rsidRPr="00F8345E" w:rsidRDefault="00F8345E" w:rsidP="00602FAA">
      <w:pPr>
        <w:shd w:val="clear" w:color="auto" w:fill="FFFFFF" w:themeFill="background1"/>
        <w:spacing w:after="0" w:line="240" w:lineRule="auto"/>
        <w:textAlignment w:val="baseline"/>
        <w:rPr>
          <w:rFonts w:ascii="Rubik" w:eastAsia="Times New Roman" w:hAnsi="Rubik" w:cs="Times New Roman"/>
          <w:color w:val="333333"/>
          <w:sz w:val="24"/>
          <w:szCs w:val="24"/>
          <w:lang w:eastAsia="sl-SI"/>
        </w:rPr>
      </w:pPr>
      <w:r w:rsidRPr="00F8345E">
        <w:rPr>
          <w:rFonts w:ascii="Rubik" w:eastAsia="Times New Roman" w:hAnsi="Rubik" w:cs="Times New Roman"/>
          <w:color w:val="333333"/>
          <w:sz w:val="24"/>
          <w:szCs w:val="24"/>
          <w:lang w:eastAsia="sl-SI"/>
        </w:rPr>
        <w:t>Pomemben je timski pristop in </w:t>
      </w:r>
      <w:hyperlink r:id="rId8" w:anchor="Sodelovanje_sluzb" w:tgtFrame="_blank" w:history="1">
        <w:r w:rsidRPr="00F8345E">
          <w:rPr>
            <w:rFonts w:ascii="inherit" w:eastAsia="Times New Roman" w:hAnsi="inherit" w:cs="Times New Roman"/>
            <w:color w:val="FF6600"/>
            <w:sz w:val="24"/>
            <w:szCs w:val="24"/>
            <w:bdr w:val="none" w:sz="0" w:space="0" w:color="auto" w:frame="1"/>
            <w:lang w:eastAsia="sl-SI"/>
          </w:rPr>
          <w:t>povezovanje s službami.</w:t>
        </w:r>
      </w:hyperlink>
    </w:p>
    <w:p w:rsidR="00F8345E" w:rsidRPr="00F8345E" w:rsidRDefault="00F8345E" w:rsidP="00602FAA">
      <w:pPr>
        <w:shd w:val="clear" w:color="auto" w:fill="FFFFFF" w:themeFill="background1"/>
        <w:spacing w:after="0" w:line="240" w:lineRule="auto"/>
        <w:textAlignment w:val="baseline"/>
        <w:rPr>
          <w:rFonts w:ascii="Rubik" w:eastAsia="Times New Roman" w:hAnsi="Rubik" w:cs="Times New Roman"/>
          <w:color w:val="333333"/>
          <w:sz w:val="24"/>
          <w:szCs w:val="24"/>
          <w:lang w:eastAsia="sl-SI"/>
        </w:rPr>
      </w:pPr>
      <w:r w:rsidRPr="00F8345E">
        <w:rPr>
          <w:rFonts w:ascii="Rubik" w:eastAsia="Times New Roman" w:hAnsi="Rubik" w:cs="Times New Roman"/>
          <w:color w:val="333333"/>
          <w:sz w:val="24"/>
          <w:szCs w:val="24"/>
          <w:lang w:eastAsia="sl-SI"/>
        </w:rPr>
        <w:t xml:space="preserve">Za otroke in njihove družine, za katere </w:t>
      </w:r>
      <w:proofErr w:type="spellStart"/>
      <w:r w:rsidRPr="00F8345E">
        <w:rPr>
          <w:rFonts w:ascii="Rubik" w:eastAsia="Times New Roman" w:hAnsi="Rubik" w:cs="Times New Roman"/>
          <w:color w:val="333333"/>
          <w:sz w:val="24"/>
          <w:szCs w:val="24"/>
          <w:lang w:eastAsia="sl-SI"/>
        </w:rPr>
        <w:t>multidisciplinarni</w:t>
      </w:r>
      <w:proofErr w:type="spellEnd"/>
      <w:r w:rsidRPr="00F8345E">
        <w:rPr>
          <w:rFonts w:ascii="Rubik" w:eastAsia="Times New Roman" w:hAnsi="Rubik" w:cs="Times New Roman"/>
          <w:color w:val="333333"/>
          <w:sz w:val="24"/>
          <w:szCs w:val="24"/>
          <w:lang w:eastAsia="sl-SI"/>
        </w:rPr>
        <w:t xml:space="preserve"> tim presodi, da je to potrebno, </w:t>
      </w:r>
      <w:proofErr w:type="spellStart"/>
      <w:r w:rsidRPr="00F8345E">
        <w:rPr>
          <w:rFonts w:ascii="Rubik" w:eastAsia="Times New Roman" w:hAnsi="Rubik" w:cs="Times New Roman"/>
          <w:color w:val="333333"/>
          <w:sz w:val="24"/>
          <w:szCs w:val="24"/>
          <w:lang w:eastAsia="sl-SI"/>
        </w:rPr>
        <w:t>multidisciplinarni</w:t>
      </w:r>
      <w:proofErr w:type="spellEnd"/>
      <w:r w:rsidRPr="00F8345E">
        <w:rPr>
          <w:rFonts w:ascii="Rubik" w:eastAsia="Times New Roman" w:hAnsi="Rubik" w:cs="Times New Roman"/>
          <w:color w:val="333333"/>
          <w:sz w:val="24"/>
          <w:szCs w:val="24"/>
          <w:lang w:eastAsia="sl-SI"/>
        </w:rPr>
        <w:t xml:space="preserve"> tim na podlagi obravnav in mnenj posameznih </w:t>
      </w:r>
      <w:proofErr w:type="spellStart"/>
      <w:r w:rsidRPr="00F8345E">
        <w:rPr>
          <w:rFonts w:ascii="Rubik" w:eastAsia="Times New Roman" w:hAnsi="Rubik" w:cs="Times New Roman"/>
          <w:color w:val="333333"/>
          <w:sz w:val="24"/>
          <w:szCs w:val="24"/>
          <w:lang w:eastAsia="sl-SI"/>
        </w:rPr>
        <w:t>proﬁlov</w:t>
      </w:r>
      <w:proofErr w:type="spellEnd"/>
      <w:r w:rsidRPr="00F8345E">
        <w:rPr>
          <w:rFonts w:ascii="Rubik" w:eastAsia="Times New Roman" w:hAnsi="Rubik" w:cs="Times New Roman"/>
          <w:color w:val="333333"/>
          <w:sz w:val="24"/>
          <w:szCs w:val="24"/>
          <w:lang w:eastAsia="sl-SI"/>
        </w:rPr>
        <w:t xml:space="preserve"> oziroma izvajalcev pripravi individualni načrt pomoči družini ali zapisnik, ki je lahko del izvida.</w:t>
      </w:r>
    </w:p>
    <w:p w:rsidR="00F8345E" w:rsidRPr="00602FAA" w:rsidRDefault="00F8345E" w:rsidP="00602FAA">
      <w:pPr>
        <w:pStyle w:val="Naslov2"/>
        <w:shd w:val="clear" w:color="auto" w:fill="FFFFFF" w:themeFill="background1"/>
        <w:spacing w:before="0" w:beforeAutospacing="0" w:after="0" w:afterAutospacing="0" w:line="570" w:lineRule="atLeast"/>
        <w:textAlignment w:val="baseline"/>
        <w:rPr>
          <w:rFonts w:ascii="Archivo Black" w:hAnsi="Archivo Black"/>
          <w:b w:val="0"/>
          <w:bCs w:val="0"/>
          <w:color w:val="92D050"/>
          <w:sz w:val="28"/>
          <w:szCs w:val="28"/>
        </w:rPr>
      </w:pPr>
      <w:r w:rsidRPr="00602FAA">
        <w:rPr>
          <w:rStyle w:val="Krepko"/>
          <w:rFonts w:ascii="Rubik" w:hAnsi="Rubik"/>
          <w:b/>
          <w:bCs/>
          <w:color w:val="92D050"/>
          <w:sz w:val="28"/>
          <w:szCs w:val="28"/>
          <w:bdr w:val="none" w:sz="0" w:space="0" w:color="auto" w:frame="1"/>
        </w:rPr>
        <w:t>Sodelovanje služb</w:t>
      </w:r>
    </w:p>
    <w:p w:rsidR="00F8345E" w:rsidRDefault="00F8345E" w:rsidP="00602FAA">
      <w:pPr>
        <w:pStyle w:val="Navadensplet"/>
        <w:shd w:val="clear" w:color="auto" w:fill="FFFFFF" w:themeFill="background1"/>
        <w:spacing w:before="0" w:beforeAutospacing="0" w:after="0" w:afterAutospacing="0"/>
        <w:textAlignment w:val="baseline"/>
        <w:rPr>
          <w:rFonts w:ascii="Rubik" w:hAnsi="Rubik"/>
          <w:color w:val="333333"/>
        </w:rPr>
      </w:pPr>
      <w:r>
        <w:rPr>
          <w:rFonts w:ascii="Rubik" w:hAnsi="Rubik"/>
          <w:color w:val="333333"/>
        </w:rPr>
        <w:t xml:space="preserve">Družine z otroki z nenormalno nevrološko simptomatiko, upočasnjenim ali izrazito disharmoničnim razvojem, prepoznanimi sindromi, senzornimi in drugimi okvarami potrebujejo dolgotrajno celostno obravnavo v okviru </w:t>
      </w:r>
      <w:proofErr w:type="spellStart"/>
      <w:r>
        <w:rPr>
          <w:rFonts w:ascii="Rubik" w:hAnsi="Rubik"/>
          <w:color w:val="333333"/>
        </w:rPr>
        <w:t>multidisciplinarnega</w:t>
      </w:r>
      <w:proofErr w:type="spellEnd"/>
      <w:r>
        <w:rPr>
          <w:rFonts w:ascii="Rubik" w:hAnsi="Rubik"/>
          <w:color w:val="333333"/>
        </w:rPr>
        <w:t xml:space="preserve"> tima, v sodelovanju z vrtci, centri za socialno delo (CSD) in nevladnimi organizacijami (NVO).</w:t>
      </w:r>
    </w:p>
    <w:p w:rsidR="00602FAA" w:rsidRDefault="00602FAA" w:rsidP="00602FAA">
      <w:pPr>
        <w:pStyle w:val="Navadensplet"/>
        <w:shd w:val="clear" w:color="auto" w:fill="FFFFFF" w:themeFill="background1"/>
        <w:spacing w:before="0" w:beforeAutospacing="0" w:after="0" w:afterAutospacing="0"/>
        <w:textAlignment w:val="baseline"/>
        <w:rPr>
          <w:rFonts w:ascii="Rubik" w:hAnsi="Rubik"/>
          <w:color w:val="333333"/>
        </w:rPr>
      </w:pPr>
    </w:p>
    <w:p w:rsidR="00F8345E" w:rsidRDefault="00F8345E" w:rsidP="00D81DF5">
      <w:pPr>
        <w:pStyle w:val="Naslov3"/>
        <w:keepNext w:val="0"/>
        <w:keepLines w:val="0"/>
        <w:shd w:val="clear" w:color="auto" w:fill="FFFFFF" w:themeFill="background1"/>
        <w:spacing w:before="0" w:line="480" w:lineRule="atLeast"/>
        <w:ind w:left="450" w:firstLine="708"/>
        <w:textAlignment w:val="baseline"/>
      </w:pPr>
      <w:bookmarkStart w:id="0" w:name="_GoBack"/>
      <w:bookmarkEnd w:id="0"/>
    </w:p>
    <w:sectPr w:rsidR="00F8345E" w:rsidSect="002110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002" w:rsidRDefault="000E2002" w:rsidP="0021105B">
      <w:pPr>
        <w:spacing w:after="0" w:line="240" w:lineRule="auto"/>
      </w:pPr>
      <w:r>
        <w:separator/>
      </w:r>
    </w:p>
  </w:endnote>
  <w:endnote w:type="continuationSeparator" w:id="0">
    <w:p w:rsidR="000E2002" w:rsidRDefault="000E2002" w:rsidP="0021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Archivo Black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002" w:rsidRDefault="000E2002" w:rsidP="0021105B">
      <w:pPr>
        <w:spacing w:after="0" w:line="240" w:lineRule="auto"/>
      </w:pPr>
      <w:r>
        <w:separator/>
      </w:r>
    </w:p>
  </w:footnote>
  <w:footnote w:type="continuationSeparator" w:id="0">
    <w:p w:rsidR="000E2002" w:rsidRDefault="000E2002" w:rsidP="00211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15F"/>
    <w:multiLevelType w:val="multilevel"/>
    <w:tmpl w:val="978A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CF3313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45078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C153F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57B88"/>
    <w:multiLevelType w:val="multilevel"/>
    <w:tmpl w:val="B1B0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A70A1"/>
    <w:multiLevelType w:val="multilevel"/>
    <w:tmpl w:val="3B4A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B3E4B"/>
    <w:multiLevelType w:val="multilevel"/>
    <w:tmpl w:val="E9AA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101513"/>
    <w:multiLevelType w:val="multilevel"/>
    <w:tmpl w:val="3924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766040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049EF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E040B5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F6636E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4F17B0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FB4E77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9B7BA1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F007D5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3C4AAE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B930E2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BB679F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165969"/>
    <w:multiLevelType w:val="multilevel"/>
    <w:tmpl w:val="9906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552769"/>
    <w:multiLevelType w:val="multilevel"/>
    <w:tmpl w:val="4AEC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421D7D"/>
    <w:multiLevelType w:val="multilevel"/>
    <w:tmpl w:val="D0F4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A33BF1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990D04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777BA3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AF704B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B12D0D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E91018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0322A1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007A8F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413D62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201A4C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0835DE"/>
    <w:multiLevelType w:val="multilevel"/>
    <w:tmpl w:val="7E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6"/>
  </w:num>
  <w:num w:numId="5">
    <w:abstractNumId w:val="20"/>
  </w:num>
  <w:num w:numId="6">
    <w:abstractNumId w:val="0"/>
  </w:num>
  <w:num w:numId="7">
    <w:abstractNumId w:val="19"/>
  </w:num>
  <w:num w:numId="8">
    <w:abstractNumId w:val="8"/>
  </w:num>
  <w:num w:numId="9">
    <w:abstractNumId w:val="7"/>
  </w:num>
  <w:num w:numId="10">
    <w:abstractNumId w:val="25"/>
  </w:num>
  <w:num w:numId="11">
    <w:abstractNumId w:val="14"/>
  </w:num>
  <w:num w:numId="12">
    <w:abstractNumId w:val="13"/>
  </w:num>
  <w:num w:numId="13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28"/>
  </w:num>
  <w:num w:numId="15">
    <w:abstractNumId w:val="18"/>
  </w:num>
  <w:num w:numId="16">
    <w:abstractNumId w:val="32"/>
  </w:num>
  <w:num w:numId="17">
    <w:abstractNumId w:val="22"/>
  </w:num>
  <w:num w:numId="18">
    <w:abstractNumId w:val="26"/>
  </w:num>
  <w:num w:numId="19">
    <w:abstractNumId w:val="27"/>
  </w:num>
  <w:num w:numId="20">
    <w:abstractNumId w:val="12"/>
  </w:num>
  <w:num w:numId="21">
    <w:abstractNumId w:val="30"/>
  </w:num>
  <w:num w:numId="22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3"/>
  </w:num>
  <w:num w:numId="24">
    <w:abstractNumId w:val="24"/>
  </w:num>
  <w:num w:numId="25">
    <w:abstractNumId w:val="29"/>
  </w:num>
  <w:num w:numId="26">
    <w:abstractNumId w:val="2"/>
  </w:num>
  <w:num w:numId="27">
    <w:abstractNumId w:val="23"/>
  </w:num>
  <w:num w:numId="28">
    <w:abstractNumId w:val="16"/>
  </w:num>
  <w:num w:numId="29">
    <w:abstractNumId w:val="15"/>
  </w:num>
  <w:num w:numId="30">
    <w:abstractNumId w:val="10"/>
  </w:num>
  <w:num w:numId="3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9"/>
  </w:num>
  <w:num w:numId="33">
    <w:abstractNumId w:val="11"/>
  </w:num>
  <w:num w:numId="34">
    <w:abstractNumId w:val="17"/>
  </w:num>
  <w:num w:numId="35">
    <w:abstractNumId w:val="31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5E"/>
    <w:rsid w:val="000E2002"/>
    <w:rsid w:val="0021105B"/>
    <w:rsid w:val="00493AFB"/>
    <w:rsid w:val="00602FAA"/>
    <w:rsid w:val="00637953"/>
    <w:rsid w:val="00790451"/>
    <w:rsid w:val="00A1200F"/>
    <w:rsid w:val="00D81DF5"/>
    <w:rsid w:val="00F8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F83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834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8345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Krepko">
    <w:name w:val="Strong"/>
    <w:basedOn w:val="Privzetapisavaodstavka"/>
    <w:uiPriority w:val="22"/>
    <w:qFormat/>
    <w:rsid w:val="00F8345E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F8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F834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udarek">
    <w:name w:val="Emphasis"/>
    <w:basedOn w:val="Privzetapisavaodstavka"/>
    <w:uiPriority w:val="20"/>
    <w:qFormat/>
    <w:rsid w:val="00F8345E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F8345E"/>
    <w:rPr>
      <w:color w:val="0000FF"/>
      <w:u w:val="single"/>
    </w:rPr>
  </w:style>
  <w:style w:type="paragraph" w:customStyle="1" w:styleId="p1">
    <w:name w:val="p1"/>
    <w:basedOn w:val="Navaden"/>
    <w:rsid w:val="00F8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1">
    <w:name w:val="s1"/>
    <w:basedOn w:val="Privzetapisavaodstavka"/>
    <w:rsid w:val="00F8345E"/>
  </w:style>
  <w:style w:type="paragraph" w:customStyle="1" w:styleId="p2">
    <w:name w:val="p2"/>
    <w:basedOn w:val="Navaden"/>
    <w:rsid w:val="00F8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3">
    <w:name w:val="s3"/>
    <w:basedOn w:val="Privzetapisavaodstavka"/>
    <w:rsid w:val="00F8345E"/>
  </w:style>
  <w:style w:type="paragraph" w:customStyle="1" w:styleId="p3">
    <w:name w:val="p3"/>
    <w:basedOn w:val="Navaden"/>
    <w:rsid w:val="00F8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1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1105B"/>
  </w:style>
  <w:style w:type="paragraph" w:styleId="Noga">
    <w:name w:val="footer"/>
    <w:basedOn w:val="Navaden"/>
    <w:link w:val="NogaZnak"/>
    <w:uiPriority w:val="99"/>
    <w:unhideWhenUsed/>
    <w:rsid w:val="0021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11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F83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834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8345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Krepko">
    <w:name w:val="Strong"/>
    <w:basedOn w:val="Privzetapisavaodstavka"/>
    <w:uiPriority w:val="22"/>
    <w:qFormat/>
    <w:rsid w:val="00F8345E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F8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F834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udarek">
    <w:name w:val="Emphasis"/>
    <w:basedOn w:val="Privzetapisavaodstavka"/>
    <w:uiPriority w:val="20"/>
    <w:qFormat/>
    <w:rsid w:val="00F8345E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F8345E"/>
    <w:rPr>
      <w:color w:val="0000FF"/>
      <w:u w:val="single"/>
    </w:rPr>
  </w:style>
  <w:style w:type="paragraph" w:customStyle="1" w:styleId="p1">
    <w:name w:val="p1"/>
    <w:basedOn w:val="Navaden"/>
    <w:rsid w:val="00F8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1">
    <w:name w:val="s1"/>
    <w:basedOn w:val="Privzetapisavaodstavka"/>
    <w:rsid w:val="00F8345E"/>
  </w:style>
  <w:style w:type="paragraph" w:customStyle="1" w:styleId="p2">
    <w:name w:val="p2"/>
    <w:basedOn w:val="Navaden"/>
    <w:rsid w:val="00F8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3">
    <w:name w:val="s3"/>
    <w:basedOn w:val="Privzetapisavaodstavka"/>
    <w:rsid w:val="00F8345E"/>
  </w:style>
  <w:style w:type="paragraph" w:customStyle="1" w:styleId="p3">
    <w:name w:val="p3"/>
    <w:basedOn w:val="Navaden"/>
    <w:rsid w:val="00F8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1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1105B"/>
  </w:style>
  <w:style w:type="paragraph" w:styleId="Noga">
    <w:name w:val="footer"/>
    <w:basedOn w:val="Navaden"/>
    <w:link w:val="NogaZnak"/>
    <w:uiPriority w:val="99"/>
    <w:unhideWhenUsed/>
    <w:rsid w:val="0021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11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aj.net/info-portal/zgodnja-obravnava-otrok-s-posebnimi-potrebam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Hafner Krek</dc:creator>
  <cp:lastModifiedBy>Andreja Hafner Krek</cp:lastModifiedBy>
  <cp:revision>6</cp:revision>
  <dcterms:created xsi:type="dcterms:W3CDTF">2020-08-23T10:53:00Z</dcterms:created>
  <dcterms:modified xsi:type="dcterms:W3CDTF">2020-08-23T11:29:00Z</dcterms:modified>
</cp:coreProperties>
</file>