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13" w:rsidRDefault="00376A13" w:rsidP="00376A13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sz w:val="24"/>
          <w:szCs w:val="24"/>
          <w:u w:val="single"/>
          <w:lang w:eastAsia="sl-SI"/>
        </w:rPr>
      </w:pPr>
      <w:r w:rsidRPr="00BE78B6">
        <w:rPr>
          <w:rFonts w:eastAsia="Times New Roman" w:cstheme="minorHAnsi"/>
          <w:color w:val="FF0000"/>
          <w:kern w:val="36"/>
          <w:sz w:val="48"/>
          <w:szCs w:val="48"/>
          <w:u w:val="single"/>
          <w:lang w:eastAsia="sl-SI"/>
        </w:rPr>
        <w:t>Pomarančni žele bonboni</w:t>
      </w:r>
      <w:r w:rsidRPr="00BE78B6">
        <w:rPr>
          <w:rFonts w:eastAsia="Times New Roman" w:cstheme="minorHAnsi"/>
          <w:color w:val="FF0000"/>
          <w:sz w:val="24"/>
          <w:szCs w:val="24"/>
          <w:u w:val="single"/>
          <w:lang w:eastAsia="sl-SI"/>
        </w:rPr>
        <w:t xml:space="preserve"> </w:t>
      </w:r>
    </w:p>
    <w:p w:rsidR="00BE78B6" w:rsidRPr="00BE78B6" w:rsidRDefault="00BE78B6" w:rsidP="00376A13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sz w:val="24"/>
          <w:szCs w:val="24"/>
          <w:u w:val="single"/>
          <w:lang w:eastAsia="sl-SI"/>
        </w:rPr>
      </w:pPr>
    </w:p>
    <w:p w:rsidR="00BE78B6" w:rsidRDefault="00376A13" w:rsidP="00BE78B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 xml:space="preserve">Le iz dveh sestavin lahko naredimo okusne in slastne pomarančne žele bonbone. </w:t>
      </w:r>
    </w:p>
    <w:p w:rsidR="00376A13" w:rsidRPr="00BE78B6" w:rsidRDefault="004E13B5" w:rsidP="00BE78B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>
        <w:rPr>
          <w:rFonts w:eastAsia="Times New Roman" w:cstheme="minorHAnsi"/>
          <w:color w:val="444444"/>
          <w:sz w:val="26"/>
          <w:szCs w:val="26"/>
          <w:lang w:eastAsia="sl-SI"/>
        </w:rPr>
        <w:t>Če</w:t>
      </w:r>
      <w:bookmarkStart w:id="0" w:name="_GoBack"/>
      <w:bookmarkEnd w:id="0"/>
      <w:r w:rsidR="00376A13" w:rsidRPr="00BE78B6">
        <w:rPr>
          <w:rFonts w:eastAsia="Times New Roman" w:cstheme="minorHAnsi"/>
          <w:color w:val="444444"/>
          <w:sz w:val="26"/>
          <w:szCs w:val="26"/>
          <w:lang w:eastAsia="sl-SI"/>
        </w:rPr>
        <w:t xml:space="preserve"> naša domišljija ne pozna meja, lahko takšne bonbone naredimo prav iz vsega iz česar nam uspe iztisniti sok, tudi zelenjave: mandarine, jabolka, maline, višnje, granatno jabolko, robide, jagode, hruške, ingver, solata, korenček, rdeča pesa, brokoli in še in še …</w:t>
      </w:r>
    </w:p>
    <w:p w:rsidR="00376A13" w:rsidRPr="00376A13" w:rsidRDefault="00376A13" w:rsidP="00376A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sl-SI"/>
        </w:rPr>
      </w:pPr>
      <w:r w:rsidRPr="00376A13">
        <w:rPr>
          <w:rFonts w:ascii="inherit" w:eastAsia="Times New Roman" w:hAnsi="inherit" w:cs="Open Sans"/>
          <w:noProof/>
          <w:color w:val="4EBFA9"/>
          <w:sz w:val="23"/>
          <w:szCs w:val="23"/>
          <w:bdr w:val="none" w:sz="0" w:space="0" w:color="auto" w:frame="1"/>
          <w:lang w:eastAsia="sl-SI"/>
        </w:rPr>
        <w:drawing>
          <wp:inline distT="0" distB="0" distL="0" distR="0" wp14:anchorId="3E6A5543" wp14:editId="526CF4BA">
            <wp:extent cx="3848100" cy="2886075"/>
            <wp:effectExtent l="0" t="0" r="0" b="9525"/>
            <wp:docPr id="2" name="Slika 2" descr="pomarancni-zele-bonboni-4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marancni-zele-bonboni-4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49" cy="289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13" w:rsidRPr="00376A13" w:rsidRDefault="00376A13" w:rsidP="00376A13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sl-SI"/>
        </w:rPr>
      </w:pPr>
      <w:r w:rsidRPr="00376A13">
        <w:rPr>
          <w:rFonts w:ascii="Open Sans" w:eastAsia="Times New Roman" w:hAnsi="Open Sans" w:cs="Open Sans"/>
          <w:color w:val="444444"/>
          <w:sz w:val="23"/>
          <w:szCs w:val="23"/>
          <w:lang w:eastAsia="sl-SI"/>
        </w:rPr>
        <w:t> </w:t>
      </w:r>
    </w:p>
    <w:p w:rsidR="00376A13" w:rsidRPr="00BE78B6" w:rsidRDefault="00376A13" w:rsidP="00BE78B6">
      <w:pPr>
        <w:shd w:val="clear" w:color="auto" w:fill="FFFFFF"/>
        <w:spacing w:after="0" w:line="360" w:lineRule="auto"/>
        <w:textAlignment w:val="baseline"/>
        <w:outlineLvl w:val="1"/>
        <w:rPr>
          <w:rFonts w:eastAsia="Times New Roman" w:cstheme="minorHAnsi"/>
          <w:b/>
          <w:color w:val="333333"/>
          <w:sz w:val="26"/>
          <w:szCs w:val="26"/>
          <w:lang w:eastAsia="sl-SI"/>
        </w:rPr>
      </w:pPr>
      <w:r w:rsidRPr="00BE78B6">
        <w:rPr>
          <w:rFonts w:eastAsia="Times New Roman" w:cstheme="minorHAnsi"/>
          <w:b/>
          <w:color w:val="333333"/>
          <w:sz w:val="26"/>
          <w:szCs w:val="26"/>
          <w:lang w:eastAsia="sl-SI"/>
        </w:rPr>
        <w:t>Pomarančni žele bonboni – pripomočki:</w:t>
      </w:r>
    </w:p>
    <w:p w:rsidR="00376A13" w:rsidRPr="00BE78B6" w:rsidRDefault="00376A13" w:rsidP="00BE78B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 xml:space="preserve">ožemalnik </w:t>
      </w:r>
      <w:proofErr w:type="spellStart"/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citrusov</w:t>
      </w:r>
      <w:proofErr w:type="spellEnd"/>
    </w:p>
    <w:p w:rsidR="00376A13" w:rsidRPr="00BE78B6" w:rsidRDefault="00376A13" w:rsidP="00BE78B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nož</w:t>
      </w:r>
    </w:p>
    <w:p w:rsidR="00376A13" w:rsidRPr="00BE78B6" w:rsidRDefault="00376A13" w:rsidP="00BE78B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lonec</w:t>
      </w:r>
    </w:p>
    <w:p w:rsidR="00376A13" w:rsidRPr="00BE78B6" w:rsidRDefault="00376A13" w:rsidP="00BE78B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žlica</w:t>
      </w:r>
    </w:p>
    <w:p w:rsidR="00376A13" w:rsidRPr="00BE78B6" w:rsidRDefault="00376A13" w:rsidP="00BE78B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modelčki za praline</w:t>
      </w:r>
      <w:r w:rsidR="00BE78B6" w:rsidRPr="00BE78B6">
        <w:rPr>
          <w:rFonts w:eastAsia="Times New Roman" w:cstheme="minorHAnsi"/>
          <w:color w:val="444444"/>
          <w:sz w:val="26"/>
          <w:szCs w:val="26"/>
          <w:lang w:eastAsia="sl-SI"/>
        </w:rPr>
        <w:t xml:space="preserve"> (modelček za ledene kocke)</w:t>
      </w:r>
    </w:p>
    <w:p w:rsidR="00376A13" w:rsidRPr="00BE78B6" w:rsidRDefault="00376A13" w:rsidP="00BE78B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</w:p>
    <w:p w:rsidR="00376A13" w:rsidRPr="00BE78B6" w:rsidRDefault="00376A13" w:rsidP="00BE78B6">
      <w:pPr>
        <w:shd w:val="clear" w:color="auto" w:fill="FFFFFF"/>
        <w:spacing w:after="0" w:line="360" w:lineRule="auto"/>
        <w:textAlignment w:val="baseline"/>
        <w:outlineLvl w:val="1"/>
        <w:rPr>
          <w:rFonts w:eastAsia="Times New Roman" w:cstheme="minorHAnsi"/>
          <w:b/>
          <w:color w:val="333333"/>
          <w:sz w:val="26"/>
          <w:szCs w:val="26"/>
          <w:lang w:eastAsia="sl-SI"/>
        </w:rPr>
      </w:pPr>
      <w:r w:rsidRPr="00BE78B6">
        <w:rPr>
          <w:rFonts w:eastAsia="Times New Roman" w:cstheme="minorHAnsi"/>
          <w:b/>
          <w:color w:val="333333"/>
          <w:sz w:val="26"/>
          <w:szCs w:val="26"/>
          <w:lang w:eastAsia="sl-SI"/>
        </w:rPr>
        <w:t>Pomarančni žele bonboni – sestavine:</w:t>
      </w:r>
    </w:p>
    <w:p w:rsidR="00376A13" w:rsidRPr="00BE78B6" w:rsidRDefault="00376A13" w:rsidP="00BE78B6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220 ml 100% pomarančnega soka</w:t>
      </w:r>
    </w:p>
    <w:p w:rsidR="00376A13" w:rsidRPr="00BE78B6" w:rsidRDefault="00376A13" w:rsidP="00BE78B6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 xml:space="preserve">4 g agar </w:t>
      </w:r>
      <w:proofErr w:type="spellStart"/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agar</w:t>
      </w:r>
      <w:proofErr w:type="spellEnd"/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 xml:space="preserve"> (želirno sredstvo)</w:t>
      </w:r>
    </w:p>
    <w:p w:rsidR="00BE78B6" w:rsidRPr="00BE78B6" w:rsidRDefault="00376A13" w:rsidP="00BE78B6">
      <w:pPr>
        <w:shd w:val="clear" w:color="auto" w:fill="FFFFFF"/>
        <w:spacing w:after="225" w:line="276" w:lineRule="auto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Če želimo lahko dodamo kakšno žlico sladkorja ali pa tudi ne. Po želji.</w:t>
      </w:r>
    </w:p>
    <w:p w:rsidR="00BE78B6" w:rsidRDefault="00BE78B6" w:rsidP="00BE78B6">
      <w:pPr>
        <w:shd w:val="clear" w:color="auto" w:fill="FFFFFF"/>
        <w:spacing w:after="0" w:line="360" w:lineRule="auto"/>
        <w:textAlignment w:val="baseline"/>
        <w:outlineLvl w:val="1"/>
        <w:rPr>
          <w:rFonts w:eastAsia="Times New Roman" w:cstheme="minorHAnsi"/>
          <w:b/>
          <w:color w:val="333333"/>
          <w:sz w:val="26"/>
          <w:szCs w:val="26"/>
          <w:lang w:eastAsia="sl-SI"/>
        </w:rPr>
      </w:pPr>
    </w:p>
    <w:p w:rsidR="00BE78B6" w:rsidRDefault="00BE78B6" w:rsidP="00BE78B6">
      <w:pPr>
        <w:shd w:val="clear" w:color="auto" w:fill="FFFFFF"/>
        <w:spacing w:after="0" w:line="360" w:lineRule="auto"/>
        <w:textAlignment w:val="baseline"/>
        <w:outlineLvl w:val="1"/>
        <w:rPr>
          <w:rFonts w:eastAsia="Times New Roman" w:cstheme="minorHAnsi"/>
          <w:b/>
          <w:color w:val="333333"/>
          <w:sz w:val="26"/>
          <w:szCs w:val="26"/>
          <w:lang w:eastAsia="sl-SI"/>
        </w:rPr>
      </w:pPr>
    </w:p>
    <w:p w:rsidR="00376A13" w:rsidRPr="00BE78B6" w:rsidRDefault="00376A13" w:rsidP="00BE78B6">
      <w:pPr>
        <w:shd w:val="clear" w:color="auto" w:fill="FFFFFF"/>
        <w:spacing w:after="0" w:line="360" w:lineRule="auto"/>
        <w:textAlignment w:val="baseline"/>
        <w:outlineLvl w:val="1"/>
        <w:rPr>
          <w:rFonts w:eastAsia="Times New Roman" w:cstheme="minorHAnsi"/>
          <w:b/>
          <w:color w:val="333333"/>
          <w:sz w:val="26"/>
          <w:szCs w:val="26"/>
          <w:lang w:eastAsia="sl-SI"/>
        </w:rPr>
      </w:pPr>
      <w:r w:rsidRPr="00BE78B6">
        <w:rPr>
          <w:rFonts w:eastAsia="Times New Roman" w:cstheme="minorHAnsi"/>
          <w:b/>
          <w:color w:val="333333"/>
          <w:sz w:val="26"/>
          <w:szCs w:val="26"/>
          <w:lang w:eastAsia="sl-SI"/>
        </w:rPr>
        <w:lastRenderedPageBreak/>
        <w:t>Pomarančni žele bonboni – postopek:</w:t>
      </w:r>
    </w:p>
    <w:p w:rsidR="00376A13" w:rsidRDefault="00376A13" w:rsidP="00BE78B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Iz pomaranč ožamemo 220 ml 100% soka.</w:t>
      </w: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br/>
        <w:t xml:space="preserve">Sok prelijemo v lonec, mu dodam želirno sredstvo agar </w:t>
      </w:r>
      <w:proofErr w:type="spellStart"/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agar</w:t>
      </w:r>
      <w:proofErr w:type="spellEnd"/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 xml:space="preserve"> in pustimo vreti 10 minut. Vsako minuto malo premešamo. Če želimo, da bi bili bonboni malo slajši, dodamo sladkor po okusu. Načeloma ga lahko popolnoma izpustimo. Stvar okusa.</w:t>
      </w:r>
    </w:p>
    <w:p w:rsidR="00BE78B6" w:rsidRPr="00BE78B6" w:rsidRDefault="00BE78B6" w:rsidP="00BE78B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</w:p>
    <w:p w:rsidR="00376A13" w:rsidRPr="00BE78B6" w:rsidRDefault="00376A13" w:rsidP="00BE78B6">
      <w:p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color w:val="444444"/>
          <w:sz w:val="26"/>
          <w:szCs w:val="26"/>
          <w:lang w:eastAsia="sl-SI"/>
        </w:rPr>
      </w:pPr>
      <w:r w:rsidRPr="00BE78B6">
        <w:rPr>
          <w:rFonts w:ascii="inherit" w:eastAsia="Times New Roman" w:hAnsi="inherit" w:cs="Open Sans"/>
          <w:noProof/>
          <w:color w:val="4EBFA9"/>
          <w:sz w:val="26"/>
          <w:szCs w:val="26"/>
          <w:bdr w:val="none" w:sz="0" w:space="0" w:color="auto" w:frame="1"/>
          <w:lang w:eastAsia="sl-SI"/>
        </w:rPr>
        <w:drawing>
          <wp:inline distT="0" distB="0" distL="0" distR="0" wp14:anchorId="428C0923" wp14:editId="5B95430D">
            <wp:extent cx="3809999" cy="2857500"/>
            <wp:effectExtent l="0" t="0" r="635" b="0"/>
            <wp:docPr id="4" name="Slika 4" descr="sadni-zele-bonboni-2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dni-zele-bonboni-2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292" cy="28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13" w:rsidRPr="00BE78B6" w:rsidRDefault="00376A13" w:rsidP="00BE78B6">
      <w:pPr>
        <w:shd w:val="clear" w:color="auto" w:fill="FFFFFF"/>
        <w:spacing w:after="0" w:line="276" w:lineRule="auto"/>
        <w:textAlignment w:val="baseline"/>
        <w:rPr>
          <w:rFonts w:ascii="Open Sans" w:eastAsia="Times New Roman" w:hAnsi="Open Sans" w:cs="Open Sans"/>
          <w:color w:val="444444"/>
          <w:sz w:val="26"/>
          <w:szCs w:val="26"/>
          <w:lang w:eastAsia="sl-SI"/>
        </w:rPr>
      </w:pPr>
    </w:p>
    <w:p w:rsidR="00376A13" w:rsidRPr="00BE78B6" w:rsidRDefault="00376A13" w:rsidP="00BE78B6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BE78B6">
        <w:rPr>
          <w:rFonts w:eastAsia="Times New Roman" w:cstheme="minorHAnsi"/>
          <w:color w:val="444444"/>
          <w:sz w:val="26"/>
          <w:szCs w:val="26"/>
          <w:lang w:eastAsia="sl-SI"/>
        </w:rPr>
        <w:t>Sok nalijemo v modelčke in pustimo vsaj 1 uro na hladnem.</w:t>
      </w:r>
    </w:p>
    <w:p w:rsidR="00376A13" w:rsidRPr="00BE78B6" w:rsidRDefault="00376A13" w:rsidP="00BE78B6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444444"/>
          <w:sz w:val="24"/>
          <w:szCs w:val="24"/>
          <w:lang w:eastAsia="sl-SI"/>
        </w:rPr>
      </w:pPr>
    </w:p>
    <w:p w:rsidR="00376A13" w:rsidRPr="00BE78B6" w:rsidRDefault="00376A13" w:rsidP="00BE78B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44444"/>
          <w:sz w:val="24"/>
          <w:szCs w:val="24"/>
          <w:lang w:eastAsia="sl-SI"/>
        </w:rPr>
      </w:pPr>
      <w:r w:rsidRPr="00BE78B6">
        <w:rPr>
          <w:rFonts w:eastAsia="Times New Roman" w:cstheme="minorHAnsi"/>
          <w:noProof/>
          <w:color w:val="4EBFA9"/>
          <w:sz w:val="24"/>
          <w:szCs w:val="24"/>
          <w:bdr w:val="none" w:sz="0" w:space="0" w:color="auto" w:frame="1"/>
          <w:lang w:eastAsia="sl-SI"/>
        </w:rPr>
        <w:drawing>
          <wp:inline distT="0" distB="0" distL="0" distR="0" wp14:anchorId="11475E88" wp14:editId="6B81036C">
            <wp:extent cx="3651250" cy="2738438"/>
            <wp:effectExtent l="0" t="0" r="6350" b="5080"/>
            <wp:docPr id="5" name="Slika 5" descr="sadni-zele-bonboni-3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dni-zele-bonboni-3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735" cy="274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13" w:rsidRPr="00BE78B6" w:rsidRDefault="00376A13" w:rsidP="00BE78B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44444"/>
          <w:sz w:val="24"/>
          <w:szCs w:val="24"/>
          <w:lang w:eastAsia="sl-SI"/>
        </w:rPr>
      </w:pPr>
    </w:p>
    <w:p w:rsidR="00CC3888" w:rsidRPr="00336B6C" w:rsidRDefault="00376A13" w:rsidP="00BE78B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44444"/>
          <w:sz w:val="26"/>
          <w:szCs w:val="26"/>
          <w:lang w:eastAsia="sl-SI"/>
        </w:rPr>
      </w:pPr>
      <w:r w:rsidRPr="00336B6C">
        <w:rPr>
          <w:rFonts w:eastAsia="Times New Roman" w:cstheme="minorHAnsi"/>
          <w:color w:val="444444"/>
          <w:sz w:val="26"/>
          <w:szCs w:val="26"/>
          <w:lang w:eastAsia="sl-SI"/>
        </w:rPr>
        <w:t>Prijetno sladkanje!</w:t>
      </w:r>
    </w:p>
    <w:sectPr w:rsidR="00CC3888" w:rsidRPr="0033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6863"/>
    <w:multiLevelType w:val="multilevel"/>
    <w:tmpl w:val="B7EA3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674EF"/>
    <w:multiLevelType w:val="multilevel"/>
    <w:tmpl w:val="8B6E5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13"/>
    <w:rsid w:val="00280C52"/>
    <w:rsid w:val="00336B6C"/>
    <w:rsid w:val="00376A13"/>
    <w:rsid w:val="004E13B5"/>
    <w:rsid w:val="00BE78B6"/>
    <w:rsid w:val="00C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185D"/>
  <w15:chartTrackingRefBased/>
  <w15:docId w15:val="{27D8D239-D881-44DE-863E-AD4ECA14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377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818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40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oblizniprste.si/wp-content/uploads/2015/12/sadni-zele-bonboni-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oblizniprste.si/wp-content/uploads/2015/12/pomarancni-zele-bonboni-4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blizniprste.si/wp-content/uploads/2015/12/sadni-zele-bonboni-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5</cp:revision>
  <dcterms:created xsi:type="dcterms:W3CDTF">2021-01-13T10:21:00Z</dcterms:created>
  <dcterms:modified xsi:type="dcterms:W3CDTF">2021-01-25T11:16:00Z</dcterms:modified>
</cp:coreProperties>
</file>