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C2" w:rsidRPr="007D70E7" w:rsidRDefault="007D70E7">
      <w:pPr>
        <w:rPr>
          <w:sz w:val="32"/>
          <w:szCs w:val="32"/>
        </w:rPr>
      </w:pPr>
      <w:r w:rsidRPr="007D70E7">
        <w:rPr>
          <w:sz w:val="32"/>
          <w:szCs w:val="32"/>
        </w:rPr>
        <w:t>KAKO JE DELOVALA RIMSKA REPUBLIKA</w:t>
      </w:r>
    </w:p>
    <w:p w:rsidR="005904C2" w:rsidRDefault="0099392F">
      <w:r>
        <w:rPr>
          <w:noProof/>
          <w:lang w:eastAsia="sl-SI"/>
        </w:rPr>
        <w:pict>
          <v:rect id="_x0000_s1063" style="position:absolute;margin-left:-10.1pt;margin-top:10.95pt;width:68.25pt;height:29.25pt;z-index:251681792" strokeweight="2.25pt">
            <v:textbox>
              <w:txbxContent>
                <w:p w:rsidR="0099392F" w:rsidRDefault="0099392F">
                  <w:r>
                    <w:t>DIKTATOR</w:t>
                  </w:r>
                </w:p>
              </w:txbxContent>
            </v:textbox>
          </v:rect>
        </w:pict>
      </w:r>
      <w:r w:rsidR="00794D74">
        <w:rPr>
          <w:noProof/>
          <w:lang w:eastAsia="sl-SI"/>
        </w:rPr>
        <w:pict>
          <v:rect id="_x0000_s1061" style="position:absolute;margin-left:90.4pt;margin-top:7.2pt;width:165pt;height:64.5pt;z-index:251679744">
            <v:textbox>
              <w:txbxContent>
                <w:p w:rsidR="00794D74" w:rsidRDefault="00794D74" w:rsidP="00794D74">
                  <w:pPr>
                    <w:pStyle w:val="Brezrazmikov"/>
                  </w:pPr>
                  <w:r>
                    <w:t>Imenovan v času krize (VOJNE)</w:t>
                  </w:r>
                </w:p>
                <w:p w:rsidR="0099392F" w:rsidRDefault="0099392F" w:rsidP="00794D74">
                  <w:pPr>
                    <w:pStyle w:val="Brezrazmikov"/>
                  </w:pPr>
                  <w:r>
                    <w:t>na predlog senata, običajno eden od konzulov, njegova oblast je za</w:t>
                  </w:r>
                </w:p>
                <w:p w:rsidR="00794D74" w:rsidRDefault="0099392F" w:rsidP="00794D74">
                  <w:pPr>
                    <w:pStyle w:val="Brezrazmikov"/>
                  </w:pPr>
                  <w:r>
                    <w:t>določen čas NEOMEJENA.</w:t>
                  </w:r>
                  <w:r w:rsidR="00794D74">
                    <w:t xml:space="preserve"> </w:t>
                  </w:r>
                </w:p>
              </w:txbxContent>
            </v:textbox>
          </v:rect>
        </w:pict>
      </w:r>
      <w:r w:rsidR="00EA7ED4">
        <w:rPr>
          <w:noProof/>
          <w:lang w:eastAsia="sl-SI"/>
        </w:rPr>
        <w:pict>
          <v:rect id="_x0000_s1029" style="position:absolute;margin-left:277.9pt;margin-top:15.45pt;width:202.5pt;height:261pt;z-index:251661312" fillcolor="#00b0f0" strokecolor="#0070c0">
            <v:textbox>
              <w:txbxContent>
                <w:p w:rsidR="00BC3B6E" w:rsidRDefault="00BC3B6E" w:rsidP="00867411">
                  <w:pPr>
                    <w:pStyle w:val="Brezrazmikov"/>
                  </w:pPr>
                  <w:r w:rsidRPr="00867411">
                    <w:t xml:space="preserve">MAGISTRAT – </w:t>
                  </w:r>
                  <w:r w:rsidR="0030368C">
                    <w:t>(VLADNI URADI</w:t>
                  </w:r>
                </w:p>
                <w:p w:rsidR="0030368C" w:rsidRDefault="0030368C" w:rsidP="00867411">
                  <w:pPr>
                    <w:pStyle w:val="Brezrazmikov"/>
                  </w:pPr>
                  <w:r>
                    <w:t xml:space="preserve">      Z ZAKONODAJNO IN    </w:t>
                  </w:r>
                </w:p>
                <w:p w:rsidR="0030368C" w:rsidRDefault="0030368C" w:rsidP="00867411">
                  <w:pPr>
                    <w:pStyle w:val="Brezrazmikov"/>
                  </w:pPr>
                  <w:r>
                    <w:t xml:space="preserve">      IZVRŠILNO OBLASTJO</w:t>
                  </w:r>
                </w:p>
                <w:p w:rsidR="0030368C" w:rsidRDefault="0030368C" w:rsidP="0030368C">
                  <w:pPr>
                    <w:pStyle w:val="Brezrazmikov"/>
                  </w:pPr>
                </w:p>
                <w:p w:rsidR="0030368C" w:rsidRDefault="0030368C" w:rsidP="0030368C">
                  <w:pPr>
                    <w:pStyle w:val="Brezrazmikov"/>
                  </w:pPr>
                  <w:r>
                    <w:t xml:space="preserve">- KONZULA – izvršujeta sklepe senata in  </w:t>
                  </w:r>
                </w:p>
                <w:p w:rsidR="0030368C" w:rsidRDefault="0030368C" w:rsidP="0030368C">
                  <w:pPr>
                    <w:pStyle w:val="Brezrazmikov"/>
                  </w:pPr>
                  <w:r>
                    <w:t xml:space="preserve">  poveljujeta vojski, sta najvišja uradnika, </w:t>
                  </w:r>
                </w:p>
                <w:p w:rsidR="00EA7ED4" w:rsidRDefault="0030368C" w:rsidP="0030368C">
                  <w:pPr>
                    <w:pStyle w:val="Brezrazmikov"/>
                  </w:pPr>
                  <w:r>
                    <w:t xml:space="preserve">  do leta 367 </w:t>
                  </w:r>
                  <w:proofErr w:type="spellStart"/>
                  <w:r>
                    <w:t>pr.n.š</w:t>
                  </w:r>
                  <w:proofErr w:type="spellEnd"/>
                  <w:r>
                    <w:t xml:space="preserve"> sta morala biti</w:t>
                  </w:r>
                  <w:r w:rsidR="00EA7ED4">
                    <w:t xml:space="preserve"> </w:t>
                  </w:r>
                  <w:r>
                    <w:t xml:space="preserve">izbrana </w:t>
                  </w: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</w:t>
                  </w:r>
                  <w:r w:rsidR="0030368C">
                    <w:t xml:space="preserve">iz vrst </w:t>
                  </w:r>
                  <w:proofErr w:type="spellStart"/>
                  <w:r w:rsidR="0030368C">
                    <w:t>patricijev</w:t>
                  </w:r>
                  <w:proofErr w:type="spellEnd"/>
                  <w:r w:rsidR="0030368C">
                    <w:t xml:space="preserve">, kasneje pa je en konzul </w:t>
                  </w: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</w:t>
                  </w:r>
                  <w:r w:rsidR="0030368C">
                    <w:t xml:space="preserve">bil </w:t>
                  </w:r>
                  <w:r>
                    <w:t xml:space="preserve">  </w:t>
                  </w:r>
                  <w:r w:rsidR="0030368C">
                    <w:t xml:space="preserve">lahko tudi plebejec   </w:t>
                  </w:r>
                </w:p>
                <w:p w:rsidR="00BC3B6E" w:rsidRDefault="0030368C" w:rsidP="0030368C">
                  <w:pPr>
                    <w:pStyle w:val="Brezrazmikov"/>
                  </w:pPr>
                  <w:r>
                    <w:t>- PRETORJI –</w:t>
                  </w:r>
                  <w:r w:rsidR="00EA7ED4">
                    <w:t xml:space="preserve"> </w:t>
                  </w:r>
                  <w:r>
                    <w:t>sodniki, uradniška</w:t>
                  </w:r>
                  <w:r w:rsidR="00EA7ED4">
                    <w:t xml:space="preserve"> oblast </w:t>
                  </w: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- CENZORJI –člani senata, ki nadzorujejo </w:t>
                  </w: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javno moralo, in premoženjsko stanje </w:t>
                  </w: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državljanov na podlagi katerega so </w:t>
                  </w:r>
                  <w:proofErr w:type="spellStart"/>
                  <w:r>
                    <w:t>dolo</w:t>
                  </w:r>
                  <w:proofErr w:type="spellEnd"/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 čili višino davkov</w:t>
                  </w:r>
                </w:p>
                <w:p w:rsidR="00EA7ED4" w:rsidRDefault="00EA7ED4" w:rsidP="00EA7ED4">
                  <w:pPr>
                    <w:pStyle w:val="Brezrazmikov"/>
                  </w:pPr>
                  <w:r>
                    <w:t>- KURULSKI EDILI – nadzorujejo javni red,</w:t>
                  </w:r>
                </w:p>
                <w:p w:rsidR="00EA7ED4" w:rsidRDefault="00EA7ED4" w:rsidP="00EA7ED4">
                  <w:pPr>
                    <w:pStyle w:val="Brezrazmikov"/>
                  </w:pPr>
                  <w:r>
                    <w:t xml:space="preserve">  ceste, vodovode, tržnice, oskrbo s </w:t>
                  </w:r>
                </w:p>
                <w:p w:rsidR="00EA7ED4" w:rsidRDefault="00EA7ED4" w:rsidP="00EA7ED4">
                  <w:pPr>
                    <w:pStyle w:val="Brezrazmikov"/>
                  </w:pPr>
                  <w:r>
                    <w:t xml:space="preserve">  hrano, organizacijo iger, javnih del</w:t>
                  </w:r>
                </w:p>
                <w:p w:rsidR="00EA7ED4" w:rsidRDefault="00EA7ED4" w:rsidP="00EA7ED4">
                  <w:pPr>
                    <w:pStyle w:val="Brezrazmikov"/>
                  </w:pPr>
                  <w:r>
                    <w:t>- KVESTORJI – upravljajo državno blagajno</w:t>
                  </w:r>
                </w:p>
                <w:p w:rsidR="00EA7ED4" w:rsidRDefault="00EA7ED4" w:rsidP="0030368C">
                  <w:pPr>
                    <w:pStyle w:val="Brezrazmikov"/>
                  </w:pPr>
                </w:p>
                <w:p w:rsidR="00EA7ED4" w:rsidRDefault="00EA7ED4" w:rsidP="0030368C">
                  <w:pPr>
                    <w:pStyle w:val="Brezrazmikov"/>
                  </w:pPr>
                  <w:r>
                    <w:t xml:space="preserve">        </w:t>
                  </w:r>
                </w:p>
              </w:txbxContent>
            </v:textbox>
          </v:rect>
        </w:pict>
      </w:r>
    </w:p>
    <w:p w:rsidR="005904C2" w:rsidRDefault="0099392F"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58.15pt;margin-top:2pt;width:32.25pt;height:0;flip:x;z-index:251680768" o:connectortype="straight" strokeweight="3pt">
            <v:stroke endarrow="block"/>
          </v:shape>
        </w:pict>
      </w:r>
      <w:r w:rsidR="00794D74">
        <w:rPr>
          <w:noProof/>
          <w:lang w:eastAsia="sl-SI"/>
        </w:rPr>
        <w:pict>
          <v:shape id="_x0000_s1059" type="#_x0000_t32" style="position:absolute;margin-left:241.15pt;margin-top:2pt;width:36.75pt;height:.75pt;flip:x;z-index:251678720" o:connectortype="straight" strokeweight="3pt"/>
        </w:pict>
      </w:r>
      <w:r w:rsidR="00236D81">
        <w:rPr>
          <w:noProof/>
          <w:lang w:eastAsia="sl-SI"/>
        </w:rPr>
        <w:pict>
          <v:oval id="_x0000_s1041" style="position:absolute;margin-left:493.15pt;margin-top:20pt;width:246.75pt;height:133.5pt;z-index:251669504" strokecolor="#974706 [1609]" strokeweight="6pt">
            <v:textbox style="mso-next-textbox:#_x0000_s1041">
              <w:txbxContent>
                <w:p w:rsidR="00706B9B" w:rsidRPr="007B7423" w:rsidRDefault="006B7A04" w:rsidP="006B7A04">
                  <w:pPr>
                    <w:pStyle w:val="Brezrazmikov"/>
                    <w:rPr>
                      <w:sz w:val="24"/>
                      <w:szCs w:val="24"/>
                    </w:rPr>
                  </w:pPr>
                  <w:r w:rsidRPr="007B7423">
                    <w:rPr>
                      <w:color w:val="C00000"/>
                      <w:sz w:val="24"/>
                      <w:szCs w:val="24"/>
                    </w:rPr>
                    <w:t>LJUDSKI TRIBUNI</w:t>
                  </w:r>
                  <w:r w:rsidRPr="007B7423">
                    <w:rPr>
                      <w:sz w:val="24"/>
                      <w:szCs w:val="24"/>
                    </w:rPr>
                    <w:t xml:space="preserve"> (2 do 10)</w:t>
                  </w:r>
                </w:p>
                <w:p w:rsidR="006B7A04" w:rsidRDefault="006B7A04" w:rsidP="006B7A04">
                  <w:pPr>
                    <w:pStyle w:val="Brezrazmikov"/>
                    <w:rPr>
                      <w:sz w:val="24"/>
                      <w:szCs w:val="24"/>
                    </w:rPr>
                  </w:pPr>
                  <w:r w:rsidRPr="007B7423">
                    <w:rPr>
                      <w:sz w:val="24"/>
                      <w:szCs w:val="24"/>
                    </w:rPr>
                    <w:t>zastopajo interese</w:t>
                  </w:r>
                  <w:r w:rsidRPr="007B7423">
                    <w:rPr>
                      <w:sz w:val="44"/>
                      <w:szCs w:val="44"/>
                    </w:rPr>
                    <w:t xml:space="preserve"> </w:t>
                  </w:r>
                  <w:r w:rsidRPr="007B7423">
                    <w:rPr>
                      <w:sz w:val="24"/>
                      <w:szCs w:val="24"/>
                    </w:rPr>
                    <w:t>plebejcev, imajo  pravico, da</w:t>
                  </w:r>
                  <w:r w:rsidRPr="007B7423">
                    <w:rPr>
                      <w:sz w:val="44"/>
                      <w:szCs w:val="44"/>
                    </w:rPr>
                    <w:t xml:space="preserve"> </w:t>
                  </w:r>
                  <w:r w:rsidR="007B7423">
                    <w:rPr>
                      <w:sz w:val="24"/>
                      <w:szCs w:val="24"/>
                    </w:rPr>
                    <w:t xml:space="preserve">lahko z ugovorom </w:t>
                  </w:r>
                  <w:r w:rsidRPr="007B7423">
                    <w:rPr>
                      <w:sz w:val="24"/>
                      <w:szCs w:val="24"/>
                    </w:rPr>
                    <w:t>(veto),</w:t>
                  </w:r>
                  <w:r w:rsidRPr="007B7423">
                    <w:rPr>
                      <w:sz w:val="44"/>
                      <w:szCs w:val="44"/>
                    </w:rPr>
                    <w:t xml:space="preserve"> </w:t>
                  </w:r>
                  <w:r w:rsidRPr="007B7423">
                    <w:rPr>
                      <w:sz w:val="24"/>
                      <w:szCs w:val="24"/>
                    </w:rPr>
                    <w:t xml:space="preserve">preprečijo </w:t>
                  </w:r>
                  <w:r w:rsidR="007B7423" w:rsidRPr="007B7423">
                    <w:rPr>
                      <w:sz w:val="24"/>
                      <w:szCs w:val="24"/>
                    </w:rPr>
                    <w:t>odločitve</w:t>
                  </w:r>
                  <w:r w:rsidR="007B7423">
                    <w:rPr>
                      <w:sz w:val="24"/>
                      <w:szCs w:val="24"/>
                    </w:rPr>
                    <w:t xml:space="preserve"> v kolikor bi le te </w:t>
                  </w:r>
                  <w:r w:rsidRPr="007B7423">
                    <w:rPr>
                      <w:sz w:val="24"/>
                      <w:szCs w:val="24"/>
                    </w:rPr>
                    <w:t xml:space="preserve">škodovale </w:t>
                  </w:r>
                  <w:r w:rsidR="007B7423">
                    <w:rPr>
                      <w:sz w:val="24"/>
                      <w:szCs w:val="24"/>
                    </w:rPr>
                    <w:t xml:space="preserve"> </w:t>
                  </w:r>
                  <w:r w:rsidRPr="007B7423">
                    <w:rPr>
                      <w:sz w:val="24"/>
                      <w:szCs w:val="24"/>
                    </w:rPr>
                    <w:t>plebejcem</w:t>
                  </w:r>
                  <w:r w:rsidR="007B7423">
                    <w:rPr>
                      <w:sz w:val="24"/>
                      <w:szCs w:val="24"/>
                    </w:rPr>
                    <w:t>.</w:t>
                  </w:r>
                </w:p>
                <w:p w:rsidR="007B7423" w:rsidRDefault="007B7423" w:rsidP="006B7A04">
                  <w:pPr>
                    <w:pStyle w:val="Brezrazmikov"/>
                    <w:rPr>
                      <w:sz w:val="24"/>
                      <w:szCs w:val="24"/>
                    </w:rPr>
                  </w:pPr>
                </w:p>
                <w:p w:rsidR="007B7423" w:rsidRDefault="007B7423" w:rsidP="006B7A04">
                  <w:pPr>
                    <w:pStyle w:val="Brezrazmikov"/>
                    <w:rPr>
                      <w:sz w:val="24"/>
                      <w:szCs w:val="24"/>
                    </w:rPr>
                  </w:pPr>
                </w:p>
                <w:p w:rsidR="007B7423" w:rsidRPr="007B7423" w:rsidRDefault="007B7423" w:rsidP="006B7A04">
                  <w:pPr>
                    <w:pStyle w:val="Brezrazmikov"/>
                    <w:rPr>
                      <w:sz w:val="24"/>
                      <w:szCs w:val="24"/>
                    </w:rPr>
                  </w:pPr>
                </w:p>
                <w:p w:rsidR="006B7A04" w:rsidRDefault="006B7A04" w:rsidP="006B7A04">
                  <w:pPr>
                    <w:pStyle w:val="Brezrazmikov"/>
                  </w:pPr>
                </w:p>
                <w:p w:rsidR="006B7A04" w:rsidRDefault="006B7A04" w:rsidP="006B7A04">
                  <w:pPr>
                    <w:pStyle w:val="Brezrazmikov"/>
                  </w:pPr>
                </w:p>
              </w:txbxContent>
            </v:textbox>
          </v:oval>
        </w:pict>
      </w:r>
    </w:p>
    <w:p w:rsidR="005904C2" w:rsidRDefault="005904C2"/>
    <w:p w:rsidR="004955E9" w:rsidRDefault="00794D74" w:rsidP="00DA7BBC">
      <w:pPr>
        <w:pStyle w:val="Brezrazmikov"/>
      </w:pPr>
      <w:r>
        <w:rPr>
          <w:noProof/>
          <w:lang w:eastAsia="sl-SI"/>
        </w:rPr>
        <w:pict>
          <v:rect id="_x0000_s1057" style="position:absolute;margin-left:-10.1pt;margin-top:8.9pt;width:193.5pt;height:191.25pt;z-index:251676672" strokecolor="red" strokeweight="6pt">
            <v:textbox>
              <w:txbxContent>
                <w:p w:rsidR="00DA7BBC" w:rsidRDefault="00DA7BBC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 w:rsidRPr="00A1689D">
                    <w:rPr>
                      <w:sz w:val="40"/>
                      <w:szCs w:val="40"/>
                    </w:rPr>
                    <w:t>SENAT</w:t>
                  </w:r>
                  <w:r w:rsidR="00A1689D" w:rsidRPr="00A1689D">
                    <w:rPr>
                      <w:sz w:val="40"/>
                      <w:szCs w:val="40"/>
                    </w:rPr>
                    <w:t xml:space="preserve"> </w:t>
                  </w:r>
                  <w:r w:rsidR="00A1689D">
                    <w:rPr>
                      <w:sz w:val="40"/>
                      <w:szCs w:val="40"/>
                    </w:rPr>
                    <w:t>–</w:t>
                  </w:r>
                  <w:r w:rsidR="00A1689D" w:rsidRPr="00A1689D">
                    <w:rPr>
                      <w:sz w:val="40"/>
                      <w:szCs w:val="40"/>
                    </w:rPr>
                    <w:t xml:space="preserve"> </w:t>
                  </w:r>
                  <w:r w:rsidR="00A1689D" w:rsidRPr="00A1689D">
                    <w:rPr>
                      <w:sz w:val="24"/>
                      <w:szCs w:val="24"/>
                    </w:rPr>
                    <w:t>najvišji politični organ v državi</w:t>
                  </w:r>
                  <w:r w:rsidR="00A1689D">
                    <w:rPr>
                      <w:sz w:val="24"/>
                      <w:szCs w:val="24"/>
                    </w:rPr>
                    <w:t>. Sprva ga tvorijo</w:t>
                  </w:r>
                </w:p>
                <w:p w:rsidR="00A1689D" w:rsidRDefault="00A1689D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predstavniki najuglednejših rimskih </w:t>
                  </w:r>
                </w:p>
                <w:p w:rsidR="00794D74" w:rsidRDefault="00A1689D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družin (PATRICIJI-rimsko plemstvo),</w:t>
                  </w:r>
                </w:p>
                <w:p w:rsidR="00794D74" w:rsidRDefault="00794D74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kasneje so med senatorji tudi plebejci.</w:t>
                  </w:r>
                </w:p>
                <w:p w:rsidR="00794D74" w:rsidRDefault="00794D74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Senat pripravlja zakone, imenuje </w:t>
                  </w:r>
                </w:p>
                <w:p w:rsidR="00794D74" w:rsidRDefault="00794D74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sodišča, nadzoruje državne finance,</w:t>
                  </w:r>
                </w:p>
                <w:p w:rsidR="00794D74" w:rsidRDefault="00794D74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imenuje upravnike provinc, nadzoruje državno vero, odloča o </w:t>
                  </w:r>
                </w:p>
                <w:p w:rsidR="00A1689D" w:rsidRPr="00A1689D" w:rsidRDefault="00794D74" w:rsidP="00A1689D">
                  <w:pPr>
                    <w:pStyle w:val="Brezrazmikov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vojni in miru</w:t>
                  </w:r>
                  <w:r w:rsidR="00A1689D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DA7BBC">
        <w:rPr>
          <w:noProof/>
          <w:lang w:eastAsia="sl-SI"/>
        </w:rPr>
        <w:pict>
          <v:shape id="_x0000_s1055" type="#_x0000_t32" style="position:absolute;margin-left:365.65pt;margin-top:262.4pt;width:7.5pt;height:0;flip:x;z-index:251675648" o:connectortype="straight" strokecolor="#974706 [1609]" strokeweight="3pt"/>
        </w:pict>
      </w:r>
      <w:r w:rsidR="00DA7BBC">
        <w:rPr>
          <w:noProof/>
          <w:lang w:eastAsia="sl-SI"/>
        </w:rPr>
        <w:pict>
          <v:shape id="_x0000_s1053" type="#_x0000_t32" style="position:absolute;margin-left:373.15pt;margin-top:200.15pt;width:0;height:61.5pt;flip:y;z-index:251673600" o:connectortype="straight" strokecolor="#974706 [1609]" strokeweight="3pt">
            <v:stroke endarrow="block"/>
          </v:shape>
        </w:pict>
      </w:r>
      <w:r w:rsidR="00DA7BBC">
        <w:rPr>
          <w:noProof/>
          <w:lang w:eastAsia="sl-SI"/>
        </w:rPr>
        <w:pict>
          <v:rect id="_x0000_s1054" style="position:absolute;margin-left:259.9pt;margin-top:248.9pt;width:105.75pt;height:31.5pt;z-index:251674624">
            <v:textbox style="mso-next-textbox:#_x0000_s1054">
              <w:txbxContent>
                <w:p w:rsidR="00DA7BBC" w:rsidRPr="00DA7BBC" w:rsidRDefault="00DA7BBC" w:rsidP="00DA7BBC">
                  <w:pPr>
                    <w:pStyle w:val="Brezrazmikov"/>
                    <w:rPr>
                      <w:color w:val="FF0000"/>
                    </w:rPr>
                  </w:pPr>
                  <w:r w:rsidRPr="00DA7BBC">
                    <w:rPr>
                      <w:color w:val="FF0000"/>
                    </w:rPr>
                    <w:t>službe so voljene za</w:t>
                  </w:r>
                </w:p>
                <w:p w:rsidR="00DA7BBC" w:rsidRPr="00DA7BBC" w:rsidRDefault="00DA7BBC">
                  <w:pPr>
                    <w:rPr>
                      <w:color w:val="FF0000"/>
                    </w:rPr>
                  </w:pPr>
                  <w:r w:rsidRPr="00DA7BBC">
                    <w:rPr>
                      <w:color w:val="FF0000"/>
                    </w:rPr>
                    <w:t>dobo enega leta</w:t>
                  </w:r>
                </w:p>
                <w:p w:rsidR="00DA7BBC" w:rsidRPr="00DA7BBC" w:rsidRDefault="00DA7BBC">
                  <w:pPr>
                    <w:rPr>
                      <w:color w:val="FF0000"/>
                    </w:rPr>
                  </w:pPr>
                </w:p>
                <w:p w:rsidR="00DA7BBC" w:rsidRPr="00DA7BBC" w:rsidRDefault="00DA7BBC" w:rsidP="00DA7BBC">
                  <w:pPr>
                    <w:pStyle w:val="Brezrazmikov"/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DA7BBC">
        <w:rPr>
          <w:noProof/>
          <w:lang w:eastAsia="sl-SI"/>
        </w:rPr>
        <w:pict>
          <v:shape id="_x0000_s1052" type="#_x0000_t32" style="position:absolute;margin-left:247.15pt;margin-top:261.65pt;width:111.75pt;height:.75pt;flip:y;z-index:251672576" o:connectortype="straight" strokecolor="#974706 [1609]" strokeweight="3pt"/>
        </w:pict>
      </w:r>
      <w:r w:rsidR="00236D81">
        <w:rPr>
          <w:noProof/>
          <w:lang w:eastAsia="sl-SI"/>
        </w:rPr>
        <w:pict>
          <v:rect id="_x0000_s1045" style="position:absolute;margin-left:114.4pt;margin-top:212.15pt;width:132.75pt;height:102.75pt;z-index:251671552" strokecolor="#e36c0a [2409]" strokeweight="4.5pt">
            <v:textbox style="mso-next-textbox:#_x0000_s1045">
              <w:txbxContent>
                <w:p w:rsidR="00236D81" w:rsidRPr="0030368C" w:rsidRDefault="00236D81" w:rsidP="00236D81">
                  <w:pPr>
                    <w:pStyle w:val="Brezrazmikov"/>
                    <w:rPr>
                      <w:sz w:val="32"/>
                      <w:szCs w:val="32"/>
                    </w:rPr>
                  </w:pPr>
                  <w:r>
                    <w:t xml:space="preserve">   </w:t>
                  </w:r>
                  <w:r w:rsidRPr="0030368C">
                    <w:rPr>
                      <w:sz w:val="32"/>
                      <w:szCs w:val="32"/>
                    </w:rPr>
                    <w:t xml:space="preserve">CENTURIJSKE </w:t>
                  </w:r>
                </w:p>
                <w:p w:rsidR="00236D81" w:rsidRPr="0030368C" w:rsidRDefault="00236D81" w:rsidP="00236D81">
                  <w:pPr>
                    <w:pStyle w:val="Brezrazmikov"/>
                    <w:rPr>
                      <w:sz w:val="32"/>
                      <w:szCs w:val="32"/>
                    </w:rPr>
                  </w:pPr>
                  <w:r w:rsidRPr="0030368C">
                    <w:rPr>
                      <w:sz w:val="32"/>
                      <w:szCs w:val="32"/>
                    </w:rPr>
                    <w:t xml:space="preserve">      </w:t>
                  </w:r>
                  <w:r w:rsidR="0030368C" w:rsidRPr="0030368C">
                    <w:rPr>
                      <w:sz w:val="32"/>
                      <w:szCs w:val="32"/>
                    </w:rPr>
                    <w:t>KOMICIJE</w:t>
                  </w:r>
                </w:p>
                <w:p w:rsidR="00236D81" w:rsidRDefault="0030368C" w:rsidP="00236D81">
                  <w:pPr>
                    <w:pStyle w:val="Brezrazmikov"/>
                  </w:pPr>
                  <w:r>
                    <w:t>SKUPŠČINA  PATRICIJEV</w:t>
                  </w:r>
                </w:p>
                <w:p w:rsidR="0030368C" w:rsidRDefault="0030368C" w:rsidP="00236D81">
                  <w:pPr>
                    <w:pStyle w:val="Brezrazmikov"/>
                  </w:pPr>
                  <w:r>
                    <w:t>IN PLEBEJCEV, KI VOLI</w:t>
                  </w:r>
                </w:p>
                <w:p w:rsidR="0030368C" w:rsidRDefault="0030368C" w:rsidP="00236D81">
                  <w:pPr>
                    <w:pStyle w:val="Brezrazmikov"/>
                  </w:pPr>
                  <w:r>
                    <w:t xml:space="preserve">   NAJVIŠJE DRŽAVNE</w:t>
                  </w:r>
                </w:p>
                <w:p w:rsidR="0030368C" w:rsidRDefault="0030368C" w:rsidP="00236D81">
                  <w:pPr>
                    <w:pStyle w:val="Brezrazmikov"/>
                  </w:pPr>
                  <w:r>
                    <w:t xml:space="preserve">           URADNIKE</w:t>
                  </w:r>
                </w:p>
              </w:txbxContent>
            </v:textbox>
          </v:rect>
        </w:pict>
      </w:r>
      <w:r w:rsidR="00236D81">
        <w:rPr>
          <w:noProof/>
          <w:lang w:eastAsia="sl-SI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0" type="#_x0000_t79" style="position:absolute;margin-left:559.9pt;margin-top:109.4pt;width:108.75pt;height:57.75pt;z-index:251668480" strokecolor="#e36c0a [2409]" strokeweight="4.5pt">
            <v:textbox style="mso-next-textbox:#_x0000_s1040">
              <w:txbxContent>
                <w:p w:rsidR="00706B9B" w:rsidRPr="00706B9B" w:rsidRDefault="00706B9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</w:t>
                  </w:r>
                  <w:r w:rsidRPr="00706B9B">
                    <w:rPr>
                      <w:sz w:val="36"/>
                      <w:szCs w:val="36"/>
                    </w:rPr>
                    <w:t>IZVOLI</w:t>
                  </w:r>
                </w:p>
              </w:txbxContent>
            </v:textbox>
          </v:shape>
        </w:pict>
      </w:r>
      <w:r w:rsidR="00236D81">
        <w:rPr>
          <w:noProof/>
          <w:lang w:eastAsia="sl-SI"/>
        </w:rPr>
        <w:pict>
          <v:shape id="_x0000_s1039" type="#_x0000_t79" style="position:absolute;margin-left:573.4pt;margin-top:291.65pt;width:75.75pt;height:57pt;z-index:251667456" strokecolor="#f79646 [3209]" strokeweight="4.5pt">
            <v:textbox style="mso-next-textbox:#_x0000_s1039">
              <w:txbxContent>
                <w:p w:rsidR="00BC3B6E" w:rsidRPr="00BC3B6E" w:rsidRDefault="00BC3B6E">
                  <w:pPr>
                    <w:rPr>
                      <w:sz w:val="40"/>
                      <w:szCs w:val="40"/>
                    </w:rPr>
                  </w:pPr>
                  <w:r w:rsidRPr="00BC3B6E">
                    <w:rPr>
                      <w:sz w:val="40"/>
                      <w:szCs w:val="40"/>
                    </w:rPr>
                    <w:t>IZVOLI</w:t>
                  </w:r>
                </w:p>
              </w:txbxContent>
            </v:textbox>
          </v:shape>
        </w:pict>
      </w:r>
      <w:r w:rsidR="00236D81">
        <w:rPr>
          <w:noProof/>
          <w:lang w:eastAsia="sl-SI"/>
        </w:rPr>
        <w:pict>
          <v:rect id="_x0000_s1026" style="position:absolute;margin-left:-13.85pt;margin-top:353.15pt;width:745.5pt;height:42.5pt;z-index:251658240" fillcolor="white [3201]" strokecolor="#f79646 [3209]" strokeweight="2.5pt">
            <v:shadow color="#868686"/>
            <v:textbox style="mso-next-textbox:#_x0000_s1026">
              <w:txbxContent>
                <w:p w:rsidR="00BC3B6E" w:rsidRPr="00C853A4" w:rsidRDefault="00BC3B6E" w:rsidP="00C853A4">
                  <w:pPr>
                    <w:rPr>
                      <w:b/>
                      <w:sz w:val="52"/>
                      <w:szCs w:val="52"/>
                    </w:rPr>
                  </w:pPr>
                  <w:r w:rsidRPr="00C853A4">
                    <w:rPr>
                      <w:b/>
                      <w:sz w:val="52"/>
                      <w:szCs w:val="52"/>
                    </w:rPr>
                    <w:t>Ri</w:t>
                  </w:r>
                  <w:r w:rsidR="00236D81">
                    <w:rPr>
                      <w:b/>
                      <w:sz w:val="52"/>
                      <w:szCs w:val="52"/>
                    </w:rPr>
                    <w:t>mski državljani (</w:t>
                  </w:r>
                  <w:r w:rsidRPr="00C853A4">
                    <w:rPr>
                      <w:b/>
                      <w:sz w:val="52"/>
                      <w:szCs w:val="52"/>
                    </w:rPr>
                    <w:t xml:space="preserve"> ženske, tujci in sužnji</w:t>
                  </w:r>
                  <w:r w:rsidR="00236D81">
                    <w:rPr>
                      <w:b/>
                      <w:sz w:val="52"/>
                      <w:szCs w:val="52"/>
                    </w:rPr>
                    <w:t>)</w:t>
                  </w:r>
                  <w:r w:rsidRPr="00C853A4">
                    <w:rPr>
                      <w:b/>
                      <w:sz w:val="52"/>
                      <w:szCs w:val="52"/>
                    </w:rPr>
                    <w:t xml:space="preserve"> nimajo pravice odločanja </w:t>
                  </w:r>
                </w:p>
              </w:txbxContent>
            </v:textbox>
          </v:rect>
        </w:pict>
      </w:r>
      <w:r w:rsidR="00236D81">
        <w:rPr>
          <w:noProof/>
          <w:lang w:eastAsia="sl-SI"/>
        </w:rPr>
        <w:pict>
          <v:rect id="_x0000_s1036" style="position:absolute;margin-left:493.15pt;margin-top:167.15pt;width:233.25pt;height:118.75pt;z-index:251666432" strokecolor="#e36c0a [2409]" strokeweight="6pt">
            <v:textbox style="mso-next-textbox:#_x0000_s1036">
              <w:txbxContent>
                <w:p w:rsidR="00BC3B6E" w:rsidRPr="00236D81" w:rsidRDefault="00236D81" w:rsidP="00706B9B">
                  <w:pPr>
                    <w:pStyle w:val="Brezrazmikov"/>
                  </w:pPr>
                  <w:r>
                    <w:t xml:space="preserve">   </w:t>
                  </w:r>
                  <w:r w:rsidR="00706B9B" w:rsidRPr="00706B9B">
                    <w:rPr>
                      <w:sz w:val="36"/>
                      <w:szCs w:val="36"/>
                    </w:rPr>
                    <w:t xml:space="preserve">LJUDSKA (PLEBEJSKA)       </w:t>
                  </w:r>
                </w:p>
                <w:p w:rsidR="00706B9B" w:rsidRDefault="00706B9B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  <w:r w:rsidRPr="00706B9B">
                    <w:rPr>
                      <w:sz w:val="36"/>
                      <w:szCs w:val="36"/>
                    </w:rPr>
                    <w:t xml:space="preserve">         </w:t>
                  </w:r>
                  <w:r w:rsidR="00236D81">
                    <w:rPr>
                      <w:sz w:val="36"/>
                      <w:szCs w:val="36"/>
                    </w:rPr>
                    <w:t xml:space="preserve"> </w:t>
                  </w:r>
                  <w:r w:rsidRPr="00706B9B">
                    <w:rPr>
                      <w:sz w:val="36"/>
                      <w:szCs w:val="36"/>
                    </w:rPr>
                    <w:t>SKUPŠČINA</w:t>
                  </w:r>
                </w:p>
                <w:p w:rsidR="00236D81" w:rsidRDefault="00236D81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Predstavniki preprostega</w:t>
                  </w:r>
                </w:p>
                <w:p w:rsidR="00236D81" w:rsidRDefault="00236D81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ljudstva-obrtniki, trgovci,</w:t>
                  </w:r>
                </w:p>
                <w:p w:rsidR="00236D81" w:rsidRDefault="00236D81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kmetje,kmetje, reveži  </w:t>
                  </w:r>
                </w:p>
                <w:p w:rsidR="00236D81" w:rsidRDefault="00236D81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</w:p>
                <w:p w:rsidR="00236D81" w:rsidRPr="00706B9B" w:rsidRDefault="00236D81" w:rsidP="00706B9B">
                  <w:pPr>
                    <w:pStyle w:val="Brezrazmikov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27772A">
        <w:rPr>
          <w:noProof/>
          <w:lang w:eastAsia="sl-SI"/>
        </w:rPr>
        <w:pict>
          <v:shape id="_x0000_s1043" type="#_x0000_t79" style="position:absolute;margin-left:122.65pt;margin-top:325.4pt;width:91.5pt;height:27.75pt;z-index:251670528" strokecolor="#e36c0a [2409]" strokeweight="3pt">
            <v:textbox style="mso-next-textbox:#_x0000_s1043">
              <w:txbxContent>
                <w:p w:rsidR="007B7423" w:rsidRPr="007B7423" w:rsidRDefault="007B742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7B7423">
                    <w:rPr>
                      <w:sz w:val="24"/>
                      <w:szCs w:val="24"/>
                    </w:rPr>
                    <w:t>IZVOLI</w:t>
                  </w:r>
                </w:p>
              </w:txbxContent>
            </v:textbox>
          </v:shape>
        </w:pict>
      </w:r>
    </w:p>
    <w:sectPr w:rsidR="004955E9" w:rsidSect="008674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0E9"/>
    <w:multiLevelType w:val="hybridMultilevel"/>
    <w:tmpl w:val="790AEF2E"/>
    <w:lvl w:ilvl="0" w:tplc="D6FC3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47C6F"/>
    <w:multiLevelType w:val="hybridMultilevel"/>
    <w:tmpl w:val="7C1819A6"/>
    <w:lvl w:ilvl="0" w:tplc="67DA7E66">
      <w:start w:val="3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21883"/>
    <w:multiLevelType w:val="hybridMultilevel"/>
    <w:tmpl w:val="5928EB3A"/>
    <w:lvl w:ilvl="0" w:tplc="A01E325C">
      <w:start w:val="3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A378F"/>
    <w:multiLevelType w:val="hybridMultilevel"/>
    <w:tmpl w:val="0E7C2206"/>
    <w:lvl w:ilvl="0" w:tplc="7370F2BE">
      <w:start w:val="3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04C2"/>
    <w:rsid w:val="0015771A"/>
    <w:rsid w:val="00236D81"/>
    <w:rsid w:val="0027772A"/>
    <w:rsid w:val="002F575D"/>
    <w:rsid w:val="0030368C"/>
    <w:rsid w:val="004955E9"/>
    <w:rsid w:val="005904C2"/>
    <w:rsid w:val="006B7A04"/>
    <w:rsid w:val="00706B9B"/>
    <w:rsid w:val="00794D74"/>
    <w:rsid w:val="007B7423"/>
    <w:rsid w:val="007D70E7"/>
    <w:rsid w:val="00843897"/>
    <w:rsid w:val="00867411"/>
    <w:rsid w:val="0099392F"/>
    <w:rsid w:val="00A1689D"/>
    <w:rsid w:val="00AB0ECF"/>
    <w:rsid w:val="00BC3B6E"/>
    <w:rsid w:val="00C853A4"/>
    <w:rsid w:val="00DA7BBC"/>
    <w:rsid w:val="00EA7ED4"/>
    <w:rsid w:val="00FD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 strokecolor="none [3213]"/>
    </o:shapedefaults>
    <o:shapelayout v:ext="edit">
      <o:idmap v:ext="edit" data="1"/>
      <o:rules v:ext="edit">
        <o:r id="V:Rule8" type="connector" idref="#_x0000_s1052"/>
        <o:r id="V:Rule10" type="connector" idref="#_x0000_s1053"/>
        <o:r id="V:Rule12" type="connector" idref="#_x0000_s1055"/>
        <o:r id="V:Rule14" type="connector" idref="#_x0000_s1059"/>
        <o:r id="V:Rule16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55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6741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03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2012-01-11T18:39:00Z</cp:lastPrinted>
  <dcterms:created xsi:type="dcterms:W3CDTF">2012-01-11T09:53:00Z</dcterms:created>
  <dcterms:modified xsi:type="dcterms:W3CDTF">2012-01-11T18:40:00Z</dcterms:modified>
</cp:coreProperties>
</file>