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87" w:rsidRPr="006B7887" w:rsidRDefault="006B7887" w:rsidP="006B7887">
      <w:pPr>
        <w:spacing w:after="450" w:line="228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</w:pPr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 xml:space="preserve">Dante Alighieri </w:t>
      </w:r>
      <w:proofErr w:type="spellStart"/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>biografia</w:t>
      </w:r>
      <w:proofErr w:type="spellEnd"/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 xml:space="preserve">: </w:t>
      </w:r>
      <w:proofErr w:type="spellStart"/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>tutto</w:t>
      </w:r>
      <w:proofErr w:type="spellEnd"/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>sulla</w:t>
      </w:r>
      <w:proofErr w:type="spellEnd"/>
      <w:r w:rsidRPr="006B788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sl-SI"/>
        </w:rPr>
        <w:t xml:space="preserve"> vita e le opere</w:t>
      </w:r>
    </w:p>
    <w:p w:rsidR="006B7887" w:rsidRPr="006B7887" w:rsidRDefault="006B7887" w:rsidP="006B7887">
      <w:pPr>
        <w:shd w:val="clear" w:color="auto" w:fill="FAF7F3"/>
        <w:spacing w:after="0" w:line="264" w:lineRule="atLeast"/>
        <w:textAlignment w:val="baseline"/>
        <w:outlineLvl w:val="1"/>
        <w:rPr>
          <w:rFonts w:ascii="inherit" w:eastAsia="Times New Roman" w:hAnsi="inherit" w:cs="Arial"/>
          <w:b/>
          <w:bCs/>
          <w:caps/>
          <w:color w:val="000000"/>
          <w:sz w:val="36"/>
          <w:szCs w:val="36"/>
          <w:lang w:eastAsia="sl-SI"/>
        </w:rPr>
      </w:pPr>
      <w:r w:rsidRPr="006B7887">
        <w:rPr>
          <w:rFonts w:ascii="inherit" w:eastAsia="Times New Roman" w:hAnsi="inherit" w:cs="Arial"/>
          <w:b/>
          <w:bCs/>
          <w:caps/>
          <w:color w:val="000000"/>
          <w:sz w:val="36"/>
          <w:szCs w:val="36"/>
          <w:lang w:eastAsia="sl-SI"/>
        </w:rPr>
        <w:t>DANTE ALIGHIERI VITA</w:t>
      </w:r>
    </w:p>
    <w:p w:rsidR="006B7887" w:rsidRPr="006B7887" w:rsidRDefault="006B7887" w:rsidP="006B7887">
      <w:pPr>
        <w:shd w:val="clear" w:color="auto" w:fill="FAF7F3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B7887"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576164D0" wp14:editId="5A280E5A">
            <wp:extent cx="2857500" cy="1905000"/>
            <wp:effectExtent l="0" t="0" r="0" b="0"/>
            <wp:docPr id="1" name="Slika 1" descr="Dante Alighieri: vita, opere e pensi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te Alighieri: vita, opere e pensie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88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Dante Alig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hieri</w:t>
      </w:r>
    </w:p>
    <w:p w:rsidR="006B7887" w:rsidRPr="006B7887" w:rsidRDefault="006B7887" w:rsidP="006B7887">
      <w:pPr>
        <w:shd w:val="clear" w:color="auto" w:fill="FAF7F3"/>
        <w:spacing w:after="0" w:line="408" w:lineRule="atLeast"/>
        <w:textAlignment w:val="baseline"/>
        <w:rPr>
          <w:rFonts w:ascii="Georgia" w:eastAsia="Times New Roman" w:hAnsi="Georgia" w:cs="Arial"/>
          <w:color w:val="000000"/>
          <w:sz w:val="28"/>
          <w:szCs w:val="28"/>
          <w:lang w:eastAsia="sl-SI"/>
        </w:rPr>
      </w:pPr>
      <w:hyperlink r:id="rId6" w:tooltip="tutto su Dante Alighieri" w:history="1">
        <w:r w:rsidRPr="006B7887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>Dante Alighieri</w:t>
        </w:r>
      </w:hyperlink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 è nato a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Firenze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nel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1265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ed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è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morto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a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Ravenna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nel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1321.</w:t>
      </w:r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 Poeta 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prosatore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Dante Alighieri è nato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tra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maggio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il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giugno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del 1265 da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famiglia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piccola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nobiltà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degli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eventi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più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importanti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vita di Dante è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</w:t>
      </w:r>
      <w:hyperlink r:id="rId7" w:tooltip="Approfondimento sulla figura di Beatrice" w:history="1">
        <w:r w:rsidRPr="006B7887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>incontro</w:t>
        </w:r>
        <w:proofErr w:type="spellEnd"/>
        <w:r w:rsidRPr="006B7887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 xml:space="preserve"> con Beatrice</w:t>
        </w:r>
      </w:hyperlink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la donna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ha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amato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ed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ha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esaltato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come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simbolo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grazia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divina.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Beatriche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sarebbe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realmente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vissuta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: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gli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storici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l'hanno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identificata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nobildonna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fiorentina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Beatrice o Bice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Portinari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morta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1290. Per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quanto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riguarda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prima parte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vita di Dante non si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hanno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molte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informazioni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a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proposito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sua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formazione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anche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se le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sue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opere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rivelano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grande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erudizione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A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Firenze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profondamente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influenzato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dal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letterato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 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fldChar w:fldCharType="begin"/>
      </w:r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instrText xml:space="preserve"> HYPERLINK "https://doc.studenti.it/tema/italiano/rapporto-dante-brunetto-latini-canto-xv-inferno.html" \o "Tema sul rapporto tra Dante e Brunetto Latini" </w:instrText>
      </w:r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fldChar w:fldCharType="separate"/>
      </w:r>
      <w:r w:rsidRPr="006B7887">
        <w:rPr>
          <w:rFonts w:ascii="inherit" w:eastAsia="Times New Roman" w:hAnsi="inherit" w:cs="Arial"/>
          <w:b/>
          <w:bCs/>
          <w:color w:val="0753AD"/>
          <w:sz w:val="28"/>
          <w:szCs w:val="28"/>
          <w:u w:val="single"/>
          <w:bdr w:val="none" w:sz="0" w:space="0" w:color="auto" w:frame="1"/>
          <w:lang w:eastAsia="sl-SI"/>
        </w:rPr>
        <w:t>Brunetto</w:t>
      </w:r>
      <w:proofErr w:type="spellEnd"/>
      <w:r w:rsidRPr="006B7887">
        <w:rPr>
          <w:rFonts w:ascii="inherit" w:eastAsia="Times New Roman" w:hAnsi="inherit" w:cs="Arial"/>
          <w:b/>
          <w:bCs/>
          <w:color w:val="0753AD"/>
          <w:sz w:val="28"/>
          <w:szCs w:val="28"/>
          <w:u w:val="single"/>
          <w:bdr w:val="none" w:sz="0" w:space="0" w:color="auto" w:frame="1"/>
          <w:lang w:eastAsia="sl-SI"/>
        </w:rPr>
        <w:t xml:space="preserve"> Latini</w:t>
      </w:r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fldChar w:fldCharType="end"/>
      </w:r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 </w:t>
      </w:r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sembra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intorno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1287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abbia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frequentato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l'Università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Bologna. È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poeta 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prosatore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teorico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letterario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pensatore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politico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ed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</w:t>
      </w:r>
      <w:proofErr w:type="spellStart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considerato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 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padre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della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letteratura</w:t>
      </w:r>
      <w:proofErr w:type="spellEnd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italiana</w:t>
      </w:r>
      <w:proofErr w:type="spellEnd"/>
      <w:r w:rsidRPr="006B7887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.</w:t>
      </w:r>
    </w:p>
    <w:p w:rsidR="00F8003F" w:rsidRDefault="00F8003F" w:rsidP="00F8003F"/>
    <w:p w:rsidR="006B7887" w:rsidRPr="006B7887" w:rsidRDefault="006B7887" w:rsidP="006B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7887">
        <w:rPr>
          <w:rFonts w:ascii="Arial" w:eastAsia="Times New Roman" w:hAnsi="Arial" w:cs="Arial"/>
          <w:color w:val="000000"/>
          <w:sz w:val="27"/>
          <w:szCs w:val="27"/>
          <w:shd w:val="clear" w:color="auto" w:fill="FAF7F3"/>
          <w:lang w:eastAsia="sl-SI"/>
        </w:rPr>
        <w:t> </w:t>
      </w:r>
    </w:p>
    <w:p w:rsidR="006B7887" w:rsidRPr="006B7887" w:rsidRDefault="006B7887" w:rsidP="006B7887">
      <w:pPr>
        <w:shd w:val="clear" w:color="auto" w:fill="FAF7F3"/>
        <w:spacing w:after="0" w:line="432" w:lineRule="atLeas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</w:pP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Durante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i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conflitti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politici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di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quegli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anni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, Dante </w:t>
      </w:r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si è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schierato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 </w:t>
      </w:r>
      <w:hyperlink r:id="rId8" w:tooltip="Approfondimento su Guelfi e Ghibellini" w:history="1">
        <w:r w:rsidRPr="006B7887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con i </w:t>
        </w:r>
        <w:proofErr w:type="spellStart"/>
        <w:r w:rsidRPr="006B7887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>guelfi</w:t>
        </w:r>
        <w:proofErr w:type="spellEnd"/>
        <w:r w:rsidRPr="006B7887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 </w:t>
        </w:r>
        <w:proofErr w:type="spellStart"/>
        <w:r w:rsidRPr="006B7887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>contro</w:t>
        </w:r>
        <w:proofErr w:type="spellEnd"/>
        <w:r w:rsidRPr="006B7887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 i </w:t>
        </w:r>
        <w:proofErr w:type="spellStart"/>
        <w:r w:rsidRPr="006B7887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>ghibellini</w:t>
        </w:r>
        <w:proofErr w:type="spellEnd"/>
      </w:hyperlink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 e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nel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1289 ha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partecipato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ad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alcune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azioni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militari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. </w:t>
      </w:r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Nel 1295 ha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iniziato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l'attività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politica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 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iscrivendosi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alla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corporazione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dei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medici e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degli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speziali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.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Quando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la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classe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dirigente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guelfa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si è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spaccata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tra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bianchi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e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neri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Dante si è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schierato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con i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bianchi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che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avevano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il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governo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della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città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. </w:t>
      </w:r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Ha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lastRenderedPageBreak/>
        <w:t>ricoperto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vari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incarichi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 </w:t>
      </w:r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e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nel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1300,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dopo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una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missione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diplomatica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a San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Gimignano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è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stato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 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nominato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priore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. 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Ruolo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che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ha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ricoperto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con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senso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di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giustizia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e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fermezza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tanto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che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per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mantenere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la pace in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città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ha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approvato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la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decisione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di 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esiliare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i capi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delle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due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fazioni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in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lotta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quasi</w:t>
      </w:r>
      <w:proofErr w:type="spellEnd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quotidiana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tra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i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quali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l'amico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 </w:t>
      </w:r>
      <w:proofErr w:type="spellStart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begin"/>
      </w:r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instrText xml:space="preserve"> HYPERLINK "https://doc.studenti.it/appunti/letteratura/2/guido-cavalcanti.html" \o "Guido Cavalcanti: la vita e lo stile" </w:instrText>
      </w:r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separate"/>
      </w:r>
      <w:r w:rsidRPr="006B7887">
        <w:rPr>
          <w:rFonts w:ascii="Georgia" w:eastAsia="Times New Roman" w:hAnsi="Georgia" w:cs="Times New Roman"/>
          <w:color w:val="0753AD"/>
          <w:sz w:val="27"/>
          <w:szCs w:val="27"/>
          <w:u w:val="single"/>
          <w:bdr w:val="none" w:sz="0" w:space="0" w:color="auto" w:frame="1"/>
          <w:lang w:eastAsia="sl-SI"/>
        </w:rPr>
        <w:t>Guido</w:t>
      </w:r>
      <w:proofErr w:type="spellEnd"/>
      <w:r w:rsidRPr="006B7887">
        <w:rPr>
          <w:rFonts w:ascii="Georgia" w:eastAsia="Times New Roman" w:hAnsi="Georgia" w:cs="Times New Roman"/>
          <w:color w:val="0753AD"/>
          <w:sz w:val="27"/>
          <w:szCs w:val="27"/>
          <w:u w:val="single"/>
          <w:bdr w:val="none" w:sz="0" w:space="0" w:color="auto" w:frame="1"/>
          <w:lang w:eastAsia="sl-SI"/>
        </w:rPr>
        <w:t xml:space="preserve"> </w:t>
      </w:r>
      <w:proofErr w:type="spellStart"/>
      <w:r w:rsidRPr="006B7887">
        <w:rPr>
          <w:rFonts w:ascii="Georgia" w:eastAsia="Times New Roman" w:hAnsi="Georgia" w:cs="Times New Roman"/>
          <w:color w:val="0753AD"/>
          <w:sz w:val="27"/>
          <w:szCs w:val="27"/>
          <w:u w:val="single"/>
          <w:bdr w:val="none" w:sz="0" w:space="0" w:color="auto" w:frame="1"/>
          <w:lang w:eastAsia="sl-SI"/>
        </w:rPr>
        <w:t>Cavalcanti</w:t>
      </w:r>
      <w:proofErr w:type="spellEnd"/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end"/>
      </w:r>
      <w:r w:rsidRPr="006B7887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.</w:t>
      </w:r>
    </w:p>
    <w:p w:rsidR="006B7887" w:rsidRDefault="006B7887" w:rsidP="00F8003F"/>
    <w:p w:rsidR="006B7887" w:rsidRDefault="006B7887" w:rsidP="00F8003F">
      <w:pPr>
        <w:rPr>
          <w:rFonts w:ascii="Georgia" w:hAnsi="Georgia"/>
          <w:color w:val="000000"/>
          <w:sz w:val="28"/>
          <w:szCs w:val="28"/>
          <w:shd w:val="clear" w:color="auto" w:fill="FAF7F3"/>
        </w:rPr>
      </w:pP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Probabilmente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è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stato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uno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dei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tre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ambasciatori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inviati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a Roma per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tentare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di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bloccare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l'intervento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di </w:t>
      </w:r>
      <w:hyperlink r:id="rId9" w:tooltip="Vita di Bonifacio VIII" w:history="1">
        <w:r w:rsidRPr="006B7887">
          <w:rPr>
            <w:rStyle w:val="Krepko"/>
            <w:rFonts w:ascii="inherit" w:hAnsi="inherit"/>
            <w:color w:val="0753AD"/>
            <w:sz w:val="28"/>
            <w:szCs w:val="28"/>
            <w:u w:val="single"/>
            <w:bdr w:val="none" w:sz="0" w:space="0" w:color="auto" w:frame="1"/>
            <w:shd w:val="clear" w:color="auto" w:fill="FAF7F3"/>
          </w:rPr>
          <w:t xml:space="preserve">papa </w:t>
        </w:r>
        <w:proofErr w:type="spellStart"/>
        <w:r w:rsidRPr="006B7887">
          <w:rPr>
            <w:rStyle w:val="Krepko"/>
            <w:rFonts w:ascii="inherit" w:hAnsi="inherit"/>
            <w:color w:val="0753AD"/>
            <w:sz w:val="28"/>
            <w:szCs w:val="28"/>
            <w:u w:val="single"/>
            <w:bdr w:val="none" w:sz="0" w:space="0" w:color="auto" w:frame="1"/>
            <w:shd w:val="clear" w:color="auto" w:fill="FAF7F3"/>
          </w:rPr>
          <w:t>Bonifacio</w:t>
        </w:r>
        <w:proofErr w:type="spellEnd"/>
        <w:r w:rsidRPr="006B7887">
          <w:rPr>
            <w:rStyle w:val="Krepko"/>
            <w:rFonts w:ascii="inherit" w:hAnsi="inherit"/>
            <w:color w:val="0753AD"/>
            <w:sz w:val="28"/>
            <w:szCs w:val="28"/>
            <w:u w:val="single"/>
            <w:bdr w:val="none" w:sz="0" w:space="0" w:color="auto" w:frame="1"/>
            <w:shd w:val="clear" w:color="auto" w:fill="FAF7F3"/>
          </w:rPr>
          <w:t xml:space="preserve"> VIII</w:t>
        </w:r>
      </w:hyperlink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 a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Firenze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. Non si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trovava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in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città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quando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le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truppe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angioine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hanno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consentito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colpo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di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stato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dei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neri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nel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novembre 1301. </w:t>
      </w:r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È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stato</w:t>
      </w:r>
      <w:proofErr w:type="spellEnd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accusato</w:t>
      </w:r>
      <w:proofErr w:type="spellEnd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 di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concussione</w:t>
      </w:r>
      <w:proofErr w:type="spellEnd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 e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condannato</w:t>
      </w:r>
      <w:proofErr w:type="spellEnd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 in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contumacia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 prima a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un'enorme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multa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poi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a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morte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nel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marzo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1302. In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questo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modo è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iniziato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l'esilio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che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sarebbe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durato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fino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alla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morte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.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Alla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notizia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dell'elezione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al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trono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imperiale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di </w:t>
      </w:r>
      <w:proofErr w:type="spellStart"/>
      <w:r w:rsidRPr="006B7887">
        <w:rPr>
          <w:sz w:val="28"/>
          <w:szCs w:val="28"/>
        </w:rPr>
        <w:fldChar w:fldCharType="begin"/>
      </w:r>
      <w:r w:rsidRPr="006B7887">
        <w:rPr>
          <w:sz w:val="28"/>
          <w:szCs w:val="28"/>
        </w:rPr>
        <w:instrText xml:space="preserve"> HYPERLINK "http://enciclopedia.studenti.it/enrico-vii-di-lussemburgo-imperatore.html" \o "Enrico VII di Lussemburgo, voce enciclopedica" </w:instrText>
      </w:r>
      <w:r w:rsidRPr="006B7887">
        <w:rPr>
          <w:sz w:val="28"/>
          <w:szCs w:val="28"/>
        </w:rPr>
        <w:fldChar w:fldCharType="separate"/>
      </w:r>
      <w:r w:rsidRPr="006B7887">
        <w:rPr>
          <w:rStyle w:val="Hiperpovezava"/>
          <w:rFonts w:ascii="Georgia" w:hAnsi="Georgia"/>
          <w:color w:val="0753AD"/>
          <w:sz w:val="28"/>
          <w:szCs w:val="28"/>
          <w:bdr w:val="none" w:sz="0" w:space="0" w:color="auto" w:frame="1"/>
          <w:shd w:val="clear" w:color="auto" w:fill="FAF7F3"/>
        </w:rPr>
        <w:t>Enrico</w:t>
      </w:r>
      <w:proofErr w:type="spellEnd"/>
      <w:r w:rsidRPr="006B7887">
        <w:rPr>
          <w:rStyle w:val="Hiperpovezava"/>
          <w:rFonts w:ascii="Georgia" w:hAnsi="Georgia"/>
          <w:color w:val="0753AD"/>
          <w:sz w:val="28"/>
          <w:szCs w:val="28"/>
          <w:bdr w:val="none" w:sz="0" w:space="0" w:color="auto" w:frame="1"/>
          <w:shd w:val="clear" w:color="auto" w:fill="FAF7F3"/>
        </w:rPr>
        <w:t xml:space="preserve"> VII di </w:t>
      </w:r>
      <w:proofErr w:type="spellStart"/>
      <w:r w:rsidRPr="006B7887">
        <w:rPr>
          <w:rStyle w:val="Hiperpovezava"/>
          <w:rFonts w:ascii="Georgia" w:hAnsi="Georgia"/>
          <w:color w:val="0753AD"/>
          <w:sz w:val="28"/>
          <w:szCs w:val="28"/>
          <w:bdr w:val="none" w:sz="0" w:space="0" w:color="auto" w:frame="1"/>
          <w:shd w:val="clear" w:color="auto" w:fill="FAF7F3"/>
        </w:rPr>
        <w:t>Lussemburgo</w:t>
      </w:r>
      <w:proofErr w:type="spellEnd"/>
      <w:r w:rsidRPr="006B7887">
        <w:rPr>
          <w:sz w:val="28"/>
          <w:szCs w:val="28"/>
        </w:rPr>
        <w:fldChar w:fldCharType="end"/>
      </w:r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, </w:t>
      </w:r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si è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avvicinato</w:t>
      </w:r>
      <w:proofErr w:type="spellEnd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ai</w:t>
      </w:r>
      <w:proofErr w:type="spellEnd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 </w:t>
      </w:r>
      <w:proofErr w:type="spellStart"/>
      <w:r w:rsidRPr="006B7887">
        <w:rPr>
          <w:rStyle w:val="Krepk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ghibellini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, ma la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spedizione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dell'imperatore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in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Italia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è </w:t>
      </w:r>
      <w:proofErr w:type="spellStart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fallita</w:t>
      </w:r>
      <w:proofErr w:type="spellEnd"/>
      <w:r w:rsidRPr="006B7887">
        <w:rPr>
          <w:rFonts w:ascii="Georgia" w:hAnsi="Georgia"/>
          <w:color w:val="000000"/>
          <w:sz w:val="28"/>
          <w:szCs w:val="28"/>
          <w:shd w:val="clear" w:color="auto" w:fill="FAF7F3"/>
        </w:rPr>
        <w:t>.</w:t>
      </w:r>
    </w:p>
    <w:p w:rsidR="006B7887" w:rsidRDefault="006B7887" w:rsidP="00F8003F">
      <w:pPr>
        <w:rPr>
          <w:rFonts w:ascii="Georgia" w:hAnsi="Georgia"/>
          <w:color w:val="000000"/>
          <w:sz w:val="28"/>
          <w:szCs w:val="28"/>
          <w:shd w:val="clear" w:color="auto" w:fill="FAF7F3"/>
        </w:rPr>
      </w:pPr>
    </w:p>
    <w:p w:rsidR="006B7887" w:rsidRPr="006B7887" w:rsidRDefault="006B7887" w:rsidP="00F8003F">
      <w:pPr>
        <w:rPr>
          <w:sz w:val="28"/>
          <w:szCs w:val="28"/>
        </w:rPr>
      </w:pP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Durante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fldChar w:fldCharType="begin"/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instrText xml:space="preserve"> HYPERLINK "https://doc.studenti.it/appunti/dante/dante-esilio.html" \o "Approfondimento su Dante e l'esilio" </w:instrTex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fldChar w:fldCharType="separate"/>
      </w:r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>gli</w:t>
      </w:r>
      <w:proofErr w:type="spellEnd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>anni</w:t>
      </w:r>
      <w:proofErr w:type="spellEnd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>dell'esilio</w:t>
      </w:r>
      <w:proofErr w:type="spellEnd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fldChar w:fldCharType="end"/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 </w:t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Dante si 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spostato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nell'Italia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settentrionale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la Marca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Trevigiana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la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Lunigiana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Casentino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forse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si 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spinto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fino 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Parigi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1307 e il 1309. Si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recato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poi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insieme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figli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forse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nel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1312, a Verona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presso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</w:t>
      </w:r>
      <w:proofErr w:type="spellStart"/>
      <w:r>
        <w:fldChar w:fldCharType="begin"/>
      </w:r>
      <w:r>
        <w:instrText xml:space="preserve"> HYPERLINK "https://www.studenti.it/canto-xvii-del-paradiso-testo-parafrasi-commento-e-figure-retoriche.html" \o "canto XVII paradiso Dante significato" </w:instrText>
      </w:r>
      <w:r>
        <w:fldChar w:fldCharType="separate"/>
      </w:r>
      <w:r>
        <w:rPr>
          <w:rStyle w:val="Hiperpovezava"/>
          <w:rFonts w:ascii="Georgia" w:hAnsi="Georgia"/>
          <w:color w:val="0753AD"/>
          <w:sz w:val="27"/>
          <w:szCs w:val="27"/>
          <w:bdr w:val="none" w:sz="0" w:space="0" w:color="auto" w:frame="1"/>
          <w:shd w:val="clear" w:color="auto" w:fill="FAF7F3"/>
        </w:rPr>
        <w:t>Cangrande</w:t>
      </w:r>
      <w:proofErr w:type="spellEnd"/>
      <w:r>
        <w:rPr>
          <w:rStyle w:val="Hiperpovezava"/>
          <w:rFonts w:ascii="Georgia" w:hAnsi="Georgia"/>
          <w:color w:val="0753AD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Hiperpovezava"/>
          <w:rFonts w:ascii="Georgia" w:hAnsi="Georgia"/>
          <w:color w:val="0753AD"/>
          <w:sz w:val="27"/>
          <w:szCs w:val="27"/>
          <w:bdr w:val="none" w:sz="0" w:space="0" w:color="auto" w:frame="1"/>
          <w:shd w:val="clear" w:color="auto" w:fill="FAF7F3"/>
        </w:rPr>
        <w:t>della</w:t>
      </w:r>
      <w:proofErr w:type="spellEnd"/>
      <w:r>
        <w:rPr>
          <w:rStyle w:val="Hiperpovezava"/>
          <w:rFonts w:ascii="Georgia" w:hAnsi="Georgia"/>
          <w:color w:val="0753AD"/>
          <w:sz w:val="27"/>
          <w:szCs w:val="27"/>
          <w:bdr w:val="none" w:sz="0" w:space="0" w:color="auto" w:frame="1"/>
          <w:shd w:val="clear" w:color="auto" w:fill="FAF7F3"/>
        </w:rPr>
        <w:t xml:space="preserve"> Scala</w:t>
      </w:r>
      <w:r>
        <w:fldChar w:fldCharType="end"/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dove 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rimasto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fino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al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1318. Da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qui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si 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recato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</w: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a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Ravenna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presso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fldChar w:fldCharType="begin"/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instrText xml:space="preserve"> HYPERLINK "http://enciclopedia.studenti.it/guido-novello-da-polenta.html" \o "Guido Novello da Polenta, voce enciclopedica" </w:instrTex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fldChar w:fldCharType="separate"/>
      </w:r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>Guido</w:t>
      </w:r>
      <w:proofErr w:type="spellEnd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>Novello</w:t>
      </w:r>
      <w:proofErr w:type="spellEnd"/>
      <w:r>
        <w:rPr>
          <w:rStyle w:val="Hiperpovezava"/>
          <w:rFonts w:ascii="Georgia" w:hAnsi="Georgia"/>
          <w:b/>
          <w:bCs/>
          <w:color w:val="0753AD"/>
          <w:sz w:val="27"/>
          <w:szCs w:val="27"/>
          <w:bdr w:val="none" w:sz="0" w:space="0" w:color="auto" w:frame="1"/>
          <w:shd w:val="clear" w:color="auto" w:fill="FAF7F3"/>
        </w:rPr>
        <w:t xml:space="preserve"> da Polenta</w: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fldChar w:fldCharType="end"/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dove ha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riunito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attorno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a sé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gruppo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allievi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cui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figlio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Iacopo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accingeva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stesura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del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primo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commento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dell'Inferno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. </w: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È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morto</w:t>
      </w:r>
      <w:proofErr w:type="spellEnd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nella</w:t>
      </w:r>
      <w:proofErr w:type="spellEnd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notte</w:t>
      </w:r>
      <w:proofErr w:type="spellEnd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tra</w:t>
      </w:r>
      <w:proofErr w:type="spellEnd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 il 13 e il 14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settembre</w:t>
      </w:r>
      <w:proofErr w:type="spellEnd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 1321 a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Ravenna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nemmeno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sue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spoglie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sono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mai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più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tornate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Firenze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.</w:t>
      </w:r>
      <w:bookmarkStart w:id="0" w:name="_GoBack"/>
      <w:bookmarkEnd w:id="0"/>
    </w:p>
    <w:sectPr w:rsidR="006B7887" w:rsidRPr="006B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B"/>
    <w:multiLevelType w:val="multilevel"/>
    <w:tmpl w:val="204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A0238"/>
    <w:multiLevelType w:val="multilevel"/>
    <w:tmpl w:val="9A4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26B53"/>
    <w:multiLevelType w:val="multilevel"/>
    <w:tmpl w:val="5872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3F"/>
    <w:rsid w:val="006B7887"/>
    <w:rsid w:val="00730264"/>
    <w:rsid w:val="00F8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F274"/>
  <w15:chartTrackingRefBased/>
  <w15:docId w15:val="{394E6157-A9F9-46D5-8017-601FCEE4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8003F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B7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1" w:color="EAE6E0"/>
          </w:divBdr>
          <w:divsChild>
            <w:div w:id="1145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4617">
                  <w:marLeft w:val="0"/>
                  <w:marRight w:val="0"/>
                  <w:marTop w:val="4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0213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4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5" w:color="EAE6E0"/>
            <w:right w:val="none" w:sz="0" w:space="0" w:color="auto"/>
          </w:divBdr>
        </w:div>
        <w:div w:id="1760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studenti.it/appunti/storia/guelfi-ghibelli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studenti.it/appunti/letteratura-italiana/figura-beatri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i.it/topic/dante-alighieri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studenti.it/appunti/storia/bonifacio-viii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2021-03-05T07:37:00Z</dcterms:created>
  <dcterms:modified xsi:type="dcterms:W3CDTF">2021-03-05T07:48:00Z</dcterms:modified>
</cp:coreProperties>
</file>