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D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F026EC">
        <w:rPr>
          <w:rFonts w:ascii="Verdana" w:hAnsi="Verdana"/>
          <w:b/>
          <w:sz w:val="28"/>
          <w:szCs w:val="28"/>
          <w:lang w:val="sl-SI"/>
        </w:rPr>
        <w:t>12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331E78">
        <w:rPr>
          <w:rFonts w:ascii="Verdana" w:hAnsi="Verdana"/>
          <w:b/>
          <w:sz w:val="28"/>
          <w:szCs w:val="28"/>
          <w:lang w:val="sl-SI"/>
        </w:rPr>
        <w:t>4</w:t>
      </w:r>
      <w:r w:rsidRPr="0023784C">
        <w:rPr>
          <w:rFonts w:ascii="Verdana" w:hAnsi="Verdana"/>
          <w:b/>
          <w:sz w:val="28"/>
          <w:szCs w:val="28"/>
          <w:lang w:val="sl-SI"/>
        </w:rPr>
        <w:t>. 202</w:t>
      </w:r>
      <w:r w:rsidR="00F87C6D">
        <w:rPr>
          <w:rFonts w:ascii="Verdana" w:hAnsi="Verdana"/>
          <w:b/>
          <w:sz w:val="28"/>
          <w:szCs w:val="28"/>
          <w:lang w:val="sl-SI"/>
        </w:rPr>
        <w:t>1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Razred: 7. </w:t>
      </w:r>
      <w:r w:rsidR="00F026EC">
        <w:rPr>
          <w:rFonts w:ascii="Verdana" w:hAnsi="Verdana"/>
          <w:b/>
          <w:sz w:val="28"/>
          <w:szCs w:val="28"/>
          <w:lang w:val="sl-SI"/>
        </w:rPr>
        <w:t>C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>Učni pripomočki: samostojni</w:t>
      </w:r>
      <w:r w:rsidR="00BF1222">
        <w:rPr>
          <w:rFonts w:ascii="Verdana" w:hAnsi="Verdana"/>
          <w:b/>
          <w:sz w:val="28"/>
          <w:szCs w:val="28"/>
          <w:lang w:val="sl-SI"/>
        </w:rPr>
        <w:t xml:space="preserve"> delovni zvezek za ZGO 7 (stran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 1</w:t>
      </w:r>
      <w:r w:rsidR="00BF1222">
        <w:rPr>
          <w:rFonts w:ascii="Verdana" w:hAnsi="Verdana"/>
          <w:b/>
          <w:sz w:val="28"/>
          <w:szCs w:val="28"/>
          <w:lang w:val="sl-SI"/>
        </w:rPr>
        <w:t>1</w:t>
      </w:r>
      <w:r w:rsidR="00D67856">
        <w:rPr>
          <w:rFonts w:ascii="Verdana" w:hAnsi="Verdana"/>
          <w:b/>
          <w:sz w:val="28"/>
          <w:szCs w:val="28"/>
          <w:lang w:val="sl-SI"/>
        </w:rPr>
        <w:t>5, 117 in 118</w:t>
      </w:r>
      <w:r w:rsidRPr="0023784C">
        <w:rPr>
          <w:rFonts w:ascii="Verdana" w:hAnsi="Verdana"/>
          <w:b/>
          <w:sz w:val="28"/>
          <w:szCs w:val="28"/>
          <w:lang w:val="sl-SI"/>
        </w:rPr>
        <w:t>), zvezek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Pozdravljeni!</w:t>
      </w:r>
    </w:p>
    <w:p w:rsidR="0023784C" w:rsidRDefault="00D67856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744D1D">
        <w:rPr>
          <w:rFonts w:ascii="Verdana" w:hAnsi="Verdana"/>
          <w:b/>
          <w:sz w:val="28"/>
          <w:szCs w:val="28"/>
          <w:lang w:val="sl-SI"/>
        </w:rPr>
        <w:t xml:space="preserve">Danes </w:t>
      </w:r>
      <w:r w:rsidR="002642DB">
        <w:rPr>
          <w:rFonts w:ascii="Verdana" w:hAnsi="Verdana"/>
          <w:b/>
          <w:sz w:val="28"/>
          <w:szCs w:val="28"/>
          <w:lang w:val="sl-SI"/>
        </w:rPr>
        <w:t>si boste prepisali snov od prejšnje ure.</w:t>
      </w:r>
      <w:r w:rsidR="00F87C6D">
        <w:rPr>
          <w:rFonts w:ascii="Verdana" w:hAnsi="Verdana"/>
          <w:b/>
          <w:sz w:val="28"/>
          <w:szCs w:val="28"/>
          <w:lang w:val="sl-SI"/>
        </w:rPr>
        <w:t xml:space="preserve"> </w:t>
      </w:r>
    </w:p>
    <w:p w:rsidR="00D67856" w:rsidRDefault="00D67856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bookmarkStart w:id="0" w:name="_GoBack"/>
      <w:bookmarkEnd w:id="0"/>
    </w:p>
    <w:p w:rsidR="00D67856" w:rsidRPr="002642DB" w:rsidRDefault="002642DB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2642DB">
        <w:rPr>
          <w:rFonts w:ascii="Verdana" w:hAnsi="Verdana"/>
          <w:b/>
          <w:i/>
          <w:sz w:val="28"/>
          <w:szCs w:val="28"/>
          <w:lang w:val="sl-SI"/>
        </w:rPr>
        <w:t>V</w:t>
      </w:r>
      <w:r w:rsidR="00D67856" w:rsidRPr="002642DB">
        <w:rPr>
          <w:rFonts w:ascii="Verdana" w:hAnsi="Verdana"/>
          <w:b/>
          <w:i/>
          <w:sz w:val="28"/>
          <w:szCs w:val="28"/>
          <w:lang w:val="sl-SI"/>
        </w:rPr>
        <w:t xml:space="preserve"> zvezke </w:t>
      </w:r>
      <w:r w:rsidRPr="002642DB">
        <w:rPr>
          <w:rFonts w:ascii="Verdana" w:hAnsi="Verdana"/>
          <w:b/>
          <w:i/>
          <w:sz w:val="28"/>
          <w:szCs w:val="28"/>
          <w:lang w:val="sl-SI"/>
        </w:rPr>
        <w:t xml:space="preserve">napišite </w:t>
      </w:r>
      <w:r w:rsidR="00D67856" w:rsidRPr="002642DB">
        <w:rPr>
          <w:rFonts w:ascii="Verdana" w:hAnsi="Verdana"/>
          <w:b/>
          <w:i/>
          <w:sz w:val="28"/>
          <w:szCs w:val="28"/>
          <w:lang w:val="sl-SI"/>
        </w:rPr>
        <w:t>podnaslov:</w:t>
      </w:r>
    </w:p>
    <w:p w:rsidR="00D67856" w:rsidRPr="00744D1D" w:rsidRDefault="00D67856" w:rsidP="00D67856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744D1D">
        <w:rPr>
          <w:rFonts w:ascii="Verdana" w:hAnsi="Verdana"/>
          <w:b/>
          <w:color w:val="FF0000"/>
          <w:sz w:val="28"/>
          <w:szCs w:val="28"/>
          <w:lang w:val="sl-SI"/>
        </w:rPr>
        <w:t>Rimska mesta na slovenskem ozemlju</w:t>
      </w:r>
      <w:r w:rsidR="00C2276D">
        <w:rPr>
          <w:noProof/>
          <w:lang w:val="en-US"/>
        </w:rPr>
        <w:drawing>
          <wp:inline distT="0" distB="0" distL="0" distR="0" wp14:anchorId="16E6490F" wp14:editId="1B8D7C80">
            <wp:extent cx="297180" cy="30861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71" cy="3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56" w:rsidRPr="002642DB" w:rsidRDefault="00D67856" w:rsidP="00D67856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2642DB">
        <w:rPr>
          <w:rFonts w:ascii="Verdana" w:hAnsi="Verdana"/>
          <w:b/>
          <w:i/>
          <w:sz w:val="28"/>
          <w:szCs w:val="28"/>
          <w:lang w:val="sl-SI"/>
        </w:rPr>
        <w:t>Zapišite tudi tole:</w:t>
      </w:r>
    </w:p>
    <w:p w:rsidR="00D67856" w:rsidRDefault="00D67856" w:rsidP="00D67856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Rimska mesta so bila upravna in gospodarska središča, imela pa so obzidje, forum (trg) z upravnimi zgradbami, kopališča, vodovod, kanalizacijo in so bila pravokotne oblike. Običajno so imela dve glavni ulici, ki sta se sekali v obliki križa.</w:t>
      </w:r>
    </w:p>
    <w:p w:rsidR="00D67856" w:rsidRDefault="00D67856" w:rsidP="00D67856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Štiri najbolj znana mesta so:</w:t>
      </w:r>
      <w:r w:rsidR="00C2276D" w:rsidRPr="00C2276D">
        <w:rPr>
          <w:noProof/>
          <w:lang w:val="en-US"/>
        </w:rPr>
        <w:t xml:space="preserve"> </w:t>
      </w:r>
      <w:r w:rsidR="00C2276D">
        <w:rPr>
          <w:noProof/>
          <w:lang w:val="en-US"/>
        </w:rPr>
        <w:drawing>
          <wp:inline distT="0" distB="0" distL="0" distR="0" wp14:anchorId="16E6490F" wp14:editId="1B8D7C80">
            <wp:extent cx="297180" cy="308610"/>
            <wp:effectExtent l="0" t="0" r="762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71" cy="3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856" w:rsidRDefault="00D67856" w:rsidP="00D67856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 xml:space="preserve">EMONA (danes: Ljubljana) </w:t>
      </w:r>
      <w:r>
        <w:rPr>
          <w:rFonts w:ascii="Verdana" w:hAnsi="Verdana"/>
          <w:sz w:val="28"/>
          <w:szCs w:val="28"/>
          <w:lang w:val="sl-SI"/>
        </w:rPr>
        <w:t>– prvo mesto, ki so ga Rimljani ustanovili na našem ozemlju</w:t>
      </w:r>
    </w:p>
    <w:p w:rsidR="00D67856" w:rsidRDefault="00D67856" w:rsidP="00D67856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NEVIODUN (danes</w:t>
      </w:r>
      <w:r w:rsidRPr="002642DB">
        <w:rPr>
          <w:rFonts w:ascii="Verdana" w:hAnsi="Verdana"/>
          <w:color w:val="FF0000"/>
          <w:sz w:val="28"/>
          <w:szCs w:val="28"/>
          <w:lang w:val="sl-SI"/>
        </w:rPr>
        <w:t xml:space="preserve">: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 xml:space="preserve">Drnovo) </w:t>
      </w:r>
      <w:r>
        <w:rPr>
          <w:rFonts w:ascii="Verdana" w:hAnsi="Verdana"/>
          <w:sz w:val="28"/>
          <w:szCs w:val="28"/>
          <w:lang w:val="sl-SI"/>
        </w:rPr>
        <w:t>– manjše mesto ob prometni poti, ki je ob Savi vodila proti današnjemu Zagrebu na Hrvaškem</w:t>
      </w:r>
    </w:p>
    <w:p w:rsidR="00D67856" w:rsidRDefault="00D67856" w:rsidP="00D67856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 xml:space="preserve">PETOVIONA (danes: PTUJ) </w:t>
      </w:r>
      <w:r>
        <w:rPr>
          <w:rFonts w:ascii="Verdana" w:hAnsi="Verdana"/>
          <w:sz w:val="28"/>
          <w:szCs w:val="28"/>
          <w:lang w:val="sl-SI"/>
        </w:rPr>
        <w:t>– največje in najpomembnejše rimsko mesto na našem ozemlju, tudi izhodišče za nadaljnja osvajanja</w:t>
      </w:r>
    </w:p>
    <w:p w:rsidR="00D67856" w:rsidRPr="002642DB" w:rsidRDefault="00D67856" w:rsidP="00D67856">
      <w:pPr>
        <w:pStyle w:val="Odstavekseznama"/>
        <w:numPr>
          <w:ilvl w:val="0"/>
          <w:numId w:val="5"/>
        </w:numPr>
        <w:spacing w:line="360" w:lineRule="auto"/>
        <w:rPr>
          <w:rFonts w:ascii="Verdana" w:hAnsi="Verdana"/>
          <w:color w:val="FF0000"/>
          <w:sz w:val="28"/>
          <w:szCs w:val="28"/>
          <w:lang w:val="sl-SI"/>
        </w:rPr>
      </w:pP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CELE</w:t>
      </w:r>
      <w:r w:rsidR="002642DB">
        <w:rPr>
          <w:rFonts w:ascii="Verdana" w:hAnsi="Verdana"/>
          <w:b/>
          <w:color w:val="FF0000"/>
          <w:sz w:val="28"/>
          <w:szCs w:val="28"/>
          <w:lang w:val="sl-SI"/>
        </w:rPr>
        <w:t>I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A (danes: CELJE)</w:t>
      </w:r>
    </w:p>
    <w:p w:rsidR="00D67856" w:rsidRPr="00D67856" w:rsidRDefault="00D67856" w:rsidP="00D67856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D67856">
        <w:rPr>
          <w:rFonts w:ascii="Verdana" w:hAnsi="Verdana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5938</wp:posOffset>
            </wp:positionH>
            <wp:positionV relativeFrom="paragraph">
              <wp:posOffset>932</wp:posOffset>
            </wp:positionV>
            <wp:extent cx="6645910" cy="3764280"/>
            <wp:effectExtent l="0" t="0" r="2540" b="7620"/>
            <wp:wrapThrough wrapText="bothSides">
              <wp:wrapPolygon edited="0">
                <wp:start x="0" y="0"/>
                <wp:lineTo x="0" y="21534"/>
                <wp:lineTo x="21546" y="21534"/>
                <wp:lineTo x="21546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delo-Emona-Igor-Rehar-hires-jpeg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7856">
        <w:rPr>
          <w:rFonts w:ascii="Verdana" w:hAnsi="Verdana"/>
          <w:sz w:val="20"/>
          <w:szCs w:val="20"/>
          <w:lang w:val="sl-SI"/>
        </w:rPr>
        <w:t>Vir: Nedelo.si / avtor slike: Igor Rehar</w:t>
      </w:r>
    </w:p>
    <w:p w:rsidR="00BB11E1" w:rsidRDefault="00BB11E1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</w:p>
    <w:p w:rsidR="0023784C" w:rsidRPr="00BB11E1" w:rsidRDefault="00D67856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BB11E1">
        <w:rPr>
          <w:rFonts w:ascii="Verdana" w:hAnsi="Verdana"/>
          <w:b/>
          <w:i/>
          <w:sz w:val="28"/>
          <w:szCs w:val="28"/>
          <w:lang w:val="sl-SI"/>
        </w:rPr>
        <w:t xml:space="preserve">Če želite, lahko preberete članek o Emoni, ki je bil napisan za časopis Nedelo. Je zelo zanimiv, poučen, ima pa tudi precej slik. </w:t>
      </w:r>
    </w:p>
    <w:p w:rsidR="00D67856" w:rsidRDefault="00D67856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Povezava: </w:t>
      </w:r>
      <w:hyperlink r:id="rId7" w:history="1">
        <w:r>
          <w:rPr>
            <w:rStyle w:val="Hiperpovezava"/>
          </w:rPr>
          <w:t>https://www.delo.si/zgodbe/nedeljskobranje/ob-2000-letnici-emone-se-vedno-hodimo-po-rimskih-stopinjah.html</w:t>
        </w:r>
      </w:hyperlink>
    </w:p>
    <w:p w:rsidR="00BB11E1" w:rsidRPr="002642DB" w:rsidRDefault="00744D1D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2642DB">
        <w:rPr>
          <w:rFonts w:ascii="Verdana" w:hAnsi="Verdana"/>
          <w:b/>
          <w:i/>
          <w:sz w:val="28"/>
          <w:szCs w:val="28"/>
          <w:lang w:val="sl-SI"/>
        </w:rPr>
        <w:t>Vsekakor pa si oglejte zanimiv in kratek film o tem, kako naj bi bilo videti življenje v rimski Emoni.</w:t>
      </w:r>
    </w:p>
    <w:p w:rsidR="00744D1D" w:rsidRDefault="00744D1D" w:rsidP="0023784C">
      <w:pPr>
        <w:spacing w:line="360" w:lineRule="auto"/>
        <w:rPr>
          <w:rFonts w:ascii="Times New Roman" w:hAnsi="Times New Roman"/>
        </w:rPr>
      </w:pPr>
      <w:r>
        <w:rPr>
          <w:rFonts w:ascii="Verdana" w:hAnsi="Verdana"/>
          <w:sz w:val="28"/>
          <w:szCs w:val="28"/>
          <w:lang w:val="sl-SI"/>
        </w:rPr>
        <w:t xml:space="preserve">Povezava: </w:t>
      </w:r>
      <w:hyperlink r:id="rId8" w:history="1">
        <w:r>
          <w:rPr>
            <w:rStyle w:val="Hiperpovezava"/>
          </w:rPr>
          <w:t>https://www.youtube.com/watch?v=8YrqEQs0PRg&amp;t=83s</w:t>
        </w:r>
      </w:hyperlink>
    </w:p>
    <w:p w:rsidR="00744D1D" w:rsidRDefault="00744D1D" w:rsidP="0023784C">
      <w:pPr>
        <w:spacing w:line="360" w:lineRule="auto"/>
        <w:rPr>
          <w:rFonts w:ascii="Times New Roman" w:hAnsi="Times New Roman"/>
        </w:rPr>
      </w:pPr>
    </w:p>
    <w:p w:rsidR="00744D1D" w:rsidRDefault="00744D1D" w:rsidP="0023784C">
      <w:pPr>
        <w:spacing w:line="360" w:lineRule="auto"/>
        <w:rPr>
          <w:rFonts w:ascii="Times New Roman" w:hAnsi="Times New Roman"/>
        </w:rPr>
      </w:pPr>
    </w:p>
    <w:p w:rsidR="00744D1D" w:rsidRPr="00744D1D" w:rsidRDefault="00744D1D" w:rsidP="00744D1D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744D1D">
        <w:rPr>
          <w:rFonts w:ascii="Verdana" w:hAnsi="Verdana"/>
          <w:b/>
          <w:color w:val="FF0000"/>
          <w:sz w:val="28"/>
          <w:szCs w:val="28"/>
          <w:lang w:val="sl-SI"/>
        </w:rPr>
        <w:t>Vojaški pomen rimske oblasti na Slovenskem</w:t>
      </w:r>
    </w:p>
    <w:p w:rsidR="00744D1D" w:rsidRDefault="00744D1D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642DB" w:rsidRDefault="00744D1D" w:rsidP="002642D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Vojaški pomen:</w:t>
      </w:r>
      <w:r w:rsidRPr="002642D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744D1D">
        <w:rPr>
          <w:rFonts w:ascii="Verdana" w:hAnsi="Verdana"/>
          <w:sz w:val="28"/>
          <w:szCs w:val="28"/>
          <w:lang w:val="sl-SI"/>
        </w:rPr>
        <w:t>Kraški zaporni zid je bil namenjen varovanju meja Italije ter omogočal prodor naprej proti vzhodu.</w:t>
      </w:r>
      <w:r>
        <w:rPr>
          <w:rFonts w:ascii="Verdana" w:hAnsi="Verdana"/>
          <w:sz w:val="28"/>
          <w:szCs w:val="28"/>
          <w:lang w:val="sl-SI"/>
        </w:rPr>
        <w:t xml:space="preserve"> Ta zaporni zid (poglej si sliko spodaj) je rimsko državo branil pred vpadi raznih ljudstev, kot so </w:t>
      </w:r>
      <w:r>
        <w:rPr>
          <w:rFonts w:ascii="Verdana" w:hAnsi="Verdana"/>
          <w:sz w:val="28"/>
          <w:szCs w:val="28"/>
          <w:lang w:val="sl-SI"/>
        </w:rPr>
        <w:lastRenderedPageBreak/>
        <w:t xml:space="preserve">Langobardi, Huni in pozneje tudi  Slovani. Rimljani so ta zid imenovali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ZAPORE JULIJSKIH ALP.</w:t>
      </w:r>
      <w:r w:rsidR="002642DB" w:rsidRPr="002642D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="002642DB">
        <w:rPr>
          <w:rFonts w:ascii="Verdana" w:hAnsi="Verdana"/>
          <w:sz w:val="28"/>
          <w:szCs w:val="28"/>
          <w:lang w:val="sl-SI"/>
        </w:rPr>
        <w:t xml:space="preserve">Znana turistična središča, ki so nastala na ostankih tega zidu, so </w:t>
      </w:r>
      <w:r w:rsidR="002642DB" w:rsidRPr="002642DB">
        <w:rPr>
          <w:rFonts w:ascii="Verdana" w:hAnsi="Verdana"/>
          <w:b/>
          <w:color w:val="FF0000"/>
          <w:sz w:val="28"/>
          <w:szCs w:val="28"/>
          <w:lang w:val="sl-SI"/>
        </w:rPr>
        <w:t xml:space="preserve">Hrušica, Lanišče </w:t>
      </w:r>
      <w:r w:rsidR="002642DB">
        <w:rPr>
          <w:rFonts w:ascii="Verdana" w:hAnsi="Verdana"/>
          <w:sz w:val="28"/>
          <w:szCs w:val="28"/>
          <w:lang w:val="sl-SI"/>
        </w:rPr>
        <w:t>…</w:t>
      </w:r>
    </w:p>
    <w:p w:rsidR="00744D1D" w:rsidRDefault="00744D1D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Zapore naj bi bile videti takole:</w:t>
      </w:r>
    </w:p>
    <w:p w:rsidR="00744D1D" w:rsidRP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6460176" cy="3230088"/>
            <wp:effectExtent l="0" t="0" r="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520509_fp-f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627" cy="324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Vir: </w:t>
      </w:r>
      <w:hyperlink r:id="rId10" w:history="1">
        <w:r>
          <w:rPr>
            <w:rStyle w:val="Hiperpovezava"/>
          </w:rPr>
          <w:t>https://www.rtvslo.si/kultura/drugo/anticni-rimski-obrambni-zid-se-danes-locuje-notranjsko-in-dolenjsko/463218</w:t>
        </w:r>
      </w:hyperlink>
    </w:p>
    <w:p w:rsidR="00744D1D" w:rsidRDefault="00DE3AF5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2642DB">
        <w:rPr>
          <w:rFonts w:ascii="Verdana" w:hAnsi="Verdana"/>
          <w:b/>
          <w:i/>
          <w:sz w:val="28"/>
          <w:szCs w:val="28"/>
          <w:lang w:val="sl-SI"/>
        </w:rPr>
        <w:t>Oglej</w:t>
      </w:r>
      <w:r w:rsidR="002642DB" w:rsidRPr="002642DB">
        <w:rPr>
          <w:rFonts w:ascii="Verdana" w:hAnsi="Verdana"/>
          <w:b/>
          <w:i/>
          <w:sz w:val="28"/>
          <w:szCs w:val="28"/>
          <w:lang w:val="sl-SI"/>
        </w:rPr>
        <w:t>te</w:t>
      </w:r>
      <w:r w:rsidRPr="002642DB">
        <w:rPr>
          <w:rFonts w:ascii="Verdana" w:hAnsi="Verdana"/>
          <w:b/>
          <w:i/>
          <w:sz w:val="28"/>
          <w:szCs w:val="28"/>
          <w:lang w:val="sl-SI"/>
        </w:rPr>
        <w:t xml:space="preserve"> si še posnetek: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hyperlink r:id="rId11" w:history="1">
        <w:r w:rsidRPr="00383959">
          <w:rPr>
            <w:rStyle w:val="Hiperpovezava"/>
            <w:rFonts w:ascii="Verdana" w:hAnsi="Verdana"/>
            <w:sz w:val="28"/>
            <w:szCs w:val="28"/>
            <w:lang w:val="sl-SI"/>
          </w:rPr>
          <w:t>https://youtu.be/JXuO0QsxNSU</w:t>
        </w:r>
      </w:hyperlink>
    </w:p>
    <w:p w:rsidR="00C2276D" w:rsidRPr="00744D1D" w:rsidRDefault="00C2276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DE3AF5" w:rsidRPr="00DE3AF5" w:rsidRDefault="00DE3AF5" w:rsidP="00DE3AF5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DE3AF5">
        <w:rPr>
          <w:rFonts w:ascii="Verdana" w:hAnsi="Verdana"/>
          <w:b/>
          <w:color w:val="FF0000"/>
          <w:sz w:val="28"/>
          <w:szCs w:val="28"/>
          <w:lang w:val="sl-SI"/>
        </w:rPr>
        <w:t>Upravna razdelitev slovenskega ozemlja v času Rimljanov</w:t>
      </w:r>
    </w:p>
    <w:p w:rsidR="00DE3AF5" w:rsidRPr="00DE3AF5" w:rsidRDefault="00DE3AF5" w:rsidP="00DE3AF5">
      <w:pPr>
        <w:pStyle w:val="Odstavekseznama"/>
        <w:spacing w:line="360" w:lineRule="auto"/>
        <w:ind w:left="1080"/>
        <w:rPr>
          <w:rFonts w:ascii="Verdana" w:hAnsi="Verdana"/>
          <w:sz w:val="28"/>
          <w:szCs w:val="28"/>
          <w:lang w:val="sl-SI"/>
        </w:rPr>
      </w:pPr>
    </w:p>
    <w:p w:rsidR="00744D1D" w:rsidRP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744D1D">
        <w:rPr>
          <w:rFonts w:ascii="Verdana" w:hAnsi="Verdana"/>
          <w:sz w:val="28"/>
          <w:szCs w:val="28"/>
          <w:lang w:val="sl-SI"/>
        </w:rPr>
        <w:t>Slovensko ozemlje je bilo v času Rimskega imperija razdeljeno:</w:t>
      </w:r>
      <w:r w:rsidR="00C2276D" w:rsidRPr="00C2276D">
        <w:rPr>
          <w:noProof/>
          <w:lang w:val="en-US"/>
        </w:rPr>
        <w:t xml:space="preserve"> </w:t>
      </w:r>
      <w:r w:rsidR="00C2276D">
        <w:rPr>
          <w:noProof/>
          <w:lang w:val="en-US"/>
        </w:rPr>
        <w:drawing>
          <wp:inline distT="0" distB="0" distL="0" distR="0" wp14:anchorId="16E6490F" wp14:editId="1B8D7C80">
            <wp:extent cx="297180" cy="308610"/>
            <wp:effectExtent l="0" t="0" r="762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71" cy="3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D1D" w:rsidRP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744D1D">
        <w:rPr>
          <w:rFonts w:ascii="Verdana" w:hAnsi="Verdana"/>
          <w:b/>
          <w:sz w:val="28"/>
          <w:szCs w:val="28"/>
          <w:lang w:val="sl-SI"/>
        </w:rPr>
        <w:t xml:space="preserve">-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zahodni del Slovenije do Hrušice (kasneje do Trojan) in Istra</w:t>
      </w:r>
      <w:r w:rsidRPr="002642D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744D1D">
        <w:rPr>
          <w:rFonts w:ascii="Verdana" w:hAnsi="Verdana"/>
          <w:sz w:val="28"/>
          <w:szCs w:val="28"/>
          <w:lang w:val="sl-SI"/>
        </w:rPr>
        <w:t xml:space="preserve">sta bila vključena v osrednji del cesarstva –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Regija X</w:t>
      </w:r>
      <w:r w:rsidRPr="00744D1D">
        <w:rPr>
          <w:rFonts w:ascii="Verdana" w:hAnsi="Verdana"/>
          <w:sz w:val="28"/>
          <w:szCs w:val="28"/>
          <w:lang w:val="sl-SI"/>
        </w:rPr>
        <w:t>;</w:t>
      </w:r>
    </w:p>
    <w:p w:rsidR="00744D1D" w:rsidRP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744D1D">
        <w:rPr>
          <w:rFonts w:ascii="Verdana" w:hAnsi="Verdana"/>
          <w:sz w:val="28"/>
          <w:szCs w:val="28"/>
          <w:lang w:val="sl-SI"/>
        </w:rPr>
        <w:t xml:space="preserve">-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severovzhodni del in Dolenjska</w:t>
      </w:r>
      <w:r w:rsidRPr="002642D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744D1D">
        <w:rPr>
          <w:rFonts w:ascii="Verdana" w:hAnsi="Verdana"/>
          <w:sz w:val="28"/>
          <w:szCs w:val="28"/>
          <w:lang w:val="sl-SI"/>
        </w:rPr>
        <w:t xml:space="preserve">sta bili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del province Panonija</w:t>
      </w:r>
      <w:r w:rsidRPr="00744D1D">
        <w:rPr>
          <w:rFonts w:ascii="Verdana" w:hAnsi="Verdana"/>
          <w:sz w:val="28"/>
          <w:szCs w:val="28"/>
          <w:lang w:val="sl-SI"/>
        </w:rPr>
        <w:t>;</w:t>
      </w:r>
    </w:p>
    <w:p w:rsid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744D1D">
        <w:rPr>
          <w:rFonts w:ascii="Verdana" w:hAnsi="Verdana"/>
          <w:sz w:val="28"/>
          <w:szCs w:val="28"/>
          <w:lang w:val="sl-SI"/>
        </w:rPr>
        <w:lastRenderedPageBreak/>
        <w:t xml:space="preserve">-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severni del (Koroška) in Štajerska od Trojan</w:t>
      </w:r>
      <w:r w:rsidRPr="002642DB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744D1D">
        <w:rPr>
          <w:rFonts w:ascii="Verdana" w:hAnsi="Verdana"/>
          <w:sz w:val="28"/>
          <w:szCs w:val="28"/>
          <w:lang w:val="sl-SI"/>
        </w:rPr>
        <w:t xml:space="preserve">dalje pa sta bila vključena v </w:t>
      </w:r>
      <w:r w:rsidRPr="002642DB">
        <w:rPr>
          <w:rFonts w:ascii="Verdana" w:hAnsi="Verdana"/>
          <w:b/>
          <w:color w:val="FF0000"/>
          <w:sz w:val="28"/>
          <w:szCs w:val="28"/>
          <w:lang w:val="sl-SI"/>
        </w:rPr>
        <w:t>provinco Norik</w:t>
      </w:r>
      <w:r w:rsidRPr="00744D1D">
        <w:rPr>
          <w:rFonts w:ascii="Verdana" w:hAnsi="Verdana"/>
          <w:sz w:val="28"/>
          <w:szCs w:val="28"/>
          <w:lang w:val="sl-SI"/>
        </w:rPr>
        <w:t>.</w:t>
      </w:r>
    </w:p>
    <w:p w:rsidR="00744D1D" w:rsidRDefault="00744D1D" w:rsidP="00744D1D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6645910" cy="3989070"/>
            <wp:effectExtent l="19050" t="19050" r="21590" b="1143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89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3AF5" w:rsidRPr="002642DB" w:rsidRDefault="00DE3AF5" w:rsidP="00744D1D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2642DB">
        <w:rPr>
          <w:rFonts w:ascii="Verdana" w:hAnsi="Verdana"/>
          <w:b/>
          <w:i/>
          <w:sz w:val="28"/>
          <w:szCs w:val="28"/>
          <w:lang w:val="sl-SI"/>
        </w:rPr>
        <w:t>Za konec pa še izpolni</w:t>
      </w:r>
      <w:r w:rsidR="002642DB" w:rsidRPr="002642DB">
        <w:rPr>
          <w:rFonts w:ascii="Verdana" w:hAnsi="Verdana"/>
          <w:b/>
          <w:i/>
          <w:sz w:val="28"/>
          <w:szCs w:val="28"/>
          <w:lang w:val="sl-SI"/>
        </w:rPr>
        <w:t>te</w:t>
      </w:r>
      <w:r w:rsidRPr="002642DB">
        <w:rPr>
          <w:rFonts w:ascii="Verdana" w:hAnsi="Verdana"/>
          <w:b/>
          <w:i/>
          <w:sz w:val="28"/>
          <w:szCs w:val="28"/>
          <w:lang w:val="sl-SI"/>
        </w:rPr>
        <w:t xml:space="preserve"> zemljevid na strani 117 (Vir 2).</w:t>
      </w:r>
    </w:p>
    <w:p w:rsidR="00DE3AF5" w:rsidRDefault="002642DB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.</w:t>
      </w:r>
    </w:p>
    <w:p w:rsidR="00DE3AF5" w:rsidRDefault="002642DB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.</w:t>
      </w:r>
    </w:p>
    <w:p w:rsidR="00DE3AF5" w:rsidRDefault="002642DB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.</w:t>
      </w:r>
    </w:p>
    <w:p w:rsidR="002642DB" w:rsidRDefault="00BF1D65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 </w:t>
      </w:r>
      <w:r w:rsidR="002642DB">
        <w:rPr>
          <w:rFonts w:ascii="Verdana" w:hAnsi="Verdana"/>
          <w:b/>
          <w:sz w:val="28"/>
          <w:szCs w:val="28"/>
          <w:lang w:val="sl-SI"/>
        </w:rPr>
        <w:t>(ni še konec)</w:t>
      </w:r>
    </w:p>
    <w:p w:rsidR="00DE3AF5" w:rsidRDefault="00DE3AF5" w:rsidP="00744D1D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Rešitev: </w:t>
      </w:r>
    </w:p>
    <w:p w:rsidR="00BF1222" w:rsidRPr="002642DB" w:rsidRDefault="00DE3AF5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6248400" cy="58864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ipboard0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10" w:rsidRPr="00BF1222" w:rsidRDefault="00AF0010" w:rsidP="00AF0010">
      <w:pPr>
        <w:pStyle w:val="Odstavekseznama"/>
        <w:spacing w:line="360" w:lineRule="auto"/>
        <w:ind w:left="501"/>
        <w:rPr>
          <w:rFonts w:ascii="Verdana" w:hAnsi="Verdana"/>
          <w:b/>
          <w:sz w:val="28"/>
          <w:szCs w:val="28"/>
          <w:lang w:val="sl-SI"/>
        </w:rPr>
      </w:pPr>
    </w:p>
    <w:p w:rsidR="00BF1222" w:rsidRDefault="00BF1222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8874D9" w:rsidRDefault="00DC2008" w:rsidP="003A422F">
      <w:pPr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 w:rsidRPr="008874D9">
        <w:rPr>
          <w:rFonts w:ascii="Verdana" w:hAnsi="Verdana"/>
          <w:b/>
          <w:sz w:val="28"/>
          <w:szCs w:val="28"/>
          <w:lang w:val="sl-SI"/>
        </w:rPr>
        <w:t>In to bo za danes vse!</w:t>
      </w:r>
      <w:r w:rsidR="002642DB">
        <w:rPr>
          <w:rFonts w:ascii="Verdana" w:hAnsi="Verdana"/>
          <w:b/>
          <w:sz w:val="28"/>
          <w:szCs w:val="28"/>
          <w:lang w:val="sl-SI"/>
        </w:rPr>
        <w:t xml:space="preserve"> Lep vikend!</w:t>
      </w:r>
    </w:p>
    <w:p w:rsidR="002642DB" w:rsidRPr="003A422F" w:rsidRDefault="002642DB" w:rsidP="003A422F">
      <w:pPr>
        <w:spacing w:line="360" w:lineRule="auto"/>
        <w:jc w:val="center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2642DB" w:rsidRPr="003A422F" w:rsidSect="0023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202"/>
    <w:multiLevelType w:val="hybridMultilevel"/>
    <w:tmpl w:val="0EECC440"/>
    <w:lvl w:ilvl="0" w:tplc="62A6F060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F8E23D1"/>
    <w:multiLevelType w:val="hybridMultilevel"/>
    <w:tmpl w:val="7ABE41F4"/>
    <w:lvl w:ilvl="0" w:tplc="2A7400B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B00BC"/>
    <w:multiLevelType w:val="hybridMultilevel"/>
    <w:tmpl w:val="CD98D872"/>
    <w:lvl w:ilvl="0" w:tplc="502034B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27DC"/>
    <w:multiLevelType w:val="hybridMultilevel"/>
    <w:tmpl w:val="7FFEC8D8"/>
    <w:lvl w:ilvl="0" w:tplc="B8B45E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02533"/>
    <w:multiLevelType w:val="hybridMultilevel"/>
    <w:tmpl w:val="1CD0B130"/>
    <w:lvl w:ilvl="0" w:tplc="DE1A109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D"/>
    <w:rsid w:val="001A3066"/>
    <w:rsid w:val="00205849"/>
    <w:rsid w:val="0023784C"/>
    <w:rsid w:val="002642DB"/>
    <w:rsid w:val="00331E78"/>
    <w:rsid w:val="003A422F"/>
    <w:rsid w:val="006312ED"/>
    <w:rsid w:val="00744D1D"/>
    <w:rsid w:val="008874D9"/>
    <w:rsid w:val="00995B08"/>
    <w:rsid w:val="00A651B4"/>
    <w:rsid w:val="00AF0010"/>
    <w:rsid w:val="00B01553"/>
    <w:rsid w:val="00BB11E1"/>
    <w:rsid w:val="00BF1222"/>
    <w:rsid w:val="00BF1D65"/>
    <w:rsid w:val="00C2276D"/>
    <w:rsid w:val="00C2470D"/>
    <w:rsid w:val="00D13C9D"/>
    <w:rsid w:val="00D67856"/>
    <w:rsid w:val="00DC2008"/>
    <w:rsid w:val="00DE3AF5"/>
    <w:rsid w:val="00E7443B"/>
    <w:rsid w:val="00F026EC"/>
    <w:rsid w:val="00F63AAD"/>
    <w:rsid w:val="00F8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4307A7"/>
  <w15:chartTrackingRefBased/>
  <w15:docId w15:val="{4ECF8295-E1C4-4E7A-B8AA-D9031B7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78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67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YrqEQs0PRg&amp;t=83s" TargetMode="Externa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yperlink" Target="https://www.delo.si/zgodbe/nedeljskobranje/ob-2000-letnici-emone-se-vedno-hodimo-po-rimskih-stopinjah.html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JXuO0QsxNS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rtvslo.si/kultura/drugo/anticni-rimski-obrambni-zid-se-danes-locuje-notranjsko-in-dolenjsko/46321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2021-04-11T11:38:00Z</dcterms:created>
  <dcterms:modified xsi:type="dcterms:W3CDTF">2021-04-11T11:38:00Z</dcterms:modified>
</cp:coreProperties>
</file>