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6EA" w:rsidRPr="002112FB" w:rsidRDefault="002C11F7">
      <w:pPr>
        <w:rPr>
          <w:b/>
          <w:sz w:val="36"/>
          <w:szCs w:val="36"/>
          <w:u w:val="single"/>
        </w:rPr>
      </w:pPr>
      <w:r w:rsidRPr="002112FB">
        <w:rPr>
          <w:b/>
          <w:sz w:val="36"/>
          <w:szCs w:val="36"/>
          <w:u w:val="single"/>
        </w:rPr>
        <w:t>POKLICI V ZOBOZDRAVSTVU</w:t>
      </w:r>
    </w:p>
    <w:p w:rsidR="002C11F7" w:rsidRDefault="002C11F7"/>
    <w:p w:rsidR="002C11F7" w:rsidRPr="00EC1F45" w:rsidRDefault="002C11F7" w:rsidP="002C11F7">
      <w:pPr>
        <w:rPr>
          <w:sz w:val="24"/>
          <w:szCs w:val="24"/>
        </w:rPr>
      </w:pPr>
      <w:r w:rsidRPr="002112FB">
        <w:rPr>
          <w:b/>
          <w:i/>
          <w:color w:val="FF0000"/>
          <w:u w:val="single"/>
        </w:rPr>
        <w:t>ZOBOZDRAVNIK</w:t>
      </w:r>
      <w:r w:rsidRPr="002C11F7">
        <w:br/>
      </w:r>
      <w:r w:rsidRPr="002C11F7">
        <w:br/>
      </w:r>
      <w:r w:rsidRPr="00EC1F45">
        <w:rPr>
          <w:sz w:val="24"/>
          <w:szCs w:val="24"/>
        </w:rPr>
        <w:t>Zobozdravnik je usposobljen za prepoznavanje in zdravljenje bolezenskih sprememb zob, dlesni, ustne sluznice, ustne votline in jezika.</w:t>
      </w:r>
    </w:p>
    <w:p w:rsidR="002C11F7" w:rsidRPr="00EC1F45" w:rsidRDefault="002C11F7" w:rsidP="002C11F7">
      <w:pPr>
        <w:rPr>
          <w:sz w:val="24"/>
          <w:szCs w:val="24"/>
        </w:rPr>
      </w:pPr>
      <w:r w:rsidRPr="00EC1F45">
        <w:rPr>
          <w:b/>
          <w:bCs/>
          <w:sz w:val="24"/>
          <w:szCs w:val="24"/>
        </w:rPr>
        <w:t>Kaj delavec običajno dela</w:t>
      </w:r>
      <w:r w:rsidRPr="00EC1F45">
        <w:rPr>
          <w:sz w:val="24"/>
          <w:szCs w:val="24"/>
        </w:rPr>
        <w:br/>
        <w:t>Zobozdravnik med študijem dobi znanje o normalnem in bolezenskem stanju celotnega človekovega telesa in njegovega delovanja. Predvsem pa natančneje spozna področje glave. Pri diagnostiki bolezenskih sprememb si poleg lastnih čutil pogosto pomaga z rentgenskim slikanjem. Zobozdravnik opravlja sistematske preglede zob, premazuje in zdravi zobe otrok in mladostnikov. Odstranjuje zobni kamen in dele zob, ki so okvarjeni zaradi zobne gnilobe.</w:t>
      </w:r>
      <w:r w:rsidRPr="00EC1F45">
        <w:rPr>
          <w:sz w:val="24"/>
          <w:szCs w:val="24"/>
        </w:rPr>
        <w:br/>
        <w:t xml:space="preserve">Izdela plombe in odstranjuje obolele zobne živce. Zdravi in polni kanale zobnih korenin ter kirurško odstranjuje dele zob ali zobe v celoti. Lušči in gladi površino zobnih korenin in operira dlesni. Nepravilno raščene in nepravilno razvite zobe in čeljusti s pomočjo ortodontskih aparatov naravnava v pravilen položaj. Izgubljene zobe nadomešča s prevlekami, mostički in zobnimi protezami. Zobe nadomešča tudi s čeljustnimi kostnimi vsadki in opravlja kirurške posege na obrazu. To dela izključno </w:t>
      </w:r>
      <w:r w:rsidRPr="00EC1F45">
        <w:rPr>
          <w:b/>
          <w:sz w:val="24"/>
          <w:szCs w:val="24"/>
        </w:rPr>
        <w:t>specialist čeljustne in obrazne kirurgije.</w:t>
      </w:r>
    </w:p>
    <w:p w:rsidR="002C11F7" w:rsidRDefault="002C11F7"/>
    <w:p w:rsidR="002C11F7" w:rsidRPr="002112FB" w:rsidRDefault="002C11F7">
      <w:pPr>
        <w:rPr>
          <w:b/>
          <w:i/>
          <w:color w:val="FF0000"/>
          <w:u w:val="single"/>
        </w:rPr>
      </w:pPr>
      <w:r w:rsidRPr="002112FB">
        <w:rPr>
          <w:b/>
          <w:i/>
          <w:color w:val="FF0000"/>
          <w:u w:val="single"/>
        </w:rPr>
        <w:t>ZOBOZDRAVSTVENI ASISTENT</w:t>
      </w:r>
    </w:p>
    <w:p w:rsidR="002C11F7" w:rsidRPr="00EC1F45" w:rsidRDefault="002C11F7" w:rsidP="002C11F7">
      <w:pPr>
        <w:rPr>
          <w:sz w:val="24"/>
          <w:szCs w:val="24"/>
        </w:rPr>
      </w:pPr>
      <w:r w:rsidRPr="00EC1F45">
        <w:rPr>
          <w:sz w:val="24"/>
          <w:szCs w:val="24"/>
        </w:rPr>
        <w:t>Zobozdravstveni ali zobni asistent pomaga zobozdravniku pri njegovem delu. Pripravlja opremo in prostor za operacije in meša sestavine za plombe ter podaja zobozdravniku potreben pribor. Opravlja tudi administrativna dela, vodi evidence in skrbi za dobro počutje pacientov.</w:t>
      </w:r>
    </w:p>
    <w:p w:rsidR="002C11F7" w:rsidRPr="00EC1F45" w:rsidRDefault="002C11F7" w:rsidP="002C11F7">
      <w:pPr>
        <w:rPr>
          <w:sz w:val="24"/>
          <w:szCs w:val="24"/>
        </w:rPr>
      </w:pPr>
      <w:r w:rsidRPr="00EC1F45">
        <w:rPr>
          <w:b/>
          <w:bCs/>
          <w:sz w:val="24"/>
          <w:szCs w:val="24"/>
        </w:rPr>
        <w:t>Kaj delavec običajno dela</w:t>
      </w:r>
      <w:r w:rsidRPr="00EC1F45">
        <w:rPr>
          <w:sz w:val="24"/>
          <w:szCs w:val="24"/>
        </w:rPr>
        <w:br/>
        <w:t>Zobozdravstveni asistent naroča paciente, jih sprejema in pomiri, če je to potrebno. Nato pripravi, razkuži in sterilizira zobozdravstvene instrumente, ki jih podaja zobozdravniku. Meša različne materiale za plombe in za izdelavo zobnih protetičnih nadomestkov ter zobozdravniku omogoča, da je njegovo delovno področje v ustih pacienta dobro pregledno. Ko zdravnik delo konča, asistent očisti zobozdravniški stol in druge delovne površine. Zobozdravnikove storitve zapiše v zobozdravstveno kartoteko in, če gre za samoplačniško storitev, izda pacientu račun.</w:t>
      </w:r>
    </w:p>
    <w:p w:rsidR="002C11F7" w:rsidRDefault="002C11F7" w:rsidP="002C11F7"/>
    <w:p w:rsidR="002C11F7" w:rsidRPr="002112FB" w:rsidRDefault="002C11F7" w:rsidP="002C11F7">
      <w:pPr>
        <w:rPr>
          <w:b/>
          <w:i/>
          <w:color w:val="FF0000"/>
          <w:u w:val="single"/>
        </w:rPr>
      </w:pPr>
      <w:r w:rsidRPr="002112FB">
        <w:rPr>
          <w:b/>
          <w:i/>
          <w:color w:val="FF0000"/>
          <w:u w:val="single"/>
        </w:rPr>
        <w:t>TEHNIK ZA ZOBNO PROTETIKO</w:t>
      </w:r>
    </w:p>
    <w:p w:rsidR="002C11F7" w:rsidRPr="00EC1F45" w:rsidRDefault="002C11F7" w:rsidP="002C11F7">
      <w:pPr>
        <w:rPr>
          <w:sz w:val="24"/>
          <w:szCs w:val="24"/>
        </w:rPr>
      </w:pPr>
      <w:r w:rsidRPr="00EC1F45">
        <w:rPr>
          <w:sz w:val="24"/>
          <w:szCs w:val="24"/>
        </w:rPr>
        <w:t>Zobozdravstveni tehnik- tehnik za zobno protetiko izdeluje in popravlja zobne krone, mostičke, umetne zobe in druge zobne pripomočke. Usposobljen je za delo s plastiko, kovino, mavčnimi oblogami in voščenimi kalupi.</w:t>
      </w:r>
    </w:p>
    <w:p w:rsidR="002C11F7" w:rsidRPr="002C11F7" w:rsidRDefault="002C11F7" w:rsidP="002C11F7">
      <w:r w:rsidRPr="00EC1F45">
        <w:rPr>
          <w:b/>
          <w:bCs/>
          <w:sz w:val="24"/>
          <w:szCs w:val="24"/>
        </w:rPr>
        <w:lastRenderedPageBreak/>
        <w:t>Kaj delavec običajno dela</w:t>
      </w:r>
      <w:r w:rsidRPr="00EC1F45">
        <w:rPr>
          <w:sz w:val="24"/>
          <w:szCs w:val="24"/>
        </w:rPr>
        <w:br/>
      </w:r>
      <w:r w:rsidRPr="00EC1F45">
        <w:rPr>
          <w:sz w:val="24"/>
          <w:szCs w:val="24"/>
        </w:rPr>
        <w:br/>
        <w:t xml:space="preserve">Zaradi prirojenih anomalij, bolezni, poškodb ali slabe higiene pride do estetskih pomanjkljivosti ali do izgube enega ali več zob, lahko pa tudi do izgube vseh. Ob zmanjšanju funkcije zobovja oziroma </w:t>
      </w:r>
      <w:proofErr w:type="spellStart"/>
      <w:r w:rsidRPr="00EC1F45">
        <w:rPr>
          <w:sz w:val="24"/>
          <w:szCs w:val="24"/>
        </w:rPr>
        <w:t>žvečnega</w:t>
      </w:r>
      <w:proofErr w:type="spellEnd"/>
      <w:r w:rsidRPr="00EC1F45">
        <w:rPr>
          <w:sz w:val="24"/>
          <w:szCs w:val="24"/>
        </w:rPr>
        <w:t xml:space="preserve"> sistema je prehranjevanj težje in ogroženo je zdravje pacienta. Prav tako sta pomembna počutje in videz.</w:t>
      </w:r>
      <w:r w:rsidRPr="002C11F7">
        <w:br/>
      </w:r>
      <w:r w:rsidRPr="002C11F7">
        <w:br/>
      </w:r>
      <w:r w:rsidRPr="00EC1F45">
        <w:rPr>
          <w:sz w:val="24"/>
          <w:szCs w:val="24"/>
        </w:rPr>
        <w:t>Tehnik, ki se je specializiral za maksilofacialna dela, je zaposlen v bolnici in dela pod neposrednim nadzorom zobnega kirurga. Ukvarja se z obliko in izdelavo pripomočkov za obnovo pacientovega obraza, ki je bil poškodovan ali podvržen večjim operacijam obraza. Pripomočki morajo biti izdelani tako, da izboljšajo videz in omogočijo, da pacient lahko nemoteno uživa hrano. To delo zahteva spretnost in nadaljnje usposabljanje.</w:t>
      </w:r>
    </w:p>
    <w:p w:rsidR="002112FB" w:rsidRPr="002112FB" w:rsidRDefault="002112FB" w:rsidP="002C11F7">
      <w:pPr>
        <w:rPr>
          <w:b/>
          <w:i/>
          <w:color w:val="FF0000"/>
          <w:u w:val="single"/>
        </w:rPr>
      </w:pPr>
      <w:r w:rsidRPr="002112FB">
        <w:rPr>
          <w:b/>
          <w:i/>
          <w:color w:val="FF0000"/>
          <w:u w:val="single"/>
        </w:rPr>
        <w:t>USTNI HIGIENIK</w:t>
      </w:r>
    </w:p>
    <w:p w:rsidR="002112FB" w:rsidRPr="002112FB" w:rsidRDefault="002112FB" w:rsidP="002112FB">
      <w:pPr>
        <w:shd w:val="clear" w:color="auto" w:fill="FFFFFF"/>
        <w:spacing w:after="225" w:line="360" w:lineRule="atLeast"/>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Ustni higienik izvaja naslednje preventivne zobozdravstvene storitve:</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pregled ustne votline z namenom odkrivanja znakov ustnih bolezni, kot so </w:t>
      </w:r>
      <w:proofErr w:type="spellStart"/>
      <w:r w:rsidRPr="002112FB">
        <w:rPr>
          <w:rFonts w:eastAsia="Times New Roman" w:cstheme="minorHAnsi"/>
          <w:color w:val="000000" w:themeColor="text1"/>
          <w:sz w:val="24"/>
          <w:szCs w:val="24"/>
          <w:lang w:eastAsia="sl-SI"/>
        </w:rPr>
        <w:t>gingivitis</w:t>
      </w:r>
      <w:proofErr w:type="spellEnd"/>
      <w:r w:rsidRPr="002112FB">
        <w:rPr>
          <w:rFonts w:eastAsia="Times New Roman" w:cstheme="minorHAnsi"/>
          <w:color w:val="000000" w:themeColor="text1"/>
          <w:sz w:val="24"/>
          <w:szCs w:val="24"/>
          <w:lang w:eastAsia="sl-SI"/>
        </w:rPr>
        <w:t xml:space="preserve">, napredovale oblike </w:t>
      </w:r>
      <w:proofErr w:type="spellStart"/>
      <w:r w:rsidRPr="002112FB">
        <w:rPr>
          <w:rFonts w:eastAsia="Times New Roman" w:cstheme="minorHAnsi"/>
          <w:color w:val="000000" w:themeColor="text1"/>
          <w:sz w:val="24"/>
          <w:szCs w:val="24"/>
          <w:lang w:eastAsia="sl-SI"/>
        </w:rPr>
        <w:t>paradontalne</w:t>
      </w:r>
      <w:proofErr w:type="spellEnd"/>
      <w:r w:rsidRPr="002112FB">
        <w:rPr>
          <w:rFonts w:eastAsia="Times New Roman" w:cstheme="minorHAnsi"/>
          <w:color w:val="000000" w:themeColor="text1"/>
          <w:sz w:val="24"/>
          <w:szCs w:val="24"/>
          <w:lang w:eastAsia="sl-SI"/>
        </w:rPr>
        <w:t xml:space="preserve"> bolezni in </w:t>
      </w:r>
      <w:proofErr w:type="spellStart"/>
      <w:r w:rsidRPr="002112FB">
        <w:rPr>
          <w:rFonts w:eastAsia="Times New Roman" w:cstheme="minorHAnsi"/>
          <w:color w:val="000000" w:themeColor="text1"/>
          <w:sz w:val="24"/>
          <w:szCs w:val="24"/>
          <w:lang w:eastAsia="sl-SI"/>
        </w:rPr>
        <w:t>periimplantitis</w:t>
      </w:r>
      <w:proofErr w:type="spellEnd"/>
      <w:r w:rsidRPr="002112FB">
        <w:rPr>
          <w:rFonts w:eastAsia="Times New Roman" w:cstheme="minorHAnsi"/>
          <w:color w:val="000000" w:themeColor="text1"/>
          <w:sz w:val="24"/>
          <w:szCs w:val="24"/>
          <w:lang w:eastAsia="sl-SI"/>
        </w:rPr>
        <w:t>,</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čiščenje zobnega kamna, </w:t>
      </w:r>
      <w:proofErr w:type="spellStart"/>
      <w:r w:rsidRPr="002112FB">
        <w:rPr>
          <w:rFonts w:eastAsia="Times New Roman" w:cstheme="minorHAnsi"/>
          <w:color w:val="000000" w:themeColor="text1"/>
          <w:sz w:val="24"/>
          <w:szCs w:val="24"/>
          <w:lang w:eastAsia="sl-SI"/>
        </w:rPr>
        <w:t>zabarvanosti</w:t>
      </w:r>
      <w:proofErr w:type="spellEnd"/>
      <w:r w:rsidRPr="002112FB">
        <w:rPr>
          <w:rFonts w:eastAsia="Times New Roman" w:cstheme="minorHAnsi"/>
          <w:color w:val="000000" w:themeColor="text1"/>
          <w:sz w:val="24"/>
          <w:szCs w:val="24"/>
          <w:lang w:eastAsia="sl-SI"/>
        </w:rPr>
        <w:t xml:space="preserve"> in mehkih zobnih oblog,</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poučevanje pacientov o vzdrževanju ustne higiene, kot je pravilno in učinkovito ščetkanje, </w:t>
      </w:r>
      <w:proofErr w:type="spellStart"/>
      <w:r w:rsidRPr="002112FB">
        <w:rPr>
          <w:rFonts w:eastAsia="Times New Roman" w:cstheme="minorHAnsi"/>
          <w:color w:val="000000" w:themeColor="text1"/>
          <w:sz w:val="24"/>
          <w:szCs w:val="24"/>
          <w:lang w:eastAsia="sl-SI"/>
        </w:rPr>
        <w:t>nitkanje</w:t>
      </w:r>
      <w:proofErr w:type="spellEnd"/>
      <w:r w:rsidRPr="002112FB">
        <w:rPr>
          <w:rFonts w:eastAsia="Times New Roman" w:cstheme="minorHAnsi"/>
          <w:color w:val="000000" w:themeColor="text1"/>
          <w:sz w:val="24"/>
          <w:szCs w:val="24"/>
          <w:lang w:eastAsia="sl-SI"/>
        </w:rPr>
        <w:t xml:space="preserve"> zob idr.</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zalitje fisur in </w:t>
      </w:r>
      <w:proofErr w:type="spellStart"/>
      <w:r w:rsidRPr="002112FB">
        <w:rPr>
          <w:rFonts w:eastAsia="Times New Roman" w:cstheme="minorHAnsi"/>
          <w:color w:val="000000" w:themeColor="text1"/>
          <w:sz w:val="24"/>
          <w:szCs w:val="24"/>
          <w:lang w:eastAsia="sl-SI"/>
        </w:rPr>
        <w:t>flouriranje</w:t>
      </w:r>
      <w:proofErr w:type="spellEnd"/>
      <w:r w:rsidRPr="002112FB">
        <w:rPr>
          <w:rFonts w:eastAsia="Times New Roman" w:cstheme="minorHAnsi"/>
          <w:color w:val="000000" w:themeColor="text1"/>
          <w:sz w:val="24"/>
          <w:szCs w:val="24"/>
          <w:lang w:eastAsia="sl-SI"/>
        </w:rPr>
        <w:t xml:space="preserve"> zob za zaščito pred zobno gnilobo,</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zdravljenje ustnih bolezni (</w:t>
      </w:r>
      <w:proofErr w:type="spellStart"/>
      <w:r w:rsidRPr="002112FB">
        <w:rPr>
          <w:rFonts w:eastAsia="Times New Roman" w:cstheme="minorHAnsi"/>
          <w:color w:val="000000" w:themeColor="text1"/>
          <w:sz w:val="24"/>
          <w:szCs w:val="24"/>
          <w:lang w:eastAsia="sl-SI"/>
        </w:rPr>
        <w:t>gingivitis</w:t>
      </w:r>
      <w:proofErr w:type="spellEnd"/>
      <w:r w:rsidRPr="002112FB">
        <w:rPr>
          <w:rFonts w:eastAsia="Times New Roman" w:cstheme="minorHAnsi"/>
          <w:color w:val="000000" w:themeColor="text1"/>
          <w:sz w:val="24"/>
          <w:szCs w:val="24"/>
          <w:lang w:eastAsia="sl-SI"/>
        </w:rPr>
        <w:t xml:space="preserve">, </w:t>
      </w:r>
      <w:proofErr w:type="spellStart"/>
      <w:r w:rsidRPr="002112FB">
        <w:rPr>
          <w:rFonts w:eastAsia="Times New Roman" w:cstheme="minorHAnsi"/>
          <w:color w:val="000000" w:themeColor="text1"/>
          <w:sz w:val="24"/>
          <w:szCs w:val="24"/>
          <w:lang w:eastAsia="sl-SI"/>
        </w:rPr>
        <w:t>paradontalna</w:t>
      </w:r>
      <w:proofErr w:type="spellEnd"/>
      <w:r w:rsidRPr="002112FB">
        <w:rPr>
          <w:rFonts w:eastAsia="Times New Roman" w:cstheme="minorHAnsi"/>
          <w:color w:val="000000" w:themeColor="text1"/>
          <w:sz w:val="24"/>
          <w:szCs w:val="24"/>
          <w:lang w:eastAsia="sl-SI"/>
        </w:rPr>
        <w:t xml:space="preserve"> bolezen in </w:t>
      </w:r>
      <w:proofErr w:type="spellStart"/>
      <w:r w:rsidRPr="002112FB">
        <w:rPr>
          <w:rFonts w:eastAsia="Times New Roman" w:cstheme="minorHAnsi"/>
          <w:color w:val="000000" w:themeColor="text1"/>
          <w:sz w:val="24"/>
          <w:szCs w:val="24"/>
          <w:lang w:eastAsia="sl-SI"/>
        </w:rPr>
        <w:t>periimplantitis</w:t>
      </w:r>
      <w:proofErr w:type="spellEnd"/>
      <w:r w:rsidRPr="002112FB">
        <w:rPr>
          <w:rFonts w:eastAsia="Times New Roman" w:cstheme="minorHAnsi"/>
          <w:color w:val="000000" w:themeColor="text1"/>
          <w:sz w:val="24"/>
          <w:szCs w:val="24"/>
          <w:lang w:eastAsia="sl-SI"/>
        </w:rPr>
        <w:t>) – lasersko, ultrazvočno ali ročno,</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beljenje zob,</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reševanje problemov z ustnim zadahom,</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ugotavljanje kritičnih mest v ustni votlini,</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pomaga ustaviti krvavitve, ki se pojavljajo med čiščenjem zob,</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merjenje plaka,</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merjenje obzobnih žepov,</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kontrolni pregledi po posegih </w:t>
      </w:r>
      <w:proofErr w:type="spellStart"/>
      <w:r w:rsidRPr="002112FB">
        <w:rPr>
          <w:rFonts w:eastAsia="Times New Roman" w:cstheme="minorHAnsi"/>
          <w:color w:val="000000" w:themeColor="text1"/>
          <w:sz w:val="24"/>
          <w:szCs w:val="24"/>
          <w:lang w:eastAsia="sl-SI"/>
        </w:rPr>
        <w:t>parodontologa</w:t>
      </w:r>
      <w:proofErr w:type="spellEnd"/>
      <w:r w:rsidRPr="002112FB">
        <w:rPr>
          <w:rFonts w:eastAsia="Times New Roman" w:cstheme="minorHAnsi"/>
          <w:color w:val="000000" w:themeColor="text1"/>
          <w:sz w:val="24"/>
          <w:szCs w:val="24"/>
          <w:lang w:eastAsia="sl-SI"/>
        </w:rPr>
        <w:t>,</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izvajanje vzdrževalne faze pri </w:t>
      </w:r>
      <w:proofErr w:type="spellStart"/>
      <w:r w:rsidRPr="002112FB">
        <w:rPr>
          <w:rFonts w:eastAsia="Times New Roman" w:cstheme="minorHAnsi"/>
          <w:color w:val="000000" w:themeColor="text1"/>
          <w:sz w:val="24"/>
          <w:szCs w:val="24"/>
          <w:lang w:eastAsia="sl-SI"/>
        </w:rPr>
        <w:t>parodontalni</w:t>
      </w:r>
      <w:proofErr w:type="spellEnd"/>
      <w:r w:rsidRPr="002112FB">
        <w:rPr>
          <w:rFonts w:eastAsia="Times New Roman" w:cstheme="minorHAnsi"/>
          <w:color w:val="000000" w:themeColor="text1"/>
          <w:sz w:val="24"/>
          <w:szCs w:val="24"/>
          <w:lang w:eastAsia="sl-SI"/>
        </w:rPr>
        <w:t xml:space="preserve"> bolezni,</w:t>
      </w:r>
    </w:p>
    <w:p w:rsidR="002112FB" w:rsidRPr="002112FB" w:rsidRDefault="002112FB" w:rsidP="002112FB">
      <w:pPr>
        <w:numPr>
          <w:ilvl w:val="0"/>
          <w:numId w:val="1"/>
        </w:numPr>
        <w:shd w:val="clear" w:color="auto" w:fill="FFFFFF"/>
        <w:spacing w:after="0" w:line="360" w:lineRule="atLeast"/>
        <w:ind w:left="0"/>
        <w:textAlignment w:val="baseline"/>
        <w:rPr>
          <w:rFonts w:eastAsia="Times New Roman" w:cstheme="minorHAnsi"/>
          <w:color w:val="000000" w:themeColor="text1"/>
          <w:sz w:val="24"/>
          <w:szCs w:val="24"/>
          <w:lang w:eastAsia="sl-SI"/>
        </w:rPr>
      </w:pPr>
      <w:r w:rsidRPr="002112FB">
        <w:rPr>
          <w:rFonts w:eastAsia="Times New Roman" w:cstheme="minorHAnsi"/>
          <w:color w:val="000000" w:themeColor="text1"/>
          <w:sz w:val="24"/>
          <w:szCs w:val="24"/>
          <w:lang w:eastAsia="sl-SI"/>
        </w:rPr>
        <w:t xml:space="preserve">pred- in po-operativno čiščenje zob pri </w:t>
      </w:r>
      <w:proofErr w:type="spellStart"/>
      <w:r w:rsidRPr="002112FB">
        <w:rPr>
          <w:rFonts w:eastAsia="Times New Roman" w:cstheme="minorHAnsi"/>
          <w:color w:val="000000" w:themeColor="text1"/>
          <w:sz w:val="24"/>
          <w:szCs w:val="24"/>
          <w:lang w:eastAsia="sl-SI"/>
        </w:rPr>
        <w:t>implantoloških</w:t>
      </w:r>
      <w:proofErr w:type="spellEnd"/>
      <w:r w:rsidRPr="002112FB">
        <w:rPr>
          <w:rFonts w:eastAsia="Times New Roman" w:cstheme="minorHAnsi"/>
          <w:color w:val="000000" w:themeColor="text1"/>
          <w:sz w:val="24"/>
          <w:szCs w:val="24"/>
          <w:lang w:eastAsia="sl-SI"/>
        </w:rPr>
        <w:t xml:space="preserve"> pacientih</w:t>
      </w:r>
      <w:r w:rsidRPr="002112FB">
        <w:rPr>
          <w:rFonts w:eastAsia="Times New Roman" w:cstheme="minorHAnsi"/>
          <w:color w:val="000000" w:themeColor="text1"/>
          <w:sz w:val="24"/>
          <w:szCs w:val="24"/>
          <w:lang w:eastAsia="sl-SI"/>
        </w:rPr>
        <w:br/>
        <w:t>(</w:t>
      </w:r>
      <w:proofErr w:type="spellStart"/>
      <w:r w:rsidRPr="002112FB">
        <w:rPr>
          <w:rFonts w:eastAsia="Times New Roman" w:cstheme="minorHAnsi"/>
          <w:color w:val="000000" w:themeColor="text1"/>
          <w:sz w:val="24"/>
          <w:szCs w:val="24"/>
          <w:lang w:eastAsia="sl-SI"/>
        </w:rPr>
        <w:t>implantološka</w:t>
      </w:r>
      <w:proofErr w:type="spellEnd"/>
      <w:r w:rsidRPr="002112FB">
        <w:rPr>
          <w:rFonts w:eastAsia="Times New Roman" w:cstheme="minorHAnsi"/>
          <w:color w:val="000000" w:themeColor="text1"/>
          <w:sz w:val="24"/>
          <w:szCs w:val="24"/>
          <w:lang w:eastAsia="sl-SI"/>
        </w:rPr>
        <w:t xml:space="preserve"> predpriprava in vzdrževanje pri pacientih en teden </w:t>
      </w:r>
      <w:hyperlink r:id="rId5" w:history="1">
        <w:r w:rsidRPr="002112FB">
          <w:rPr>
            <w:rFonts w:eastAsia="Times New Roman" w:cstheme="minorHAnsi"/>
            <w:color w:val="000000" w:themeColor="text1"/>
            <w:sz w:val="24"/>
            <w:szCs w:val="24"/>
            <w:u w:val="single"/>
            <w:bdr w:val="none" w:sz="0" w:space="0" w:color="auto" w:frame="1"/>
            <w:lang w:eastAsia="sl-SI"/>
          </w:rPr>
          <w:t>pred vstavitvijo implantata</w:t>
        </w:r>
      </w:hyperlink>
      <w:r w:rsidRPr="002112FB">
        <w:rPr>
          <w:rFonts w:eastAsia="Times New Roman" w:cstheme="minorHAnsi"/>
          <w:color w:val="000000" w:themeColor="text1"/>
          <w:sz w:val="24"/>
          <w:szCs w:val="24"/>
          <w:lang w:eastAsia="sl-SI"/>
        </w:rPr>
        <w:t> in en mesec </w:t>
      </w:r>
      <w:hyperlink r:id="rId6" w:history="1">
        <w:r w:rsidRPr="002112FB">
          <w:rPr>
            <w:rFonts w:eastAsia="Times New Roman" w:cstheme="minorHAnsi"/>
            <w:color w:val="000000" w:themeColor="text1"/>
            <w:sz w:val="24"/>
            <w:szCs w:val="24"/>
            <w:u w:val="single"/>
            <w:bdr w:val="none" w:sz="0" w:space="0" w:color="auto" w:frame="1"/>
            <w:lang w:eastAsia="sl-SI"/>
          </w:rPr>
          <w:t>po vstavitvi implantata</w:t>
        </w:r>
      </w:hyperlink>
      <w:r w:rsidRPr="002112FB">
        <w:rPr>
          <w:rFonts w:eastAsia="Times New Roman" w:cstheme="minorHAnsi"/>
          <w:color w:val="000000" w:themeColor="text1"/>
          <w:sz w:val="24"/>
          <w:szCs w:val="24"/>
          <w:lang w:eastAsia="sl-SI"/>
        </w:rPr>
        <w:t>).</w:t>
      </w:r>
    </w:p>
    <w:p w:rsidR="002C11F7" w:rsidRDefault="002C11F7">
      <w:pPr>
        <w:rPr>
          <w:rFonts w:cstheme="minorHAnsi"/>
          <w:color w:val="000000" w:themeColor="text1"/>
        </w:rPr>
      </w:pPr>
    </w:p>
    <w:p w:rsidR="00915830" w:rsidRPr="00EC1F45" w:rsidRDefault="00915830">
      <w:pPr>
        <w:rPr>
          <w:rFonts w:cstheme="minorHAnsi"/>
          <w:b/>
          <w:color w:val="FF0000"/>
        </w:rPr>
      </w:pPr>
      <w:r w:rsidRPr="00EC1F45">
        <w:rPr>
          <w:rFonts w:cstheme="minorHAnsi"/>
          <w:b/>
          <w:color w:val="FF0000"/>
        </w:rPr>
        <w:t>ZOBNI LABORATORIJSKI TEHNIK</w:t>
      </w:r>
    </w:p>
    <w:p w:rsidR="00915830" w:rsidRPr="00EC1F45" w:rsidRDefault="00915830" w:rsidP="00915830">
      <w:pPr>
        <w:rPr>
          <w:rFonts w:cstheme="minorHAnsi"/>
          <w:color w:val="000000" w:themeColor="text1"/>
          <w:sz w:val="24"/>
          <w:szCs w:val="24"/>
        </w:rPr>
      </w:pPr>
      <w:r w:rsidRPr="00EC1F45">
        <w:rPr>
          <w:rFonts w:cstheme="minorHAnsi"/>
          <w:color w:val="000000" w:themeColor="text1"/>
          <w:sz w:val="24"/>
          <w:szCs w:val="24"/>
        </w:rPr>
        <w:t xml:space="preserve">Laboratorijski zobotehnik </w:t>
      </w:r>
      <w:r w:rsidRPr="00EC1F45">
        <w:rPr>
          <w:rFonts w:cstheme="minorHAnsi"/>
          <w:color w:val="000000" w:themeColor="text1"/>
          <w:sz w:val="24"/>
          <w:szCs w:val="24"/>
        </w:rPr>
        <w:t>je</w:t>
      </w:r>
      <w:r w:rsidRPr="00EC1F45">
        <w:rPr>
          <w:rFonts w:cstheme="minorHAnsi"/>
          <w:color w:val="000000" w:themeColor="text1"/>
          <w:sz w:val="24"/>
          <w:szCs w:val="24"/>
        </w:rPr>
        <w:t xml:space="preserve"> </w:t>
      </w:r>
      <w:r w:rsidRPr="00EC1F45">
        <w:rPr>
          <w:rFonts w:cstheme="minorHAnsi"/>
          <w:color w:val="000000" w:themeColor="text1"/>
          <w:sz w:val="24"/>
          <w:szCs w:val="24"/>
        </w:rPr>
        <w:t>č</w:t>
      </w:r>
      <w:r w:rsidRPr="00EC1F45">
        <w:rPr>
          <w:rFonts w:cstheme="minorHAnsi"/>
          <w:color w:val="000000" w:themeColor="text1"/>
          <w:sz w:val="24"/>
          <w:szCs w:val="24"/>
        </w:rPr>
        <w:t>lan zobozdravstvene ekipe, ki gradi in popravi po meri zobne pripomočke,</w:t>
      </w:r>
      <w:r w:rsidR="00EC1F45">
        <w:rPr>
          <w:rFonts w:cstheme="minorHAnsi"/>
          <w:color w:val="000000" w:themeColor="text1"/>
          <w:sz w:val="24"/>
          <w:szCs w:val="24"/>
        </w:rPr>
        <w:t xml:space="preserve"> </w:t>
      </w:r>
      <w:r w:rsidRPr="00EC1F45">
        <w:rPr>
          <w:rFonts w:cstheme="minorHAnsi"/>
          <w:color w:val="000000" w:themeColor="text1"/>
          <w:sz w:val="24"/>
          <w:szCs w:val="24"/>
        </w:rPr>
        <w:t xml:space="preserve">kot so </w:t>
      </w:r>
      <w:proofErr w:type="spellStart"/>
      <w:r w:rsidRPr="00EC1F45">
        <w:rPr>
          <w:rFonts w:cstheme="minorHAnsi"/>
          <w:color w:val="000000" w:themeColor="text1"/>
          <w:sz w:val="24"/>
          <w:szCs w:val="24"/>
        </w:rPr>
        <w:t>inlayi</w:t>
      </w:r>
      <w:proofErr w:type="spellEnd"/>
      <w:r w:rsidRPr="00EC1F45">
        <w:rPr>
          <w:rFonts w:cstheme="minorHAnsi"/>
          <w:color w:val="000000" w:themeColor="text1"/>
          <w:sz w:val="24"/>
          <w:szCs w:val="24"/>
        </w:rPr>
        <w:t xml:space="preserve">, </w:t>
      </w:r>
      <w:proofErr w:type="spellStart"/>
      <w:r w:rsidRPr="00EC1F45">
        <w:rPr>
          <w:rFonts w:cstheme="minorHAnsi"/>
          <w:color w:val="000000" w:themeColor="text1"/>
          <w:sz w:val="24"/>
          <w:szCs w:val="24"/>
        </w:rPr>
        <w:t>onlayi</w:t>
      </w:r>
      <w:proofErr w:type="spellEnd"/>
      <w:r w:rsidRPr="00EC1F45">
        <w:rPr>
          <w:rFonts w:cstheme="minorHAnsi"/>
          <w:color w:val="000000" w:themeColor="text1"/>
          <w:sz w:val="24"/>
          <w:szCs w:val="24"/>
        </w:rPr>
        <w:t>, krone, furnirji, mostovi, celotne ali delne proteze, vzdrževalci prostora, držala in</w:t>
      </w:r>
      <w:r w:rsidR="00EC1F45">
        <w:rPr>
          <w:rFonts w:cstheme="minorHAnsi"/>
          <w:color w:val="000000" w:themeColor="text1"/>
          <w:sz w:val="24"/>
          <w:szCs w:val="24"/>
        </w:rPr>
        <w:t xml:space="preserve"> </w:t>
      </w:r>
      <w:r w:rsidRPr="00EC1F45">
        <w:rPr>
          <w:rFonts w:cstheme="minorHAnsi"/>
          <w:color w:val="000000" w:themeColor="text1"/>
          <w:sz w:val="24"/>
          <w:szCs w:val="24"/>
        </w:rPr>
        <w:t xml:space="preserve">labialne ali </w:t>
      </w:r>
      <w:proofErr w:type="spellStart"/>
      <w:r w:rsidRPr="00EC1F45">
        <w:rPr>
          <w:rFonts w:cstheme="minorHAnsi"/>
          <w:color w:val="000000" w:themeColor="text1"/>
          <w:sz w:val="24"/>
          <w:szCs w:val="24"/>
        </w:rPr>
        <w:t>lingalne</w:t>
      </w:r>
      <w:proofErr w:type="spellEnd"/>
      <w:r w:rsidRPr="00EC1F45">
        <w:rPr>
          <w:rFonts w:cstheme="minorHAnsi"/>
          <w:color w:val="000000" w:themeColor="text1"/>
          <w:sz w:val="24"/>
          <w:szCs w:val="24"/>
        </w:rPr>
        <w:t xml:space="preserve"> žice, odvisno od zobozdravnikovega naročila.</w:t>
      </w:r>
      <w:bookmarkStart w:id="0" w:name="_GoBack"/>
      <w:bookmarkEnd w:id="0"/>
    </w:p>
    <w:sectPr w:rsidR="00915830" w:rsidRPr="00EC1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20BC2"/>
    <w:multiLevelType w:val="multilevel"/>
    <w:tmpl w:val="7C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F7"/>
    <w:rsid w:val="002112FB"/>
    <w:rsid w:val="002C11F7"/>
    <w:rsid w:val="00513212"/>
    <w:rsid w:val="006046EA"/>
    <w:rsid w:val="00915830"/>
    <w:rsid w:val="00EC1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55E6"/>
  <w15:chartTrackingRefBased/>
  <w15:docId w15:val="{20B04F9B-E7F6-4AF9-A257-7CCBE4C4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442642">
      <w:bodyDiv w:val="1"/>
      <w:marLeft w:val="0"/>
      <w:marRight w:val="0"/>
      <w:marTop w:val="0"/>
      <w:marBottom w:val="0"/>
      <w:divBdr>
        <w:top w:val="none" w:sz="0" w:space="0" w:color="auto"/>
        <w:left w:val="none" w:sz="0" w:space="0" w:color="auto"/>
        <w:bottom w:val="none" w:sz="0" w:space="0" w:color="auto"/>
        <w:right w:val="none" w:sz="0" w:space="0" w:color="auto"/>
      </w:divBdr>
    </w:div>
    <w:div w:id="1241406596">
      <w:bodyDiv w:val="1"/>
      <w:marLeft w:val="0"/>
      <w:marRight w:val="0"/>
      <w:marTop w:val="0"/>
      <w:marBottom w:val="0"/>
      <w:divBdr>
        <w:top w:val="none" w:sz="0" w:space="0" w:color="auto"/>
        <w:left w:val="none" w:sz="0" w:space="0" w:color="auto"/>
        <w:bottom w:val="none" w:sz="0" w:space="0" w:color="auto"/>
        <w:right w:val="none" w:sz="0" w:space="0" w:color="auto"/>
      </w:divBdr>
      <w:divsChild>
        <w:div w:id="539246464">
          <w:marLeft w:val="0"/>
          <w:marRight w:val="0"/>
          <w:marTop w:val="300"/>
          <w:marBottom w:val="0"/>
          <w:divBdr>
            <w:top w:val="none" w:sz="0" w:space="0" w:color="auto"/>
            <w:left w:val="none" w:sz="0" w:space="0" w:color="auto"/>
            <w:bottom w:val="none" w:sz="0" w:space="0" w:color="auto"/>
            <w:right w:val="none" w:sz="0" w:space="0" w:color="auto"/>
          </w:divBdr>
        </w:div>
        <w:div w:id="755203857">
          <w:marLeft w:val="0"/>
          <w:marRight w:val="0"/>
          <w:marTop w:val="300"/>
          <w:marBottom w:val="0"/>
          <w:divBdr>
            <w:top w:val="none" w:sz="0" w:space="0" w:color="auto"/>
            <w:left w:val="none" w:sz="0" w:space="0" w:color="auto"/>
            <w:bottom w:val="none" w:sz="0" w:space="0" w:color="auto"/>
            <w:right w:val="none" w:sz="0" w:space="0" w:color="auto"/>
          </w:divBdr>
        </w:div>
      </w:divsChild>
    </w:div>
    <w:div w:id="1627080003">
      <w:bodyDiv w:val="1"/>
      <w:marLeft w:val="0"/>
      <w:marRight w:val="0"/>
      <w:marTop w:val="0"/>
      <w:marBottom w:val="0"/>
      <w:divBdr>
        <w:top w:val="none" w:sz="0" w:space="0" w:color="auto"/>
        <w:left w:val="none" w:sz="0" w:space="0" w:color="auto"/>
        <w:bottom w:val="none" w:sz="0" w:space="0" w:color="auto"/>
        <w:right w:val="none" w:sz="0" w:space="0" w:color="auto"/>
      </w:divBdr>
    </w:div>
    <w:div w:id="1638533613">
      <w:bodyDiv w:val="1"/>
      <w:marLeft w:val="0"/>
      <w:marRight w:val="0"/>
      <w:marTop w:val="0"/>
      <w:marBottom w:val="0"/>
      <w:divBdr>
        <w:top w:val="none" w:sz="0" w:space="0" w:color="auto"/>
        <w:left w:val="none" w:sz="0" w:space="0" w:color="auto"/>
        <w:bottom w:val="none" w:sz="0" w:space="0" w:color="auto"/>
        <w:right w:val="none" w:sz="0" w:space="0" w:color="auto"/>
      </w:divBdr>
      <w:divsChild>
        <w:div w:id="251669311">
          <w:marLeft w:val="0"/>
          <w:marRight w:val="0"/>
          <w:marTop w:val="300"/>
          <w:marBottom w:val="0"/>
          <w:divBdr>
            <w:top w:val="none" w:sz="0" w:space="0" w:color="auto"/>
            <w:left w:val="none" w:sz="0" w:space="0" w:color="auto"/>
            <w:bottom w:val="none" w:sz="0" w:space="0" w:color="auto"/>
            <w:right w:val="none" w:sz="0" w:space="0" w:color="auto"/>
          </w:divBdr>
        </w:div>
        <w:div w:id="551115725">
          <w:marLeft w:val="0"/>
          <w:marRight w:val="0"/>
          <w:marTop w:val="300"/>
          <w:marBottom w:val="0"/>
          <w:divBdr>
            <w:top w:val="none" w:sz="0" w:space="0" w:color="auto"/>
            <w:left w:val="none" w:sz="0" w:space="0" w:color="auto"/>
            <w:bottom w:val="none" w:sz="0" w:space="0" w:color="auto"/>
            <w:right w:val="none" w:sz="0" w:space="0" w:color="auto"/>
          </w:divBdr>
        </w:div>
      </w:divsChild>
    </w:div>
    <w:div w:id="2111508067">
      <w:bodyDiv w:val="1"/>
      <w:marLeft w:val="0"/>
      <w:marRight w:val="0"/>
      <w:marTop w:val="0"/>
      <w:marBottom w:val="0"/>
      <w:divBdr>
        <w:top w:val="none" w:sz="0" w:space="0" w:color="auto"/>
        <w:left w:val="none" w:sz="0" w:space="0" w:color="auto"/>
        <w:bottom w:val="none" w:sz="0" w:space="0" w:color="auto"/>
        <w:right w:val="none" w:sz="0" w:space="0" w:color="auto"/>
      </w:divBdr>
      <w:divsChild>
        <w:div w:id="1506627827">
          <w:marLeft w:val="0"/>
          <w:marRight w:val="0"/>
          <w:marTop w:val="300"/>
          <w:marBottom w:val="0"/>
          <w:divBdr>
            <w:top w:val="none" w:sz="0" w:space="0" w:color="auto"/>
            <w:left w:val="none" w:sz="0" w:space="0" w:color="auto"/>
            <w:bottom w:val="none" w:sz="0" w:space="0" w:color="auto"/>
            <w:right w:val="none" w:sz="0" w:space="0" w:color="auto"/>
          </w:divBdr>
        </w:div>
        <w:div w:id="72129241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boestetika.si/implantati-zobni-vsadki/" TargetMode="External"/><Relationship Id="rId5" Type="http://schemas.openxmlformats.org/officeDocument/2006/relationships/hyperlink" Target="http://zoboestetika.si/implantati-zobni-vsadk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685</Words>
  <Characters>3906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2</cp:revision>
  <dcterms:created xsi:type="dcterms:W3CDTF">2020-09-06T19:05:00Z</dcterms:created>
  <dcterms:modified xsi:type="dcterms:W3CDTF">2020-09-15T15:26:00Z</dcterms:modified>
</cp:coreProperties>
</file>