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577" w:rsidRPr="005B7AFC" w:rsidRDefault="00ED6577" w:rsidP="00ED6577">
      <w:pPr>
        <w:pStyle w:val="IntenseQuote"/>
        <w:spacing w:before="0" w:beforeAutospacing="0" w:after="0"/>
        <w:rPr>
          <w:color w:val="auto"/>
          <w:sz w:val="24"/>
          <w:lang w:eastAsia="sl-SI"/>
        </w:rPr>
      </w:pPr>
      <w:r w:rsidRPr="005B7AFC">
        <w:rPr>
          <w:color w:val="auto"/>
          <w:sz w:val="24"/>
          <w:lang w:eastAsia="sl-SI"/>
        </w:rPr>
        <w:t>Univerza v Ljubljani</w:t>
      </w:r>
    </w:p>
    <w:p w:rsidR="00ED6577" w:rsidRPr="005B7AFC" w:rsidRDefault="00ED6577" w:rsidP="00ED6577">
      <w:pPr>
        <w:pStyle w:val="IntenseQuote"/>
        <w:spacing w:before="0" w:beforeAutospacing="0" w:after="0"/>
        <w:rPr>
          <w:color w:val="auto"/>
          <w:sz w:val="24"/>
          <w:lang w:eastAsia="sl-SI"/>
        </w:rPr>
      </w:pPr>
      <w:r w:rsidRPr="005B7AFC">
        <w:rPr>
          <w:color w:val="auto"/>
          <w:sz w:val="24"/>
          <w:lang w:eastAsia="sl-SI"/>
        </w:rPr>
        <w:t>Pedagoška Fakulteta</w:t>
      </w:r>
    </w:p>
    <w:p w:rsidR="00ED6577" w:rsidRDefault="00ED6577" w:rsidP="00ED6577">
      <w:pPr>
        <w:pStyle w:val="IntenseQuote"/>
        <w:spacing w:before="0" w:beforeAutospacing="0" w:after="0"/>
        <w:rPr>
          <w:b/>
          <w:bCs/>
          <w:color w:val="auto"/>
          <w:sz w:val="24"/>
          <w:lang w:eastAsia="sl-SI"/>
        </w:rPr>
      </w:pPr>
      <w:r w:rsidRPr="005B7AFC">
        <w:rPr>
          <w:color w:val="auto"/>
          <w:sz w:val="24"/>
          <w:lang w:eastAsia="sl-SI"/>
        </w:rPr>
        <w:t>Oddelek za matematiko in računalništvo</w:t>
      </w:r>
    </w:p>
    <w:p w:rsidR="00ED6577" w:rsidRDefault="00ED6577" w:rsidP="00ED6577">
      <w:pPr>
        <w:rPr>
          <w:lang w:eastAsia="sl-SI"/>
        </w:rPr>
      </w:pPr>
    </w:p>
    <w:p w:rsidR="00ED6577" w:rsidRDefault="00ED6577" w:rsidP="00ED6577">
      <w:pPr>
        <w:rPr>
          <w:lang w:eastAsia="sl-SI"/>
        </w:rPr>
      </w:pPr>
    </w:p>
    <w:p w:rsidR="00ED6577" w:rsidRPr="00ED6577" w:rsidRDefault="00ED6577" w:rsidP="00ED6577">
      <w:pPr>
        <w:rPr>
          <w:lang w:eastAsia="sl-SI"/>
        </w:rPr>
      </w:pPr>
    </w:p>
    <w:p w:rsidR="00ED6577" w:rsidRDefault="00ED6577" w:rsidP="00ED6577">
      <w:pPr>
        <w:rPr>
          <w:lang w:eastAsia="sl-SI"/>
        </w:rPr>
      </w:pPr>
    </w:p>
    <w:p w:rsidR="00ED6577" w:rsidRDefault="00ED6577" w:rsidP="00ED6577">
      <w:pPr>
        <w:rPr>
          <w:lang w:eastAsia="sl-SI"/>
        </w:rPr>
      </w:pPr>
    </w:p>
    <w:p w:rsidR="00ED6577" w:rsidRDefault="00ED6577" w:rsidP="00ED6577">
      <w:pPr>
        <w:rPr>
          <w:lang w:eastAsia="sl-SI"/>
        </w:rPr>
      </w:pPr>
    </w:p>
    <w:p w:rsidR="00ED6577" w:rsidRPr="005A20F1" w:rsidRDefault="00ED6577" w:rsidP="00ED6577">
      <w:pPr>
        <w:rPr>
          <w:lang w:eastAsia="sl-SI"/>
        </w:rPr>
      </w:pPr>
    </w:p>
    <w:p w:rsidR="00ED6577" w:rsidRPr="005B7AFC" w:rsidRDefault="00ED6577" w:rsidP="00ED6577">
      <w:pPr>
        <w:pStyle w:val="IntenseQuote"/>
        <w:spacing w:before="0" w:beforeAutospacing="0" w:after="0"/>
        <w:rPr>
          <w:color w:val="auto"/>
          <w:sz w:val="40"/>
          <w:lang w:eastAsia="sl-SI"/>
        </w:rPr>
      </w:pPr>
    </w:p>
    <w:p w:rsidR="00ED6577" w:rsidRPr="00302DD1" w:rsidRDefault="00ED6577" w:rsidP="00ED6577">
      <w:pPr>
        <w:pStyle w:val="IntenseQuote"/>
        <w:spacing w:before="0" w:beforeAutospacing="0" w:after="0"/>
        <w:rPr>
          <w:b/>
          <w:color w:val="auto"/>
          <w:sz w:val="40"/>
          <w:lang w:eastAsia="sl-SI"/>
        </w:rPr>
      </w:pPr>
      <w:r w:rsidRPr="00302DD1">
        <w:rPr>
          <w:b/>
          <w:color w:val="auto"/>
          <w:sz w:val="40"/>
          <w:lang w:eastAsia="sl-SI"/>
        </w:rPr>
        <w:t>Zunanja diferenciiranost v nemškem šolskem sistemu in uniformiranost v japonskem šolskem sistemu</w:t>
      </w:r>
    </w:p>
    <w:p w:rsidR="00ED6577" w:rsidRPr="005B7AFC" w:rsidRDefault="00ED6577" w:rsidP="00ED6577">
      <w:pPr>
        <w:pStyle w:val="IntenseQuote"/>
        <w:spacing w:before="0" w:beforeAutospacing="0" w:after="0"/>
        <w:rPr>
          <w:b/>
          <w:bCs/>
          <w:color w:val="auto"/>
          <w:sz w:val="36"/>
          <w:lang w:eastAsia="sl-SI"/>
        </w:rPr>
      </w:pPr>
    </w:p>
    <w:p w:rsidR="00ED6577" w:rsidRPr="005B7AFC" w:rsidRDefault="00ED6577" w:rsidP="00ED6577">
      <w:pPr>
        <w:pStyle w:val="IntenseQuote"/>
        <w:spacing w:before="0" w:beforeAutospacing="0" w:after="0"/>
        <w:rPr>
          <w:color w:val="auto"/>
          <w:lang w:eastAsia="sl-SI"/>
        </w:rPr>
      </w:pPr>
      <w:r w:rsidRPr="005B7AFC">
        <w:rPr>
          <w:color w:val="auto"/>
          <w:lang w:eastAsia="sl-SI"/>
        </w:rPr>
        <w:t>Seminarska naloga pri predmetu Teorija vzgoje</w:t>
      </w:r>
    </w:p>
    <w:p w:rsidR="00ED6577" w:rsidRPr="008E7CF7" w:rsidRDefault="00ED6577" w:rsidP="00ED6577">
      <w:pPr>
        <w:pStyle w:val="IntenseQuote"/>
        <w:spacing w:before="0" w:beforeAutospacing="0" w:after="0"/>
        <w:ind w:left="0"/>
        <w:jc w:val="left"/>
        <w:rPr>
          <w:lang w:eastAsia="sl-SI"/>
        </w:rPr>
      </w:pPr>
    </w:p>
    <w:p w:rsidR="00ED6577" w:rsidRPr="008E7CF7" w:rsidRDefault="00ED6577" w:rsidP="00ED6577">
      <w:pPr>
        <w:pStyle w:val="IntenseQuote"/>
        <w:spacing w:before="0" w:beforeAutospacing="0" w:after="0"/>
        <w:rPr>
          <w:lang w:eastAsia="sl-SI"/>
        </w:rPr>
      </w:pPr>
    </w:p>
    <w:p w:rsidR="00ED6577" w:rsidRDefault="00ED6577" w:rsidP="00ED6577">
      <w:pPr>
        <w:pStyle w:val="IntenseQuote"/>
        <w:spacing w:before="0" w:beforeAutospacing="0" w:after="0"/>
        <w:ind w:left="0"/>
        <w:jc w:val="left"/>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ED6577">
      <w:pPr>
        <w:spacing w:after="0"/>
        <w:rPr>
          <w:lang w:eastAsia="sl-SI"/>
        </w:rPr>
      </w:pPr>
    </w:p>
    <w:p w:rsidR="00ED6577" w:rsidRPr="005B7AFC" w:rsidRDefault="00ED6577" w:rsidP="00ED6577">
      <w:pPr>
        <w:spacing w:after="0"/>
        <w:rPr>
          <w:lang w:eastAsia="sl-SI"/>
        </w:rPr>
      </w:pPr>
    </w:p>
    <w:p w:rsidR="00ED6577" w:rsidRPr="008E7CF7" w:rsidRDefault="00ED6577" w:rsidP="00ED6577">
      <w:pPr>
        <w:pStyle w:val="IntenseQuote"/>
        <w:spacing w:before="0" w:beforeAutospacing="0" w:after="0"/>
        <w:rPr>
          <w:lang w:eastAsia="sl-SI"/>
        </w:rPr>
      </w:pPr>
    </w:p>
    <w:p w:rsidR="00ED6577" w:rsidRPr="005B7AFC" w:rsidRDefault="00ED6577" w:rsidP="00ED6577">
      <w:pPr>
        <w:pStyle w:val="IntenseQuote"/>
        <w:spacing w:before="0" w:beforeAutospacing="0" w:after="0"/>
        <w:rPr>
          <w:color w:val="auto"/>
          <w:sz w:val="24"/>
          <w:lang w:eastAsia="sl-SI"/>
        </w:rPr>
      </w:pPr>
      <w:r w:rsidRPr="005B7AFC">
        <w:rPr>
          <w:color w:val="auto"/>
          <w:sz w:val="24"/>
          <w:lang w:eastAsia="sl-SI"/>
        </w:rPr>
        <w:t>Mentorica: dr</w:t>
      </w:r>
      <w:r>
        <w:rPr>
          <w:color w:val="auto"/>
          <w:sz w:val="24"/>
          <w:lang w:eastAsia="sl-SI"/>
        </w:rPr>
        <w:t>. Sanja Berčnik, as.</w:t>
      </w:r>
      <w:r>
        <w:rPr>
          <w:color w:val="auto"/>
          <w:sz w:val="24"/>
          <w:lang w:eastAsia="sl-SI"/>
        </w:rPr>
        <w:tab/>
      </w:r>
      <w:r>
        <w:rPr>
          <w:color w:val="auto"/>
          <w:sz w:val="24"/>
          <w:lang w:eastAsia="sl-SI"/>
        </w:rPr>
        <w:tab/>
      </w:r>
      <w:r w:rsidRPr="005B7AFC">
        <w:rPr>
          <w:color w:val="auto"/>
          <w:sz w:val="24"/>
          <w:lang w:eastAsia="sl-SI"/>
        </w:rPr>
        <w:t>Avtorici: Karin Zadnik in Katarina Urbančič</w:t>
      </w:r>
    </w:p>
    <w:p w:rsidR="00ED6577" w:rsidRPr="00ED6577" w:rsidRDefault="00ED6577" w:rsidP="00ED6577">
      <w:pPr>
        <w:spacing w:after="0"/>
        <w:rPr>
          <w:rFonts w:eastAsia="Times New Roman" w:cs="Calibri"/>
          <w:lang w:eastAsia="sl-SI"/>
        </w:rPr>
      </w:pPr>
    </w:p>
    <w:p w:rsidR="00ED6577" w:rsidRPr="00ED6577" w:rsidRDefault="00ED6577" w:rsidP="00ED6577">
      <w:pPr>
        <w:spacing w:after="0"/>
        <w:rPr>
          <w:rFonts w:eastAsia="Times New Roman" w:cs="Calibri"/>
          <w:lang w:eastAsia="sl-SI"/>
        </w:rPr>
      </w:pPr>
    </w:p>
    <w:p w:rsidR="00ED6577" w:rsidRPr="00BA6C31" w:rsidRDefault="00ED6577" w:rsidP="00ED6577">
      <w:pPr>
        <w:pStyle w:val="IntenseQuote"/>
        <w:spacing w:before="0" w:beforeAutospacing="0" w:after="0"/>
        <w:rPr>
          <w:color w:val="auto"/>
          <w:sz w:val="24"/>
          <w:lang w:eastAsia="sl-SI"/>
        </w:rPr>
      </w:pPr>
      <w:r w:rsidRPr="005B7AFC">
        <w:rPr>
          <w:color w:val="auto"/>
          <w:sz w:val="24"/>
          <w:lang w:eastAsia="sl-SI"/>
        </w:rPr>
        <w:t>Ljubljana, november 2016</w:t>
      </w:r>
    </w:p>
    <w:p w:rsidR="00542B77" w:rsidRDefault="00542B77" w:rsidP="004E13B7"/>
    <w:p w:rsidR="00542B77" w:rsidRDefault="00542B77" w:rsidP="004E13B7">
      <w:pPr>
        <w:sectPr w:rsidR="00542B77" w:rsidSect="00160518">
          <w:pgSz w:w="11906" w:h="16838"/>
          <w:pgMar w:top="1418" w:right="1418" w:bottom="1418" w:left="1701" w:header="709" w:footer="709" w:gutter="0"/>
          <w:cols w:space="708"/>
          <w:docGrid w:linePitch="360"/>
        </w:sectPr>
      </w:pPr>
    </w:p>
    <w:p w:rsidR="00ED6577" w:rsidRPr="00ED17DC" w:rsidRDefault="00ED6577" w:rsidP="00ED17DC">
      <w:pPr>
        <w:pStyle w:val="Subtitle"/>
      </w:pPr>
      <w:r w:rsidRPr="00ED17DC">
        <w:lastRenderedPageBreak/>
        <w:t>Kazalo</w:t>
      </w:r>
    </w:p>
    <w:p w:rsidR="00ED6577" w:rsidRPr="00CA473E" w:rsidRDefault="00ED6577" w:rsidP="00893722">
      <w:pPr>
        <w:pStyle w:val="TOC1"/>
      </w:pPr>
    </w:p>
    <w:p w:rsidR="002E421D" w:rsidRDefault="00ED6577">
      <w:pPr>
        <w:pStyle w:val="TOC1"/>
        <w:rPr>
          <w:rFonts w:asciiTheme="minorHAnsi" w:eastAsiaTheme="minorEastAsia" w:hAnsiTheme="minorHAnsi" w:cstheme="minorBidi"/>
          <w:noProof/>
          <w:sz w:val="22"/>
          <w:szCs w:val="22"/>
        </w:rPr>
      </w:pPr>
      <w:r w:rsidRPr="00ED6577">
        <w:rPr>
          <w:sz w:val="28"/>
        </w:rPr>
        <w:fldChar w:fldCharType="begin"/>
      </w:r>
      <w:r w:rsidRPr="00ED6577">
        <w:rPr>
          <w:sz w:val="28"/>
        </w:rPr>
        <w:instrText xml:space="preserve"> TOC \h \z \t "Heading 1;2;Heading 2;3;Heading 3;4;Title;1" </w:instrText>
      </w:r>
      <w:r w:rsidRPr="00ED6577">
        <w:rPr>
          <w:sz w:val="28"/>
        </w:rPr>
        <w:fldChar w:fldCharType="separate"/>
      </w:r>
      <w:hyperlink w:anchor="_Toc469427445" w:history="1">
        <w:r w:rsidR="002E421D" w:rsidRPr="00324886">
          <w:rPr>
            <w:rStyle w:val="Hyperlink"/>
            <w:rFonts w:cs="Calibri"/>
            <w:noProof/>
          </w:rPr>
          <w:t xml:space="preserve">1 </w:t>
        </w:r>
        <w:r w:rsidR="002E421D">
          <w:rPr>
            <w:rFonts w:asciiTheme="minorHAnsi" w:eastAsiaTheme="minorEastAsia" w:hAnsiTheme="minorHAnsi" w:cstheme="minorBidi"/>
            <w:noProof/>
            <w:sz w:val="22"/>
            <w:szCs w:val="22"/>
          </w:rPr>
          <w:tab/>
        </w:r>
        <w:r w:rsidR="002E421D" w:rsidRPr="00324886">
          <w:rPr>
            <w:rStyle w:val="Hyperlink"/>
            <w:rFonts w:cs="Calibri"/>
            <w:noProof/>
          </w:rPr>
          <w:t>Uvod</w:t>
        </w:r>
        <w:r w:rsidR="002E421D">
          <w:rPr>
            <w:noProof/>
            <w:webHidden/>
          </w:rPr>
          <w:tab/>
        </w:r>
        <w:r w:rsidR="002E421D">
          <w:rPr>
            <w:noProof/>
            <w:webHidden/>
          </w:rPr>
          <w:fldChar w:fldCharType="begin"/>
        </w:r>
        <w:r w:rsidR="002E421D">
          <w:rPr>
            <w:noProof/>
            <w:webHidden/>
          </w:rPr>
          <w:instrText xml:space="preserve"> PAGEREF _Toc469427445 \h </w:instrText>
        </w:r>
        <w:r w:rsidR="002E421D">
          <w:rPr>
            <w:noProof/>
            <w:webHidden/>
          </w:rPr>
        </w:r>
        <w:r w:rsidR="002E421D">
          <w:rPr>
            <w:noProof/>
            <w:webHidden/>
          </w:rPr>
          <w:fldChar w:fldCharType="separate"/>
        </w:r>
        <w:r w:rsidR="002E421D">
          <w:rPr>
            <w:noProof/>
            <w:webHidden/>
          </w:rPr>
          <w:t>1</w:t>
        </w:r>
        <w:r w:rsidR="002E421D">
          <w:rPr>
            <w:noProof/>
            <w:webHidden/>
          </w:rPr>
          <w:fldChar w:fldCharType="end"/>
        </w:r>
      </w:hyperlink>
    </w:p>
    <w:p w:rsidR="002E421D" w:rsidRDefault="00E2102A">
      <w:pPr>
        <w:pStyle w:val="TOC1"/>
        <w:rPr>
          <w:rFonts w:asciiTheme="minorHAnsi" w:eastAsiaTheme="minorEastAsia" w:hAnsiTheme="minorHAnsi" w:cstheme="minorBidi"/>
          <w:noProof/>
          <w:sz w:val="22"/>
          <w:szCs w:val="22"/>
        </w:rPr>
      </w:pPr>
      <w:hyperlink w:anchor="_Toc469427446" w:history="1">
        <w:r w:rsidR="002E421D" w:rsidRPr="00324886">
          <w:rPr>
            <w:rStyle w:val="Hyperlink"/>
            <w:rFonts w:cs="Calibri"/>
            <w:noProof/>
          </w:rPr>
          <w:t>2</w:t>
        </w:r>
        <w:r w:rsidR="002E421D">
          <w:rPr>
            <w:rFonts w:asciiTheme="minorHAnsi" w:eastAsiaTheme="minorEastAsia" w:hAnsiTheme="minorHAnsi" w:cstheme="minorBidi"/>
            <w:noProof/>
            <w:sz w:val="22"/>
            <w:szCs w:val="22"/>
          </w:rPr>
          <w:tab/>
        </w:r>
        <w:r w:rsidR="002E421D" w:rsidRPr="00324886">
          <w:rPr>
            <w:rStyle w:val="Hyperlink"/>
            <w:rFonts w:cs="Calibri"/>
            <w:noProof/>
          </w:rPr>
          <w:t>Osrednji teoretični del</w:t>
        </w:r>
        <w:r w:rsidR="002E421D">
          <w:rPr>
            <w:noProof/>
            <w:webHidden/>
          </w:rPr>
          <w:tab/>
        </w:r>
        <w:r w:rsidR="002E421D">
          <w:rPr>
            <w:noProof/>
            <w:webHidden/>
          </w:rPr>
          <w:fldChar w:fldCharType="begin"/>
        </w:r>
        <w:r w:rsidR="002E421D">
          <w:rPr>
            <w:noProof/>
            <w:webHidden/>
          </w:rPr>
          <w:instrText xml:space="preserve"> PAGEREF _Toc469427446 \h </w:instrText>
        </w:r>
        <w:r w:rsidR="002E421D">
          <w:rPr>
            <w:noProof/>
            <w:webHidden/>
          </w:rPr>
        </w:r>
        <w:r w:rsidR="002E421D">
          <w:rPr>
            <w:noProof/>
            <w:webHidden/>
          </w:rPr>
          <w:fldChar w:fldCharType="separate"/>
        </w:r>
        <w:r w:rsidR="002E421D">
          <w:rPr>
            <w:noProof/>
            <w:webHidden/>
          </w:rPr>
          <w:t>2</w:t>
        </w:r>
        <w:r w:rsidR="002E421D">
          <w:rPr>
            <w:noProof/>
            <w:webHidden/>
          </w:rPr>
          <w:fldChar w:fldCharType="end"/>
        </w:r>
      </w:hyperlink>
    </w:p>
    <w:p w:rsidR="002E421D" w:rsidRDefault="00E2102A">
      <w:pPr>
        <w:pStyle w:val="TOC2"/>
        <w:tabs>
          <w:tab w:val="left" w:pos="880"/>
          <w:tab w:val="right" w:leader="dot" w:pos="8777"/>
        </w:tabs>
        <w:rPr>
          <w:rFonts w:asciiTheme="minorHAnsi" w:eastAsiaTheme="minorEastAsia" w:hAnsiTheme="minorHAnsi" w:cstheme="minorBidi"/>
          <w:noProof/>
          <w:sz w:val="22"/>
          <w:szCs w:val="22"/>
        </w:rPr>
      </w:pPr>
      <w:hyperlink w:anchor="_Toc469427447" w:history="1">
        <w:r w:rsidR="002E421D" w:rsidRPr="00324886">
          <w:rPr>
            <w:rStyle w:val="Hyperlink"/>
            <w:noProof/>
          </w:rPr>
          <w:t>2.1</w:t>
        </w:r>
        <w:r w:rsidR="002E421D">
          <w:rPr>
            <w:rFonts w:asciiTheme="minorHAnsi" w:eastAsiaTheme="minorEastAsia" w:hAnsiTheme="minorHAnsi" w:cstheme="minorBidi"/>
            <w:noProof/>
            <w:sz w:val="22"/>
            <w:szCs w:val="22"/>
          </w:rPr>
          <w:tab/>
        </w:r>
        <w:r w:rsidR="002E421D" w:rsidRPr="00324886">
          <w:rPr>
            <w:rStyle w:val="Hyperlink"/>
            <w:noProof/>
          </w:rPr>
          <w:t>Nemški šolski sistem</w:t>
        </w:r>
        <w:r w:rsidR="002E421D">
          <w:rPr>
            <w:noProof/>
            <w:webHidden/>
          </w:rPr>
          <w:tab/>
        </w:r>
        <w:r w:rsidR="002E421D">
          <w:rPr>
            <w:noProof/>
            <w:webHidden/>
          </w:rPr>
          <w:fldChar w:fldCharType="begin"/>
        </w:r>
        <w:r w:rsidR="002E421D">
          <w:rPr>
            <w:noProof/>
            <w:webHidden/>
          </w:rPr>
          <w:instrText xml:space="preserve"> PAGEREF _Toc469427447 \h </w:instrText>
        </w:r>
        <w:r w:rsidR="002E421D">
          <w:rPr>
            <w:noProof/>
            <w:webHidden/>
          </w:rPr>
        </w:r>
        <w:r w:rsidR="002E421D">
          <w:rPr>
            <w:noProof/>
            <w:webHidden/>
          </w:rPr>
          <w:fldChar w:fldCharType="separate"/>
        </w:r>
        <w:r w:rsidR="002E421D">
          <w:rPr>
            <w:noProof/>
            <w:webHidden/>
          </w:rPr>
          <w:t>2</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48" w:history="1">
        <w:r w:rsidR="002E421D" w:rsidRPr="00324886">
          <w:rPr>
            <w:rStyle w:val="Hyperlink"/>
            <w:noProof/>
          </w:rPr>
          <w:t>2.1.1</w:t>
        </w:r>
        <w:r w:rsidR="002E421D">
          <w:rPr>
            <w:rFonts w:asciiTheme="minorHAnsi" w:eastAsiaTheme="minorEastAsia" w:hAnsiTheme="minorHAnsi" w:cstheme="minorBidi"/>
            <w:noProof/>
            <w:sz w:val="22"/>
            <w:szCs w:val="22"/>
          </w:rPr>
          <w:tab/>
        </w:r>
        <w:r w:rsidR="002E421D" w:rsidRPr="00324886">
          <w:rPr>
            <w:rStyle w:val="Hyperlink"/>
            <w:noProof/>
          </w:rPr>
          <w:t xml:space="preserve"> Zgodovina nemškega šolskega sistema</w:t>
        </w:r>
        <w:r w:rsidR="002E421D">
          <w:rPr>
            <w:noProof/>
            <w:webHidden/>
          </w:rPr>
          <w:tab/>
        </w:r>
        <w:r w:rsidR="002E421D">
          <w:rPr>
            <w:noProof/>
            <w:webHidden/>
          </w:rPr>
          <w:fldChar w:fldCharType="begin"/>
        </w:r>
        <w:r w:rsidR="002E421D">
          <w:rPr>
            <w:noProof/>
            <w:webHidden/>
          </w:rPr>
          <w:instrText xml:space="preserve"> PAGEREF _Toc469427448 \h </w:instrText>
        </w:r>
        <w:r w:rsidR="002E421D">
          <w:rPr>
            <w:noProof/>
            <w:webHidden/>
          </w:rPr>
        </w:r>
        <w:r w:rsidR="002E421D">
          <w:rPr>
            <w:noProof/>
            <w:webHidden/>
          </w:rPr>
          <w:fldChar w:fldCharType="separate"/>
        </w:r>
        <w:r w:rsidR="002E421D">
          <w:rPr>
            <w:noProof/>
            <w:webHidden/>
          </w:rPr>
          <w:t>2</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49" w:history="1">
        <w:r w:rsidR="002E421D" w:rsidRPr="00324886">
          <w:rPr>
            <w:rStyle w:val="Hyperlink"/>
            <w:noProof/>
          </w:rPr>
          <w:t>2.1.2</w:t>
        </w:r>
        <w:r w:rsidR="002E421D">
          <w:rPr>
            <w:rFonts w:asciiTheme="minorHAnsi" w:eastAsiaTheme="minorEastAsia" w:hAnsiTheme="minorHAnsi" w:cstheme="minorBidi"/>
            <w:noProof/>
            <w:sz w:val="22"/>
            <w:szCs w:val="22"/>
          </w:rPr>
          <w:tab/>
        </w:r>
        <w:r w:rsidR="002E421D" w:rsidRPr="00324886">
          <w:rPr>
            <w:rStyle w:val="Hyperlink"/>
            <w:noProof/>
          </w:rPr>
          <w:t xml:space="preserve"> Šolska politika</w:t>
        </w:r>
        <w:r w:rsidR="002E421D">
          <w:rPr>
            <w:noProof/>
            <w:webHidden/>
          </w:rPr>
          <w:tab/>
        </w:r>
        <w:r w:rsidR="002E421D">
          <w:rPr>
            <w:noProof/>
            <w:webHidden/>
          </w:rPr>
          <w:fldChar w:fldCharType="begin"/>
        </w:r>
        <w:r w:rsidR="002E421D">
          <w:rPr>
            <w:noProof/>
            <w:webHidden/>
          </w:rPr>
          <w:instrText xml:space="preserve"> PAGEREF _Toc469427449 \h </w:instrText>
        </w:r>
        <w:r w:rsidR="002E421D">
          <w:rPr>
            <w:noProof/>
            <w:webHidden/>
          </w:rPr>
        </w:r>
        <w:r w:rsidR="002E421D">
          <w:rPr>
            <w:noProof/>
            <w:webHidden/>
          </w:rPr>
          <w:fldChar w:fldCharType="separate"/>
        </w:r>
        <w:r w:rsidR="002E421D">
          <w:rPr>
            <w:noProof/>
            <w:webHidden/>
          </w:rPr>
          <w:t>3</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50" w:history="1">
        <w:r w:rsidR="002E421D" w:rsidRPr="00324886">
          <w:rPr>
            <w:rStyle w:val="Hyperlink"/>
            <w:noProof/>
          </w:rPr>
          <w:t>2.1.3</w:t>
        </w:r>
        <w:r w:rsidR="002E421D">
          <w:rPr>
            <w:rFonts w:asciiTheme="minorHAnsi" w:eastAsiaTheme="minorEastAsia" w:hAnsiTheme="minorHAnsi" w:cstheme="minorBidi"/>
            <w:noProof/>
            <w:sz w:val="22"/>
            <w:szCs w:val="22"/>
          </w:rPr>
          <w:tab/>
        </w:r>
        <w:r w:rsidR="002E421D" w:rsidRPr="00324886">
          <w:rPr>
            <w:rStyle w:val="Hyperlink"/>
            <w:noProof/>
          </w:rPr>
          <w:t xml:space="preserve"> Nemške šole</w:t>
        </w:r>
        <w:r w:rsidR="002E421D">
          <w:rPr>
            <w:noProof/>
            <w:webHidden/>
          </w:rPr>
          <w:tab/>
        </w:r>
        <w:r w:rsidR="002E421D">
          <w:rPr>
            <w:noProof/>
            <w:webHidden/>
          </w:rPr>
          <w:fldChar w:fldCharType="begin"/>
        </w:r>
        <w:r w:rsidR="002E421D">
          <w:rPr>
            <w:noProof/>
            <w:webHidden/>
          </w:rPr>
          <w:instrText xml:space="preserve"> PAGEREF _Toc469427450 \h </w:instrText>
        </w:r>
        <w:r w:rsidR="002E421D">
          <w:rPr>
            <w:noProof/>
            <w:webHidden/>
          </w:rPr>
        </w:r>
        <w:r w:rsidR="002E421D">
          <w:rPr>
            <w:noProof/>
            <w:webHidden/>
          </w:rPr>
          <w:fldChar w:fldCharType="separate"/>
        </w:r>
        <w:r w:rsidR="002E421D">
          <w:rPr>
            <w:noProof/>
            <w:webHidden/>
          </w:rPr>
          <w:t>4</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51" w:history="1">
        <w:r w:rsidR="002E421D" w:rsidRPr="00324886">
          <w:rPr>
            <w:rStyle w:val="Hyperlink"/>
            <w:noProof/>
          </w:rPr>
          <w:t>2.1.4</w:t>
        </w:r>
        <w:r w:rsidR="002E421D">
          <w:rPr>
            <w:rFonts w:asciiTheme="minorHAnsi" w:eastAsiaTheme="minorEastAsia" w:hAnsiTheme="minorHAnsi" w:cstheme="minorBidi"/>
            <w:noProof/>
            <w:sz w:val="22"/>
            <w:szCs w:val="22"/>
          </w:rPr>
          <w:tab/>
        </w:r>
        <w:r w:rsidR="002E421D" w:rsidRPr="00324886">
          <w:rPr>
            <w:rStyle w:val="Hyperlink"/>
            <w:noProof/>
          </w:rPr>
          <w:t xml:space="preserve"> Obvezno šolanje</w:t>
        </w:r>
        <w:r w:rsidR="002E421D">
          <w:rPr>
            <w:noProof/>
            <w:webHidden/>
          </w:rPr>
          <w:tab/>
        </w:r>
        <w:r w:rsidR="002E421D">
          <w:rPr>
            <w:noProof/>
            <w:webHidden/>
          </w:rPr>
          <w:fldChar w:fldCharType="begin"/>
        </w:r>
        <w:r w:rsidR="002E421D">
          <w:rPr>
            <w:noProof/>
            <w:webHidden/>
          </w:rPr>
          <w:instrText xml:space="preserve"> PAGEREF _Toc469427451 \h </w:instrText>
        </w:r>
        <w:r w:rsidR="002E421D">
          <w:rPr>
            <w:noProof/>
            <w:webHidden/>
          </w:rPr>
        </w:r>
        <w:r w:rsidR="002E421D">
          <w:rPr>
            <w:noProof/>
            <w:webHidden/>
          </w:rPr>
          <w:fldChar w:fldCharType="separate"/>
        </w:r>
        <w:r w:rsidR="002E421D">
          <w:rPr>
            <w:noProof/>
            <w:webHidden/>
          </w:rPr>
          <w:t>5</w:t>
        </w:r>
        <w:r w:rsidR="002E421D">
          <w:rPr>
            <w:noProof/>
            <w:webHidden/>
          </w:rPr>
          <w:fldChar w:fldCharType="end"/>
        </w:r>
      </w:hyperlink>
    </w:p>
    <w:p w:rsidR="002E421D" w:rsidRDefault="00E2102A">
      <w:pPr>
        <w:pStyle w:val="TOC4"/>
        <w:tabs>
          <w:tab w:val="left" w:pos="1540"/>
          <w:tab w:val="right" w:leader="dot" w:pos="8777"/>
        </w:tabs>
        <w:rPr>
          <w:rFonts w:asciiTheme="minorHAnsi" w:eastAsiaTheme="minorEastAsia" w:hAnsiTheme="minorHAnsi" w:cstheme="minorBidi"/>
          <w:noProof/>
          <w:lang w:eastAsia="sl-SI"/>
        </w:rPr>
      </w:pPr>
      <w:hyperlink w:anchor="_Toc469427452" w:history="1">
        <w:r w:rsidR="002E421D" w:rsidRPr="00324886">
          <w:rPr>
            <w:rStyle w:val="Hyperlink"/>
            <w:noProof/>
          </w:rPr>
          <w:t>2.1.4.1</w:t>
        </w:r>
        <w:r w:rsidR="002E421D">
          <w:rPr>
            <w:rFonts w:asciiTheme="minorHAnsi" w:eastAsiaTheme="minorEastAsia" w:hAnsiTheme="minorHAnsi" w:cstheme="minorBidi"/>
            <w:noProof/>
            <w:lang w:eastAsia="sl-SI"/>
          </w:rPr>
          <w:tab/>
        </w:r>
        <w:r w:rsidR="002E421D" w:rsidRPr="00324886">
          <w:rPr>
            <w:rStyle w:val="Hyperlink"/>
            <w:noProof/>
          </w:rPr>
          <w:t>Vrste šol</w:t>
        </w:r>
        <w:r w:rsidR="002E421D">
          <w:rPr>
            <w:noProof/>
            <w:webHidden/>
          </w:rPr>
          <w:tab/>
        </w:r>
        <w:r w:rsidR="002E421D">
          <w:rPr>
            <w:noProof/>
            <w:webHidden/>
          </w:rPr>
          <w:fldChar w:fldCharType="begin"/>
        </w:r>
        <w:r w:rsidR="002E421D">
          <w:rPr>
            <w:noProof/>
            <w:webHidden/>
          </w:rPr>
          <w:instrText xml:space="preserve"> PAGEREF _Toc469427452 \h </w:instrText>
        </w:r>
        <w:r w:rsidR="002E421D">
          <w:rPr>
            <w:noProof/>
            <w:webHidden/>
          </w:rPr>
        </w:r>
        <w:r w:rsidR="002E421D">
          <w:rPr>
            <w:noProof/>
            <w:webHidden/>
          </w:rPr>
          <w:fldChar w:fldCharType="separate"/>
        </w:r>
        <w:r w:rsidR="002E421D">
          <w:rPr>
            <w:noProof/>
            <w:webHidden/>
          </w:rPr>
          <w:t>5</w:t>
        </w:r>
        <w:r w:rsidR="002E421D">
          <w:rPr>
            <w:noProof/>
            <w:webHidden/>
          </w:rPr>
          <w:fldChar w:fldCharType="end"/>
        </w:r>
      </w:hyperlink>
    </w:p>
    <w:p w:rsidR="002E421D" w:rsidRDefault="00E2102A">
      <w:pPr>
        <w:pStyle w:val="TOC2"/>
        <w:tabs>
          <w:tab w:val="left" w:pos="880"/>
          <w:tab w:val="right" w:leader="dot" w:pos="8777"/>
        </w:tabs>
        <w:rPr>
          <w:rFonts w:asciiTheme="minorHAnsi" w:eastAsiaTheme="minorEastAsia" w:hAnsiTheme="minorHAnsi" w:cstheme="minorBidi"/>
          <w:noProof/>
          <w:sz w:val="22"/>
          <w:szCs w:val="22"/>
        </w:rPr>
      </w:pPr>
      <w:hyperlink w:anchor="_Toc469427453" w:history="1">
        <w:r w:rsidR="002E421D" w:rsidRPr="00324886">
          <w:rPr>
            <w:rStyle w:val="Hyperlink"/>
            <w:noProof/>
          </w:rPr>
          <w:t>2.2</w:t>
        </w:r>
        <w:r w:rsidR="002E421D">
          <w:rPr>
            <w:rFonts w:asciiTheme="minorHAnsi" w:eastAsiaTheme="minorEastAsia" w:hAnsiTheme="minorHAnsi" w:cstheme="minorBidi"/>
            <w:noProof/>
            <w:sz w:val="22"/>
            <w:szCs w:val="22"/>
          </w:rPr>
          <w:tab/>
        </w:r>
        <w:r w:rsidR="002E421D" w:rsidRPr="00324886">
          <w:rPr>
            <w:rStyle w:val="Hyperlink"/>
            <w:noProof/>
          </w:rPr>
          <w:t>Japonski šolski sistem</w:t>
        </w:r>
        <w:r w:rsidR="002E421D">
          <w:rPr>
            <w:noProof/>
            <w:webHidden/>
          </w:rPr>
          <w:tab/>
        </w:r>
        <w:r w:rsidR="002E421D">
          <w:rPr>
            <w:noProof/>
            <w:webHidden/>
          </w:rPr>
          <w:fldChar w:fldCharType="begin"/>
        </w:r>
        <w:r w:rsidR="002E421D">
          <w:rPr>
            <w:noProof/>
            <w:webHidden/>
          </w:rPr>
          <w:instrText xml:space="preserve"> PAGEREF _Toc469427453 \h </w:instrText>
        </w:r>
        <w:r w:rsidR="002E421D">
          <w:rPr>
            <w:noProof/>
            <w:webHidden/>
          </w:rPr>
        </w:r>
        <w:r w:rsidR="002E421D">
          <w:rPr>
            <w:noProof/>
            <w:webHidden/>
          </w:rPr>
          <w:fldChar w:fldCharType="separate"/>
        </w:r>
        <w:r w:rsidR="002E421D">
          <w:rPr>
            <w:noProof/>
            <w:webHidden/>
          </w:rPr>
          <w:t>8</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54" w:history="1">
        <w:r w:rsidR="002E421D" w:rsidRPr="00324886">
          <w:rPr>
            <w:rStyle w:val="Hyperlink"/>
            <w:noProof/>
          </w:rPr>
          <w:t>2.2.1</w:t>
        </w:r>
        <w:r w:rsidR="002E421D">
          <w:rPr>
            <w:rFonts w:asciiTheme="minorHAnsi" w:eastAsiaTheme="minorEastAsia" w:hAnsiTheme="minorHAnsi" w:cstheme="minorBidi"/>
            <w:noProof/>
            <w:sz w:val="22"/>
            <w:szCs w:val="22"/>
          </w:rPr>
          <w:tab/>
        </w:r>
        <w:r w:rsidR="002E421D" w:rsidRPr="00324886">
          <w:rPr>
            <w:rStyle w:val="Hyperlink"/>
            <w:noProof/>
          </w:rPr>
          <w:t xml:space="preserve"> Zgodovina japonskega izobraževanja</w:t>
        </w:r>
        <w:r w:rsidR="002E421D">
          <w:rPr>
            <w:noProof/>
            <w:webHidden/>
          </w:rPr>
          <w:tab/>
        </w:r>
        <w:r w:rsidR="002E421D">
          <w:rPr>
            <w:noProof/>
            <w:webHidden/>
          </w:rPr>
          <w:fldChar w:fldCharType="begin"/>
        </w:r>
        <w:r w:rsidR="002E421D">
          <w:rPr>
            <w:noProof/>
            <w:webHidden/>
          </w:rPr>
          <w:instrText xml:space="preserve"> PAGEREF _Toc469427454 \h </w:instrText>
        </w:r>
        <w:r w:rsidR="002E421D">
          <w:rPr>
            <w:noProof/>
            <w:webHidden/>
          </w:rPr>
        </w:r>
        <w:r w:rsidR="002E421D">
          <w:rPr>
            <w:noProof/>
            <w:webHidden/>
          </w:rPr>
          <w:fldChar w:fldCharType="separate"/>
        </w:r>
        <w:r w:rsidR="002E421D">
          <w:rPr>
            <w:noProof/>
            <w:webHidden/>
          </w:rPr>
          <w:t>8</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55" w:history="1">
        <w:r w:rsidR="002E421D" w:rsidRPr="00324886">
          <w:rPr>
            <w:rStyle w:val="Hyperlink"/>
            <w:noProof/>
          </w:rPr>
          <w:t>2.2.2</w:t>
        </w:r>
        <w:r w:rsidR="002E421D">
          <w:rPr>
            <w:rFonts w:asciiTheme="minorHAnsi" w:eastAsiaTheme="minorEastAsia" w:hAnsiTheme="minorHAnsi" w:cstheme="minorBidi"/>
            <w:noProof/>
            <w:sz w:val="22"/>
            <w:szCs w:val="22"/>
          </w:rPr>
          <w:tab/>
        </w:r>
        <w:r w:rsidR="002E421D" w:rsidRPr="00324886">
          <w:rPr>
            <w:rStyle w:val="Hyperlink"/>
            <w:noProof/>
          </w:rPr>
          <w:t xml:space="preserve"> Japonski izobraževalni sistem</w:t>
        </w:r>
        <w:r w:rsidR="002E421D">
          <w:rPr>
            <w:noProof/>
            <w:webHidden/>
          </w:rPr>
          <w:tab/>
        </w:r>
        <w:r w:rsidR="002E421D">
          <w:rPr>
            <w:noProof/>
            <w:webHidden/>
          </w:rPr>
          <w:fldChar w:fldCharType="begin"/>
        </w:r>
        <w:r w:rsidR="002E421D">
          <w:rPr>
            <w:noProof/>
            <w:webHidden/>
          </w:rPr>
          <w:instrText xml:space="preserve"> PAGEREF _Toc469427455 \h </w:instrText>
        </w:r>
        <w:r w:rsidR="002E421D">
          <w:rPr>
            <w:noProof/>
            <w:webHidden/>
          </w:rPr>
        </w:r>
        <w:r w:rsidR="002E421D">
          <w:rPr>
            <w:noProof/>
            <w:webHidden/>
          </w:rPr>
          <w:fldChar w:fldCharType="separate"/>
        </w:r>
        <w:r w:rsidR="002E421D">
          <w:rPr>
            <w:noProof/>
            <w:webHidden/>
          </w:rPr>
          <w:t>9</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56" w:history="1">
        <w:r w:rsidR="002E421D" w:rsidRPr="00324886">
          <w:rPr>
            <w:rStyle w:val="Hyperlink"/>
            <w:noProof/>
          </w:rPr>
          <w:t>2.2.3</w:t>
        </w:r>
        <w:r w:rsidR="002E421D">
          <w:rPr>
            <w:rFonts w:asciiTheme="minorHAnsi" w:eastAsiaTheme="minorEastAsia" w:hAnsiTheme="minorHAnsi" w:cstheme="minorBidi"/>
            <w:noProof/>
            <w:sz w:val="22"/>
            <w:szCs w:val="22"/>
          </w:rPr>
          <w:tab/>
        </w:r>
        <w:r w:rsidR="002E421D" w:rsidRPr="00324886">
          <w:rPr>
            <w:rStyle w:val="Hyperlink"/>
            <w:noProof/>
          </w:rPr>
          <w:t xml:space="preserve"> Izpiti</w:t>
        </w:r>
        <w:r w:rsidR="002E421D">
          <w:rPr>
            <w:noProof/>
            <w:webHidden/>
          </w:rPr>
          <w:tab/>
        </w:r>
        <w:r w:rsidR="002E421D">
          <w:rPr>
            <w:noProof/>
            <w:webHidden/>
          </w:rPr>
          <w:fldChar w:fldCharType="begin"/>
        </w:r>
        <w:r w:rsidR="002E421D">
          <w:rPr>
            <w:noProof/>
            <w:webHidden/>
          </w:rPr>
          <w:instrText xml:space="preserve"> PAGEREF _Toc469427456 \h </w:instrText>
        </w:r>
        <w:r w:rsidR="002E421D">
          <w:rPr>
            <w:noProof/>
            <w:webHidden/>
          </w:rPr>
        </w:r>
        <w:r w:rsidR="002E421D">
          <w:rPr>
            <w:noProof/>
            <w:webHidden/>
          </w:rPr>
          <w:fldChar w:fldCharType="separate"/>
        </w:r>
        <w:r w:rsidR="002E421D">
          <w:rPr>
            <w:noProof/>
            <w:webHidden/>
          </w:rPr>
          <w:t>10</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57" w:history="1">
        <w:r w:rsidR="002E421D" w:rsidRPr="00324886">
          <w:rPr>
            <w:rStyle w:val="Hyperlink"/>
            <w:noProof/>
          </w:rPr>
          <w:t>2.2.4</w:t>
        </w:r>
        <w:r w:rsidR="002E421D">
          <w:rPr>
            <w:rFonts w:asciiTheme="minorHAnsi" w:eastAsiaTheme="minorEastAsia" w:hAnsiTheme="minorHAnsi" w:cstheme="minorBidi"/>
            <w:noProof/>
            <w:sz w:val="22"/>
            <w:szCs w:val="22"/>
          </w:rPr>
          <w:tab/>
        </w:r>
        <w:r w:rsidR="002E421D" w:rsidRPr="00324886">
          <w:rPr>
            <w:rStyle w:val="Hyperlink"/>
            <w:noProof/>
          </w:rPr>
          <w:t xml:space="preserve"> Šolski programi, učni načrti</w:t>
        </w:r>
        <w:r w:rsidR="002E421D">
          <w:rPr>
            <w:noProof/>
            <w:webHidden/>
          </w:rPr>
          <w:tab/>
        </w:r>
        <w:r w:rsidR="002E421D">
          <w:rPr>
            <w:noProof/>
            <w:webHidden/>
          </w:rPr>
          <w:fldChar w:fldCharType="begin"/>
        </w:r>
        <w:r w:rsidR="002E421D">
          <w:rPr>
            <w:noProof/>
            <w:webHidden/>
          </w:rPr>
          <w:instrText xml:space="preserve"> PAGEREF _Toc469427457 \h </w:instrText>
        </w:r>
        <w:r w:rsidR="002E421D">
          <w:rPr>
            <w:noProof/>
            <w:webHidden/>
          </w:rPr>
        </w:r>
        <w:r w:rsidR="002E421D">
          <w:rPr>
            <w:noProof/>
            <w:webHidden/>
          </w:rPr>
          <w:fldChar w:fldCharType="separate"/>
        </w:r>
        <w:r w:rsidR="002E421D">
          <w:rPr>
            <w:noProof/>
            <w:webHidden/>
          </w:rPr>
          <w:t>10</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58" w:history="1">
        <w:r w:rsidR="002E421D" w:rsidRPr="00324886">
          <w:rPr>
            <w:rStyle w:val="Hyperlink"/>
            <w:noProof/>
          </w:rPr>
          <w:t>2.2.5</w:t>
        </w:r>
        <w:r w:rsidR="002E421D">
          <w:rPr>
            <w:rFonts w:asciiTheme="minorHAnsi" w:eastAsiaTheme="minorEastAsia" w:hAnsiTheme="minorHAnsi" w:cstheme="minorBidi"/>
            <w:noProof/>
            <w:sz w:val="22"/>
            <w:szCs w:val="22"/>
          </w:rPr>
          <w:tab/>
        </w:r>
        <w:r w:rsidR="002E421D" w:rsidRPr="00324886">
          <w:rPr>
            <w:rStyle w:val="Hyperlink"/>
            <w:noProof/>
          </w:rPr>
          <w:t xml:space="preserve"> Osnovna šola</w:t>
        </w:r>
        <w:r w:rsidR="002E421D">
          <w:rPr>
            <w:noProof/>
            <w:webHidden/>
          </w:rPr>
          <w:tab/>
        </w:r>
        <w:r w:rsidR="002E421D">
          <w:rPr>
            <w:noProof/>
            <w:webHidden/>
          </w:rPr>
          <w:fldChar w:fldCharType="begin"/>
        </w:r>
        <w:r w:rsidR="002E421D">
          <w:rPr>
            <w:noProof/>
            <w:webHidden/>
          </w:rPr>
          <w:instrText xml:space="preserve"> PAGEREF _Toc469427458 \h </w:instrText>
        </w:r>
        <w:r w:rsidR="002E421D">
          <w:rPr>
            <w:noProof/>
            <w:webHidden/>
          </w:rPr>
        </w:r>
        <w:r w:rsidR="002E421D">
          <w:rPr>
            <w:noProof/>
            <w:webHidden/>
          </w:rPr>
          <w:fldChar w:fldCharType="separate"/>
        </w:r>
        <w:r w:rsidR="002E421D">
          <w:rPr>
            <w:noProof/>
            <w:webHidden/>
          </w:rPr>
          <w:t>11</w:t>
        </w:r>
        <w:r w:rsidR="002E421D">
          <w:rPr>
            <w:noProof/>
            <w:webHidden/>
          </w:rPr>
          <w:fldChar w:fldCharType="end"/>
        </w:r>
      </w:hyperlink>
    </w:p>
    <w:p w:rsidR="002E421D" w:rsidRDefault="00E2102A">
      <w:pPr>
        <w:pStyle w:val="TOC4"/>
        <w:tabs>
          <w:tab w:val="left" w:pos="1540"/>
          <w:tab w:val="right" w:leader="dot" w:pos="8777"/>
        </w:tabs>
        <w:rPr>
          <w:rFonts w:asciiTheme="minorHAnsi" w:eastAsiaTheme="minorEastAsia" w:hAnsiTheme="minorHAnsi" w:cstheme="minorBidi"/>
          <w:noProof/>
          <w:lang w:eastAsia="sl-SI"/>
        </w:rPr>
      </w:pPr>
      <w:hyperlink w:anchor="_Toc469427459" w:history="1">
        <w:r w:rsidR="002E421D" w:rsidRPr="00324886">
          <w:rPr>
            <w:rStyle w:val="Hyperlink"/>
            <w:noProof/>
          </w:rPr>
          <w:t>2.2.5.1</w:t>
        </w:r>
        <w:r w:rsidR="002E421D">
          <w:rPr>
            <w:rFonts w:asciiTheme="minorHAnsi" w:eastAsiaTheme="minorEastAsia" w:hAnsiTheme="minorHAnsi" w:cstheme="minorBidi"/>
            <w:noProof/>
            <w:lang w:eastAsia="sl-SI"/>
          </w:rPr>
          <w:tab/>
        </w:r>
        <w:r w:rsidR="002E421D" w:rsidRPr="00324886">
          <w:rPr>
            <w:rStyle w:val="Hyperlink"/>
            <w:noProof/>
          </w:rPr>
          <w:t>Šolski učni načrt</w:t>
        </w:r>
        <w:r w:rsidR="002E421D">
          <w:rPr>
            <w:noProof/>
            <w:webHidden/>
          </w:rPr>
          <w:tab/>
        </w:r>
        <w:r w:rsidR="002E421D">
          <w:rPr>
            <w:noProof/>
            <w:webHidden/>
          </w:rPr>
          <w:fldChar w:fldCharType="begin"/>
        </w:r>
        <w:r w:rsidR="002E421D">
          <w:rPr>
            <w:noProof/>
            <w:webHidden/>
          </w:rPr>
          <w:instrText xml:space="preserve"> PAGEREF _Toc469427459 \h </w:instrText>
        </w:r>
        <w:r w:rsidR="002E421D">
          <w:rPr>
            <w:noProof/>
            <w:webHidden/>
          </w:rPr>
        </w:r>
        <w:r w:rsidR="002E421D">
          <w:rPr>
            <w:noProof/>
            <w:webHidden/>
          </w:rPr>
          <w:fldChar w:fldCharType="separate"/>
        </w:r>
        <w:r w:rsidR="002E421D">
          <w:rPr>
            <w:noProof/>
            <w:webHidden/>
          </w:rPr>
          <w:t>12</w:t>
        </w:r>
        <w:r w:rsidR="002E421D">
          <w:rPr>
            <w:noProof/>
            <w:webHidden/>
          </w:rPr>
          <w:fldChar w:fldCharType="end"/>
        </w:r>
      </w:hyperlink>
    </w:p>
    <w:p w:rsidR="002E421D" w:rsidRDefault="00E2102A">
      <w:pPr>
        <w:pStyle w:val="TOC4"/>
        <w:tabs>
          <w:tab w:val="left" w:pos="1540"/>
          <w:tab w:val="right" w:leader="dot" w:pos="8777"/>
        </w:tabs>
        <w:rPr>
          <w:rFonts w:asciiTheme="minorHAnsi" w:eastAsiaTheme="minorEastAsia" w:hAnsiTheme="minorHAnsi" w:cstheme="minorBidi"/>
          <w:noProof/>
          <w:lang w:eastAsia="sl-SI"/>
        </w:rPr>
      </w:pPr>
      <w:hyperlink w:anchor="_Toc469427460" w:history="1">
        <w:r w:rsidR="002E421D" w:rsidRPr="00324886">
          <w:rPr>
            <w:rStyle w:val="Hyperlink"/>
            <w:noProof/>
          </w:rPr>
          <w:t>2.2.5.2</w:t>
        </w:r>
        <w:r w:rsidR="002E421D">
          <w:rPr>
            <w:rFonts w:asciiTheme="minorHAnsi" w:eastAsiaTheme="minorEastAsia" w:hAnsiTheme="minorHAnsi" w:cstheme="minorBidi"/>
            <w:noProof/>
            <w:lang w:eastAsia="sl-SI"/>
          </w:rPr>
          <w:tab/>
        </w:r>
        <w:r w:rsidR="002E421D" w:rsidRPr="00324886">
          <w:rPr>
            <w:rStyle w:val="Hyperlink"/>
            <w:noProof/>
          </w:rPr>
          <w:t>Osnovna šola Wakajama-Daishin</w:t>
        </w:r>
        <w:r w:rsidR="002E421D">
          <w:rPr>
            <w:noProof/>
            <w:webHidden/>
          </w:rPr>
          <w:tab/>
        </w:r>
        <w:r w:rsidR="002E421D">
          <w:rPr>
            <w:noProof/>
            <w:webHidden/>
          </w:rPr>
          <w:fldChar w:fldCharType="begin"/>
        </w:r>
        <w:r w:rsidR="002E421D">
          <w:rPr>
            <w:noProof/>
            <w:webHidden/>
          </w:rPr>
          <w:instrText xml:space="preserve"> PAGEREF _Toc469427460 \h </w:instrText>
        </w:r>
        <w:r w:rsidR="002E421D">
          <w:rPr>
            <w:noProof/>
            <w:webHidden/>
          </w:rPr>
        </w:r>
        <w:r w:rsidR="002E421D">
          <w:rPr>
            <w:noProof/>
            <w:webHidden/>
          </w:rPr>
          <w:fldChar w:fldCharType="separate"/>
        </w:r>
        <w:r w:rsidR="002E421D">
          <w:rPr>
            <w:noProof/>
            <w:webHidden/>
          </w:rPr>
          <w:t>13</w:t>
        </w:r>
        <w:r w:rsidR="002E421D">
          <w:rPr>
            <w:noProof/>
            <w:webHidden/>
          </w:rPr>
          <w:fldChar w:fldCharType="end"/>
        </w:r>
      </w:hyperlink>
    </w:p>
    <w:p w:rsidR="002E421D" w:rsidRDefault="00E2102A">
      <w:pPr>
        <w:pStyle w:val="TOC3"/>
        <w:tabs>
          <w:tab w:val="left" w:pos="1320"/>
          <w:tab w:val="right" w:leader="dot" w:pos="8777"/>
        </w:tabs>
        <w:rPr>
          <w:rFonts w:asciiTheme="minorHAnsi" w:eastAsiaTheme="minorEastAsia" w:hAnsiTheme="minorHAnsi" w:cstheme="minorBidi"/>
          <w:noProof/>
          <w:sz w:val="22"/>
          <w:szCs w:val="22"/>
        </w:rPr>
      </w:pPr>
      <w:hyperlink w:anchor="_Toc469427461" w:history="1">
        <w:r w:rsidR="002E421D" w:rsidRPr="00324886">
          <w:rPr>
            <w:rStyle w:val="Hyperlink"/>
            <w:noProof/>
          </w:rPr>
          <w:t xml:space="preserve">2.2.6 </w:t>
        </w:r>
        <w:r w:rsidR="002E421D">
          <w:rPr>
            <w:rFonts w:asciiTheme="minorHAnsi" w:eastAsiaTheme="minorEastAsia" w:hAnsiTheme="minorHAnsi" w:cstheme="minorBidi"/>
            <w:noProof/>
            <w:sz w:val="22"/>
            <w:szCs w:val="22"/>
          </w:rPr>
          <w:tab/>
        </w:r>
        <w:r w:rsidR="002E421D" w:rsidRPr="00324886">
          <w:rPr>
            <w:rStyle w:val="Hyperlink"/>
            <w:noProof/>
          </w:rPr>
          <w:t xml:space="preserve"> Šolanje učencev z motnjo v razvoju</w:t>
        </w:r>
        <w:r w:rsidR="002E421D">
          <w:rPr>
            <w:noProof/>
            <w:webHidden/>
          </w:rPr>
          <w:tab/>
        </w:r>
        <w:r w:rsidR="002E421D">
          <w:rPr>
            <w:noProof/>
            <w:webHidden/>
          </w:rPr>
          <w:fldChar w:fldCharType="begin"/>
        </w:r>
        <w:r w:rsidR="002E421D">
          <w:rPr>
            <w:noProof/>
            <w:webHidden/>
          </w:rPr>
          <w:instrText xml:space="preserve"> PAGEREF _Toc469427461 \h </w:instrText>
        </w:r>
        <w:r w:rsidR="002E421D">
          <w:rPr>
            <w:noProof/>
            <w:webHidden/>
          </w:rPr>
        </w:r>
        <w:r w:rsidR="002E421D">
          <w:rPr>
            <w:noProof/>
            <w:webHidden/>
          </w:rPr>
          <w:fldChar w:fldCharType="separate"/>
        </w:r>
        <w:r w:rsidR="002E421D">
          <w:rPr>
            <w:noProof/>
            <w:webHidden/>
          </w:rPr>
          <w:t>14</w:t>
        </w:r>
        <w:r w:rsidR="002E421D">
          <w:rPr>
            <w:noProof/>
            <w:webHidden/>
          </w:rPr>
          <w:fldChar w:fldCharType="end"/>
        </w:r>
      </w:hyperlink>
    </w:p>
    <w:p w:rsidR="002E421D" w:rsidRDefault="00E2102A">
      <w:pPr>
        <w:pStyle w:val="TOC1"/>
        <w:rPr>
          <w:rFonts w:asciiTheme="minorHAnsi" w:eastAsiaTheme="minorEastAsia" w:hAnsiTheme="minorHAnsi" w:cstheme="minorBidi"/>
          <w:noProof/>
          <w:sz w:val="22"/>
          <w:szCs w:val="22"/>
        </w:rPr>
      </w:pPr>
      <w:hyperlink w:anchor="_Toc469427462" w:history="1">
        <w:r w:rsidR="002E421D" w:rsidRPr="00324886">
          <w:rPr>
            <w:rStyle w:val="Hyperlink"/>
            <w:rFonts w:cs="Calibri"/>
            <w:noProof/>
          </w:rPr>
          <w:t>3</w:t>
        </w:r>
        <w:r w:rsidR="002E421D">
          <w:rPr>
            <w:rFonts w:asciiTheme="minorHAnsi" w:eastAsiaTheme="minorEastAsia" w:hAnsiTheme="minorHAnsi" w:cstheme="minorBidi"/>
            <w:noProof/>
            <w:sz w:val="22"/>
            <w:szCs w:val="22"/>
          </w:rPr>
          <w:tab/>
        </w:r>
        <w:r w:rsidR="002E421D" w:rsidRPr="00324886">
          <w:rPr>
            <w:rStyle w:val="Hyperlink"/>
            <w:rFonts w:cs="Calibri"/>
            <w:noProof/>
          </w:rPr>
          <w:t>Zaključek</w:t>
        </w:r>
        <w:r w:rsidR="002E421D">
          <w:rPr>
            <w:noProof/>
            <w:webHidden/>
          </w:rPr>
          <w:tab/>
        </w:r>
        <w:r w:rsidR="002E421D">
          <w:rPr>
            <w:noProof/>
            <w:webHidden/>
          </w:rPr>
          <w:fldChar w:fldCharType="begin"/>
        </w:r>
        <w:r w:rsidR="002E421D">
          <w:rPr>
            <w:noProof/>
            <w:webHidden/>
          </w:rPr>
          <w:instrText xml:space="preserve"> PAGEREF _Toc469427462 \h </w:instrText>
        </w:r>
        <w:r w:rsidR="002E421D">
          <w:rPr>
            <w:noProof/>
            <w:webHidden/>
          </w:rPr>
        </w:r>
        <w:r w:rsidR="002E421D">
          <w:rPr>
            <w:noProof/>
            <w:webHidden/>
          </w:rPr>
          <w:fldChar w:fldCharType="separate"/>
        </w:r>
        <w:r w:rsidR="002E421D">
          <w:rPr>
            <w:noProof/>
            <w:webHidden/>
          </w:rPr>
          <w:t>16</w:t>
        </w:r>
        <w:r w:rsidR="002E421D">
          <w:rPr>
            <w:noProof/>
            <w:webHidden/>
          </w:rPr>
          <w:fldChar w:fldCharType="end"/>
        </w:r>
      </w:hyperlink>
    </w:p>
    <w:p w:rsidR="002E421D" w:rsidRDefault="00E2102A">
      <w:pPr>
        <w:pStyle w:val="TOC1"/>
        <w:rPr>
          <w:rFonts w:asciiTheme="minorHAnsi" w:eastAsiaTheme="minorEastAsia" w:hAnsiTheme="minorHAnsi" w:cstheme="minorBidi"/>
          <w:noProof/>
          <w:sz w:val="22"/>
          <w:szCs w:val="22"/>
        </w:rPr>
      </w:pPr>
      <w:hyperlink w:anchor="_Toc469427463" w:history="1">
        <w:r w:rsidR="002E421D" w:rsidRPr="00324886">
          <w:rPr>
            <w:rStyle w:val="Hyperlink"/>
            <w:rFonts w:cs="Calibri"/>
            <w:noProof/>
          </w:rPr>
          <w:t>4</w:t>
        </w:r>
        <w:r w:rsidR="002E421D">
          <w:rPr>
            <w:rFonts w:asciiTheme="minorHAnsi" w:eastAsiaTheme="minorEastAsia" w:hAnsiTheme="minorHAnsi" w:cstheme="minorBidi"/>
            <w:noProof/>
            <w:sz w:val="22"/>
            <w:szCs w:val="22"/>
          </w:rPr>
          <w:tab/>
        </w:r>
        <w:r w:rsidR="002E421D" w:rsidRPr="00324886">
          <w:rPr>
            <w:rStyle w:val="Hyperlink"/>
            <w:rFonts w:cs="Calibri"/>
            <w:noProof/>
          </w:rPr>
          <w:t>Literatura</w:t>
        </w:r>
        <w:r w:rsidR="002E421D">
          <w:rPr>
            <w:noProof/>
            <w:webHidden/>
          </w:rPr>
          <w:tab/>
        </w:r>
        <w:r w:rsidR="002E421D">
          <w:rPr>
            <w:noProof/>
            <w:webHidden/>
          </w:rPr>
          <w:fldChar w:fldCharType="begin"/>
        </w:r>
        <w:r w:rsidR="002E421D">
          <w:rPr>
            <w:noProof/>
            <w:webHidden/>
          </w:rPr>
          <w:instrText xml:space="preserve"> PAGEREF _Toc469427463 \h </w:instrText>
        </w:r>
        <w:r w:rsidR="002E421D">
          <w:rPr>
            <w:noProof/>
            <w:webHidden/>
          </w:rPr>
        </w:r>
        <w:r w:rsidR="002E421D">
          <w:rPr>
            <w:noProof/>
            <w:webHidden/>
          </w:rPr>
          <w:fldChar w:fldCharType="separate"/>
        </w:r>
        <w:r w:rsidR="002E421D">
          <w:rPr>
            <w:noProof/>
            <w:webHidden/>
          </w:rPr>
          <w:t>17</w:t>
        </w:r>
        <w:r w:rsidR="002E421D">
          <w:rPr>
            <w:noProof/>
            <w:webHidden/>
          </w:rPr>
          <w:fldChar w:fldCharType="end"/>
        </w:r>
      </w:hyperlink>
    </w:p>
    <w:p w:rsidR="00ED6577" w:rsidRDefault="00ED6577" w:rsidP="00ED6577">
      <w:pPr>
        <w:spacing w:after="0" w:line="360" w:lineRule="auto"/>
        <w:rPr>
          <w:rFonts w:eastAsia="Times New Roman" w:cs="Calibri"/>
          <w:sz w:val="28"/>
          <w:lang w:eastAsia="sl-SI"/>
        </w:rPr>
      </w:pPr>
      <w:r w:rsidRPr="00ED6577">
        <w:rPr>
          <w:rFonts w:eastAsia="Times New Roman" w:cs="Calibri"/>
          <w:sz w:val="28"/>
          <w:lang w:eastAsia="sl-SI"/>
        </w:rPr>
        <w:fldChar w:fldCharType="end"/>
      </w:r>
    </w:p>
    <w:p w:rsidR="00ED17DC" w:rsidRPr="00ED17DC" w:rsidRDefault="00ED17DC" w:rsidP="00ED17DC">
      <w:pPr>
        <w:pStyle w:val="Subtitle"/>
      </w:pPr>
      <w:r w:rsidRPr="00ED17DC">
        <w:rPr>
          <w:lang w:eastAsia="sl-SI"/>
        </w:rPr>
        <w:t xml:space="preserve">Kazalo </w:t>
      </w:r>
      <w:r w:rsidRPr="00ED17DC">
        <w:t>tabel</w:t>
      </w:r>
      <w:r w:rsidRPr="00ED17DC">
        <w:rPr>
          <w:lang w:eastAsia="sl-SI"/>
        </w:rPr>
        <w:t>:</w:t>
      </w:r>
    </w:p>
    <w:p w:rsidR="002E421D" w:rsidRPr="002E421D" w:rsidRDefault="00ED17DC">
      <w:pPr>
        <w:pStyle w:val="TableofFigures"/>
        <w:tabs>
          <w:tab w:val="right" w:leader="dot" w:pos="8777"/>
        </w:tabs>
        <w:rPr>
          <w:rFonts w:asciiTheme="minorHAnsi" w:eastAsiaTheme="minorEastAsia" w:hAnsiTheme="minorHAnsi" w:cstheme="minorHAnsi"/>
          <w:noProof/>
          <w:sz w:val="20"/>
          <w:szCs w:val="22"/>
          <w:lang w:eastAsia="sl-SI"/>
        </w:rPr>
      </w:pPr>
      <w:r w:rsidRPr="002E421D">
        <w:rPr>
          <w:rFonts w:asciiTheme="minorHAnsi" w:eastAsia="Times New Roman" w:hAnsiTheme="minorHAnsi" w:cstheme="minorHAnsi"/>
          <w:lang w:eastAsia="sl-SI"/>
        </w:rPr>
        <w:fldChar w:fldCharType="begin"/>
      </w:r>
      <w:r w:rsidRPr="002E421D">
        <w:rPr>
          <w:rFonts w:asciiTheme="minorHAnsi" w:eastAsia="Times New Roman" w:hAnsiTheme="minorHAnsi" w:cstheme="minorHAnsi"/>
          <w:lang w:eastAsia="sl-SI"/>
        </w:rPr>
        <w:instrText xml:space="preserve"> TOC \h \z \c "Tabela" </w:instrText>
      </w:r>
      <w:r w:rsidRPr="002E421D">
        <w:rPr>
          <w:rFonts w:asciiTheme="minorHAnsi" w:eastAsia="Times New Roman" w:hAnsiTheme="minorHAnsi" w:cstheme="minorHAnsi"/>
          <w:lang w:eastAsia="sl-SI"/>
        </w:rPr>
        <w:fldChar w:fldCharType="separate"/>
      </w:r>
      <w:hyperlink w:anchor="_Toc469427464" w:history="1">
        <w:r w:rsidR="002E421D" w:rsidRPr="002E421D">
          <w:rPr>
            <w:rStyle w:val="Hyperlink"/>
            <w:rFonts w:asciiTheme="minorHAnsi" w:hAnsiTheme="minorHAnsi" w:cstheme="minorHAnsi"/>
            <w:noProof/>
            <w:sz w:val="22"/>
          </w:rPr>
          <w:t>Tabela 1: Shema nemškega šolskega sistema</w:t>
        </w:r>
        <w:r w:rsidR="002E421D" w:rsidRPr="002E421D">
          <w:rPr>
            <w:rFonts w:asciiTheme="minorHAnsi" w:hAnsiTheme="minorHAnsi" w:cstheme="minorHAnsi"/>
            <w:noProof/>
            <w:webHidden/>
            <w:sz w:val="22"/>
          </w:rPr>
          <w:tab/>
        </w:r>
        <w:r w:rsidR="002E421D" w:rsidRPr="002E421D">
          <w:rPr>
            <w:rFonts w:asciiTheme="minorHAnsi" w:hAnsiTheme="minorHAnsi" w:cstheme="minorHAnsi"/>
            <w:noProof/>
            <w:webHidden/>
            <w:sz w:val="22"/>
          </w:rPr>
          <w:fldChar w:fldCharType="begin"/>
        </w:r>
        <w:r w:rsidR="002E421D" w:rsidRPr="002E421D">
          <w:rPr>
            <w:rFonts w:asciiTheme="minorHAnsi" w:hAnsiTheme="minorHAnsi" w:cstheme="minorHAnsi"/>
            <w:noProof/>
            <w:webHidden/>
            <w:sz w:val="22"/>
          </w:rPr>
          <w:instrText xml:space="preserve"> PAGEREF _Toc469427464 \h </w:instrText>
        </w:r>
        <w:r w:rsidR="002E421D" w:rsidRPr="002E421D">
          <w:rPr>
            <w:rFonts w:asciiTheme="minorHAnsi" w:hAnsiTheme="minorHAnsi" w:cstheme="minorHAnsi"/>
            <w:noProof/>
            <w:webHidden/>
            <w:sz w:val="22"/>
          </w:rPr>
        </w:r>
        <w:r w:rsidR="002E421D" w:rsidRPr="002E421D">
          <w:rPr>
            <w:rFonts w:asciiTheme="minorHAnsi" w:hAnsiTheme="minorHAnsi" w:cstheme="minorHAnsi"/>
            <w:noProof/>
            <w:webHidden/>
            <w:sz w:val="22"/>
          </w:rPr>
          <w:fldChar w:fldCharType="separate"/>
        </w:r>
        <w:r w:rsidR="002E421D" w:rsidRPr="002E421D">
          <w:rPr>
            <w:rFonts w:asciiTheme="minorHAnsi" w:hAnsiTheme="minorHAnsi" w:cstheme="minorHAnsi"/>
            <w:noProof/>
            <w:webHidden/>
            <w:sz w:val="22"/>
          </w:rPr>
          <w:t>4</w:t>
        </w:r>
        <w:r w:rsidR="002E421D" w:rsidRPr="002E421D">
          <w:rPr>
            <w:rFonts w:asciiTheme="minorHAnsi" w:hAnsiTheme="minorHAnsi" w:cstheme="minorHAnsi"/>
            <w:noProof/>
            <w:webHidden/>
            <w:sz w:val="22"/>
          </w:rPr>
          <w:fldChar w:fldCharType="end"/>
        </w:r>
      </w:hyperlink>
    </w:p>
    <w:p w:rsidR="002E421D" w:rsidRPr="002E421D" w:rsidRDefault="00E2102A">
      <w:pPr>
        <w:pStyle w:val="TableofFigures"/>
        <w:tabs>
          <w:tab w:val="right" w:leader="dot" w:pos="8777"/>
        </w:tabs>
        <w:rPr>
          <w:rFonts w:asciiTheme="minorHAnsi" w:eastAsiaTheme="minorEastAsia" w:hAnsiTheme="minorHAnsi" w:cstheme="minorHAnsi"/>
          <w:noProof/>
          <w:sz w:val="20"/>
          <w:szCs w:val="22"/>
          <w:lang w:eastAsia="sl-SI"/>
        </w:rPr>
      </w:pPr>
      <w:hyperlink w:anchor="_Toc469427465" w:history="1">
        <w:r w:rsidR="002E421D" w:rsidRPr="002E421D">
          <w:rPr>
            <w:rStyle w:val="Hyperlink"/>
            <w:rFonts w:asciiTheme="minorHAnsi" w:hAnsiTheme="minorHAnsi" w:cstheme="minorHAnsi"/>
            <w:noProof/>
            <w:sz w:val="22"/>
          </w:rPr>
          <w:t>Tabela 2: Shema japonskega šolskega sistema</w:t>
        </w:r>
        <w:r w:rsidR="002E421D" w:rsidRPr="002E421D">
          <w:rPr>
            <w:rFonts w:asciiTheme="minorHAnsi" w:hAnsiTheme="minorHAnsi" w:cstheme="minorHAnsi"/>
            <w:noProof/>
            <w:webHidden/>
            <w:sz w:val="22"/>
          </w:rPr>
          <w:tab/>
        </w:r>
        <w:r w:rsidR="002E421D" w:rsidRPr="002E421D">
          <w:rPr>
            <w:rFonts w:asciiTheme="minorHAnsi" w:hAnsiTheme="minorHAnsi" w:cstheme="minorHAnsi"/>
            <w:noProof/>
            <w:webHidden/>
            <w:sz w:val="22"/>
          </w:rPr>
          <w:fldChar w:fldCharType="begin"/>
        </w:r>
        <w:r w:rsidR="002E421D" w:rsidRPr="002E421D">
          <w:rPr>
            <w:rFonts w:asciiTheme="minorHAnsi" w:hAnsiTheme="minorHAnsi" w:cstheme="minorHAnsi"/>
            <w:noProof/>
            <w:webHidden/>
            <w:sz w:val="22"/>
          </w:rPr>
          <w:instrText xml:space="preserve"> PAGEREF _Toc469427465 \h </w:instrText>
        </w:r>
        <w:r w:rsidR="002E421D" w:rsidRPr="002E421D">
          <w:rPr>
            <w:rFonts w:asciiTheme="minorHAnsi" w:hAnsiTheme="minorHAnsi" w:cstheme="minorHAnsi"/>
            <w:noProof/>
            <w:webHidden/>
            <w:sz w:val="22"/>
          </w:rPr>
        </w:r>
        <w:r w:rsidR="002E421D" w:rsidRPr="002E421D">
          <w:rPr>
            <w:rFonts w:asciiTheme="minorHAnsi" w:hAnsiTheme="minorHAnsi" w:cstheme="minorHAnsi"/>
            <w:noProof/>
            <w:webHidden/>
            <w:sz w:val="22"/>
          </w:rPr>
          <w:fldChar w:fldCharType="separate"/>
        </w:r>
        <w:r w:rsidR="002E421D" w:rsidRPr="002E421D">
          <w:rPr>
            <w:rFonts w:asciiTheme="minorHAnsi" w:hAnsiTheme="minorHAnsi" w:cstheme="minorHAnsi"/>
            <w:noProof/>
            <w:webHidden/>
            <w:sz w:val="22"/>
          </w:rPr>
          <w:t>10</w:t>
        </w:r>
        <w:r w:rsidR="002E421D" w:rsidRPr="002E421D">
          <w:rPr>
            <w:rFonts w:asciiTheme="minorHAnsi" w:hAnsiTheme="minorHAnsi" w:cstheme="minorHAnsi"/>
            <w:noProof/>
            <w:webHidden/>
            <w:sz w:val="22"/>
          </w:rPr>
          <w:fldChar w:fldCharType="end"/>
        </w:r>
      </w:hyperlink>
    </w:p>
    <w:p w:rsidR="002E421D" w:rsidRPr="002E421D" w:rsidRDefault="00E2102A">
      <w:pPr>
        <w:pStyle w:val="TableofFigures"/>
        <w:tabs>
          <w:tab w:val="right" w:leader="dot" w:pos="8777"/>
        </w:tabs>
        <w:rPr>
          <w:rFonts w:asciiTheme="minorHAnsi" w:eastAsiaTheme="minorEastAsia" w:hAnsiTheme="minorHAnsi" w:cstheme="minorHAnsi"/>
          <w:noProof/>
          <w:sz w:val="20"/>
          <w:szCs w:val="22"/>
          <w:lang w:eastAsia="sl-SI"/>
        </w:rPr>
      </w:pPr>
      <w:hyperlink w:anchor="_Toc469427466" w:history="1">
        <w:r w:rsidR="002E421D" w:rsidRPr="002E421D">
          <w:rPr>
            <w:rStyle w:val="Hyperlink"/>
            <w:rFonts w:asciiTheme="minorHAnsi" w:hAnsiTheme="minorHAnsi" w:cstheme="minorHAnsi"/>
            <w:noProof/>
            <w:sz w:val="22"/>
          </w:rPr>
          <w:t>Tabela 3: Predmeti v šoli</w:t>
        </w:r>
        <w:r w:rsidR="002E421D" w:rsidRPr="002E421D">
          <w:rPr>
            <w:rFonts w:asciiTheme="minorHAnsi" w:hAnsiTheme="minorHAnsi" w:cstheme="minorHAnsi"/>
            <w:noProof/>
            <w:webHidden/>
            <w:sz w:val="22"/>
          </w:rPr>
          <w:tab/>
        </w:r>
        <w:r w:rsidR="002E421D" w:rsidRPr="002E421D">
          <w:rPr>
            <w:rFonts w:asciiTheme="minorHAnsi" w:hAnsiTheme="minorHAnsi" w:cstheme="minorHAnsi"/>
            <w:noProof/>
            <w:webHidden/>
            <w:sz w:val="22"/>
          </w:rPr>
          <w:fldChar w:fldCharType="begin"/>
        </w:r>
        <w:r w:rsidR="002E421D" w:rsidRPr="002E421D">
          <w:rPr>
            <w:rFonts w:asciiTheme="minorHAnsi" w:hAnsiTheme="minorHAnsi" w:cstheme="minorHAnsi"/>
            <w:noProof/>
            <w:webHidden/>
            <w:sz w:val="22"/>
          </w:rPr>
          <w:instrText xml:space="preserve"> PAGEREF _Toc469427466 \h </w:instrText>
        </w:r>
        <w:r w:rsidR="002E421D" w:rsidRPr="002E421D">
          <w:rPr>
            <w:rFonts w:asciiTheme="minorHAnsi" w:hAnsiTheme="minorHAnsi" w:cstheme="minorHAnsi"/>
            <w:noProof/>
            <w:webHidden/>
            <w:sz w:val="22"/>
          </w:rPr>
        </w:r>
        <w:r w:rsidR="002E421D" w:rsidRPr="002E421D">
          <w:rPr>
            <w:rFonts w:asciiTheme="minorHAnsi" w:hAnsiTheme="minorHAnsi" w:cstheme="minorHAnsi"/>
            <w:noProof/>
            <w:webHidden/>
            <w:sz w:val="22"/>
          </w:rPr>
          <w:fldChar w:fldCharType="separate"/>
        </w:r>
        <w:r w:rsidR="002E421D" w:rsidRPr="002E421D">
          <w:rPr>
            <w:rFonts w:asciiTheme="minorHAnsi" w:hAnsiTheme="minorHAnsi" w:cstheme="minorHAnsi"/>
            <w:noProof/>
            <w:webHidden/>
            <w:sz w:val="22"/>
          </w:rPr>
          <w:t>14</w:t>
        </w:r>
        <w:r w:rsidR="002E421D" w:rsidRPr="002E421D">
          <w:rPr>
            <w:rFonts w:asciiTheme="minorHAnsi" w:hAnsiTheme="minorHAnsi" w:cstheme="minorHAnsi"/>
            <w:noProof/>
            <w:webHidden/>
            <w:sz w:val="22"/>
          </w:rPr>
          <w:fldChar w:fldCharType="end"/>
        </w:r>
      </w:hyperlink>
    </w:p>
    <w:p w:rsidR="00ED17DC" w:rsidRDefault="00ED17DC" w:rsidP="00ED6577">
      <w:pPr>
        <w:spacing w:after="0" w:line="360" w:lineRule="auto"/>
        <w:rPr>
          <w:rFonts w:eastAsia="Times New Roman" w:cs="Calibri"/>
          <w:sz w:val="28"/>
          <w:lang w:eastAsia="sl-SI"/>
        </w:rPr>
      </w:pPr>
      <w:r w:rsidRPr="002E421D">
        <w:rPr>
          <w:rFonts w:asciiTheme="minorHAnsi" w:eastAsia="Times New Roman" w:hAnsiTheme="minorHAnsi" w:cstheme="minorHAnsi"/>
          <w:lang w:eastAsia="sl-SI"/>
        </w:rPr>
        <w:fldChar w:fldCharType="end"/>
      </w:r>
    </w:p>
    <w:p w:rsidR="00ED17DC" w:rsidRDefault="00ED17DC" w:rsidP="00ED6577">
      <w:pPr>
        <w:spacing w:after="0" w:line="360" w:lineRule="auto"/>
        <w:rPr>
          <w:rFonts w:eastAsia="Times New Roman" w:cs="Calibri"/>
          <w:sz w:val="28"/>
          <w:lang w:eastAsia="sl-SI"/>
        </w:rPr>
      </w:pPr>
      <w:r>
        <w:rPr>
          <w:rFonts w:eastAsia="Times New Roman" w:cs="Calibri"/>
          <w:sz w:val="28"/>
          <w:lang w:eastAsia="sl-SI"/>
        </w:rPr>
        <w:br w:type="page"/>
      </w:r>
    </w:p>
    <w:p w:rsidR="00ED17DC" w:rsidRPr="00ED6577" w:rsidRDefault="00ED17DC" w:rsidP="00ED6577">
      <w:pPr>
        <w:spacing w:after="0" w:line="360" w:lineRule="auto"/>
        <w:rPr>
          <w:rFonts w:eastAsia="Times New Roman" w:cs="Calibri"/>
          <w:lang w:eastAsia="sl-SI"/>
        </w:rPr>
      </w:pPr>
    </w:p>
    <w:p w:rsidR="00ED6577" w:rsidRPr="00ED6577" w:rsidRDefault="00ED6577" w:rsidP="00ED6577">
      <w:pPr>
        <w:spacing w:after="0"/>
        <w:rPr>
          <w:rFonts w:eastAsia="Times New Roman" w:cs="Calibri"/>
          <w:lang w:eastAsia="sl-SI"/>
        </w:rPr>
      </w:pPr>
    </w:p>
    <w:p w:rsidR="00ED6577" w:rsidRDefault="00ED6577" w:rsidP="00ED6577">
      <w:pPr>
        <w:spacing w:after="0"/>
        <w:jc w:val="both"/>
        <w:rPr>
          <w:rFonts w:ascii="Garamond" w:eastAsia="Times New Roman" w:hAnsi="Garamond"/>
          <w:color w:val="000000"/>
          <w:lang w:eastAsia="sl-SI"/>
        </w:rPr>
      </w:pPr>
    </w:p>
    <w:p w:rsidR="00ED6577" w:rsidRDefault="00ED6577" w:rsidP="00ED6577">
      <w:pPr>
        <w:spacing w:before="100" w:beforeAutospacing="1" w:after="120"/>
        <w:jc w:val="center"/>
        <w:rPr>
          <w:rFonts w:ascii="Garamond" w:eastAsia="Times New Roman" w:hAnsi="Garamond"/>
          <w:color w:val="000000"/>
          <w:lang w:eastAsia="sl-SI"/>
        </w:rPr>
      </w:pPr>
    </w:p>
    <w:p w:rsidR="00ED6577" w:rsidRDefault="00ED6577" w:rsidP="00ED6577">
      <w:pPr>
        <w:spacing w:before="100" w:beforeAutospacing="1" w:after="120"/>
        <w:jc w:val="center"/>
        <w:rPr>
          <w:rFonts w:ascii="Garamond" w:eastAsia="Times New Roman" w:hAnsi="Garamond"/>
          <w:color w:val="000000"/>
          <w:lang w:eastAsia="sl-SI"/>
        </w:rPr>
      </w:pPr>
    </w:p>
    <w:p w:rsidR="00ED6577" w:rsidRDefault="00ED6577" w:rsidP="00ED6577">
      <w:pPr>
        <w:spacing w:before="100" w:beforeAutospacing="1" w:after="120"/>
        <w:jc w:val="center"/>
        <w:rPr>
          <w:rFonts w:ascii="Garamond" w:eastAsia="Times New Roman" w:hAnsi="Garamond"/>
          <w:color w:val="000000"/>
          <w:lang w:eastAsia="sl-SI"/>
        </w:rPr>
      </w:pPr>
    </w:p>
    <w:p w:rsidR="00ED6577" w:rsidRDefault="00ED6577" w:rsidP="00ED6577">
      <w:pPr>
        <w:spacing w:before="100" w:beforeAutospacing="1" w:after="120"/>
        <w:jc w:val="center"/>
        <w:rPr>
          <w:rFonts w:ascii="Garamond" w:eastAsia="Times New Roman" w:hAnsi="Garamond"/>
          <w:color w:val="000000"/>
          <w:lang w:eastAsia="sl-SI"/>
        </w:rPr>
      </w:pPr>
    </w:p>
    <w:p w:rsidR="00ED6577" w:rsidRDefault="00ED6577" w:rsidP="00ED6577">
      <w:pPr>
        <w:spacing w:before="100" w:beforeAutospacing="1" w:after="120"/>
        <w:jc w:val="center"/>
        <w:rPr>
          <w:rFonts w:ascii="Garamond" w:eastAsia="Times New Roman" w:hAnsi="Garamond"/>
          <w:color w:val="000000"/>
          <w:lang w:eastAsia="sl-SI"/>
        </w:rPr>
      </w:pPr>
    </w:p>
    <w:p w:rsidR="00ED6577" w:rsidRDefault="00ED6577" w:rsidP="00ED6577">
      <w:pPr>
        <w:spacing w:before="100" w:beforeAutospacing="1" w:after="120"/>
        <w:jc w:val="center"/>
        <w:rPr>
          <w:rFonts w:ascii="Garamond" w:eastAsia="Times New Roman" w:hAnsi="Garamond"/>
          <w:color w:val="000000"/>
          <w:lang w:eastAsia="sl-SI"/>
        </w:rPr>
      </w:pPr>
    </w:p>
    <w:p w:rsidR="00ED6577" w:rsidRPr="00ED6577" w:rsidRDefault="00ED6577" w:rsidP="00ED6577">
      <w:pPr>
        <w:spacing w:before="100" w:beforeAutospacing="1" w:after="120"/>
        <w:jc w:val="both"/>
        <w:rPr>
          <w:rFonts w:eastAsia="Times New Roman" w:cs="Calibri"/>
          <w:color w:val="000000"/>
          <w:sz w:val="28"/>
          <w:lang w:eastAsia="sl-SI"/>
        </w:rPr>
      </w:pPr>
    </w:p>
    <w:p w:rsidR="00ED6577" w:rsidRPr="00ED6577" w:rsidRDefault="00ED6577" w:rsidP="00ED6577">
      <w:pPr>
        <w:spacing w:before="100" w:beforeAutospacing="1" w:after="120"/>
        <w:jc w:val="center"/>
        <w:rPr>
          <w:rFonts w:asciiTheme="minorHAnsi" w:eastAsia="Times New Roman" w:hAnsiTheme="minorHAnsi" w:cstheme="minorHAnsi"/>
          <w:i/>
          <w:color w:val="000000"/>
          <w:sz w:val="28"/>
          <w:szCs w:val="27"/>
          <w:lang w:eastAsia="sl-SI"/>
        </w:rPr>
      </w:pPr>
      <w:r w:rsidRPr="00ED6577">
        <w:rPr>
          <w:rFonts w:asciiTheme="minorHAnsi" w:eastAsia="Times New Roman" w:hAnsiTheme="minorHAnsi" w:cstheme="minorHAnsi"/>
          <w:i/>
          <w:color w:val="000000"/>
          <w:sz w:val="28"/>
          <w:lang w:eastAsia="sl-SI"/>
        </w:rPr>
        <w:t>Šolanje je učenje o tistem, za kar nisi vedel, da ne veš.</w:t>
      </w:r>
    </w:p>
    <w:p w:rsidR="00ED6577" w:rsidRPr="00ED6577" w:rsidRDefault="00ED6577" w:rsidP="00ED6577">
      <w:pPr>
        <w:spacing w:before="100" w:beforeAutospacing="1" w:after="120"/>
        <w:jc w:val="center"/>
        <w:rPr>
          <w:rFonts w:asciiTheme="minorHAnsi" w:eastAsia="Times New Roman" w:hAnsiTheme="minorHAnsi" w:cstheme="minorHAnsi"/>
          <w:color w:val="000000"/>
          <w:sz w:val="28"/>
          <w:szCs w:val="27"/>
          <w:lang w:eastAsia="sl-SI"/>
        </w:rPr>
      </w:pPr>
      <w:r w:rsidRPr="00ED6577">
        <w:rPr>
          <w:rFonts w:asciiTheme="minorHAnsi" w:eastAsia="Times New Roman" w:hAnsiTheme="minorHAnsi" w:cstheme="minorHAnsi"/>
          <w:i/>
          <w:iCs/>
          <w:color w:val="000000"/>
          <w:sz w:val="28"/>
          <w:lang w:eastAsia="sl-SI"/>
        </w:rPr>
        <w:t>Daniel J. Boorstin</w:t>
      </w:r>
    </w:p>
    <w:p w:rsidR="00AB4552" w:rsidRPr="00ED6577" w:rsidRDefault="00AB4552" w:rsidP="0078409B">
      <w:pPr>
        <w:spacing w:line="360" w:lineRule="auto"/>
        <w:rPr>
          <w:rFonts w:asciiTheme="minorHAnsi" w:hAnsiTheme="minorHAnsi" w:cstheme="minorHAnsi"/>
          <w:sz w:val="28"/>
        </w:rPr>
      </w:pPr>
    </w:p>
    <w:p w:rsidR="00AB4552" w:rsidRPr="00DF087B" w:rsidRDefault="00AB4552" w:rsidP="004E13B7"/>
    <w:p w:rsidR="00AB4552" w:rsidRPr="00DF087B" w:rsidRDefault="00AB4552" w:rsidP="004E13B7"/>
    <w:p w:rsidR="00725159" w:rsidRDefault="00725159" w:rsidP="004E13B7">
      <w:pPr>
        <w:sectPr w:rsidR="00725159" w:rsidSect="00877A8D">
          <w:headerReference w:type="default" r:id="rId8"/>
          <w:footerReference w:type="default" r:id="rId9"/>
          <w:pgSz w:w="11906" w:h="16838"/>
          <w:pgMar w:top="1418" w:right="1418" w:bottom="1418" w:left="1701" w:header="709" w:footer="709" w:gutter="0"/>
          <w:pgNumType w:start="2"/>
          <w:cols w:space="708"/>
          <w:docGrid w:linePitch="360"/>
        </w:sectPr>
      </w:pPr>
    </w:p>
    <w:p w:rsidR="00ED6577" w:rsidRPr="00ED6577" w:rsidRDefault="00ED6577" w:rsidP="00ED6577">
      <w:pPr>
        <w:pStyle w:val="Title"/>
        <w:spacing w:line="240" w:lineRule="auto"/>
        <w:rPr>
          <w:rFonts w:ascii="Calibri" w:hAnsi="Calibri" w:cs="Calibri"/>
          <w:lang w:eastAsia="sl-SI"/>
        </w:rPr>
      </w:pPr>
      <w:bookmarkStart w:id="0" w:name="_Toc469427445"/>
      <w:r w:rsidRPr="00ED6577">
        <w:rPr>
          <w:rFonts w:ascii="Calibri" w:hAnsi="Calibri" w:cs="Calibri"/>
          <w:lang w:eastAsia="sl-SI"/>
        </w:rPr>
        <w:lastRenderedPageBreak/>
        <w:t xml:space="preserve">1 </w:t>
      </w:r>
      <w:r w:rsidRPr="00ED6577">
        <w:rPr>
          <w:rFonts w:ascii="Calibri" w:hAnsi="Calibri" w:cs="Calibri"/>
          <w:lang w:eastAsia="sl-SI"/>
        </w:rPr>
        <w:tab/>
        <w:t>Uvod</w:t>
      </w:r>
      <w:bookmarkEnd w:id="0"/>
    </w:p>
    <w:p w:rsidR="00ED6577" w:rsidRDefault="00ED6577" w:rsidP="00ED6577">
      <w:pPr>
        <w:spacing w:after="0"/>
        <w:rPr>
          <w:lang w:eastAsia="sl-SI"/>
        </w:rPr>
      </w:pPr>
    </w:p>
    <w:p w:rsidR="00ED6577" w:rsidRDefault="00ED6577" w:rsidP="00ED6577">
      <w:pPr>
        <w:spacing w:after="0"/>
        <w:rPr>
          <w:lang w:eastAsia="sl-SI"/>
        </w:rPr>
      </w:pPr>
    </w:p>
    <w:p w:rsidR="00ED6577" w:rsidRDefault="00ED6577" w:rsidP="00CF49DD">
      <w:pPr>
        <w:spacing w:after="0" w:line="360" w:lineRule="auto"/>
        <w:ind w:firstLine="708"/>
        <w:jc w:val="both"/>
        <w:rPr>
          <w:rFonts w:asciiTheme="minorHAnsi" w:hAnsiTheme="minorHAnsi" w:cstheme="minorHAnsi"/>
          <w:lang w:eastAsia="sl-SI"/>
        </w:rPr>
      </w:pPr>
      <w:r w:rsidRPr="00ED6577">
        <w:rPr>
          <w:rFonts w:asciiTheme="minorHAnsi" w:hAnsiTheme="minorHAnsi" w:cstheme="minorHAnsi"/>
          <w:lang w:eastAsia="sl-SI"/>
        </w:rPr>
        <w:t xml:space="preserve">Šolski sistemi se med seboj razlikujejo. </w:t>
      </w:r>
      <w:r w:rsidR="00C841EF">
        <w:rPr>
          <w:rFonts w:asciiTheme="minorHAnsi" w:hAnsiTheme="minorHAnsi" w:cstheme="minorHAnsi"/>
          <w:lang w:eastAsia="sl-SI"/>
        </w:rPr>
        <w:t>Eni so</w:t>
      </w:r>
      <w:r w:rsidRPr="00ED6577">
        <w:rPr>
          <w:rFonts w:asciiTheme="minorHAnsi" w:hAnsiTheme="minorHAnsi" w:cstheme="minorHAnsi"/>
          <w:lang w:eastAsia="sl-SI"/>
        </w:rPr>
        <w:t xml:space="preserve"> za otroke boljši </w:t>
      </w:r>
      <w:r w:rsidR="00C841EF">
        <w:rPr>
          <w:rFonts w:asciiTheme="minorHAnsi" w:hAnsiTheme="minorHAnsi" w:cstheme="minorHAnsi"/>
          <w:lang w:eastAsia="sl-SI"/>
        </w:rPr>
        <w:t>drugi pa</w:t>
      </w:r>
      <w:r w:rsidRPr="00ED6577">
        <w:rPr>
          <w:rFonts w:asciiTheme="minorHAnsi" w:hAnsiTheme="minorHAnsi" w:cstheme="minorHAnsi"/>
          <w:lang w:eastAsia="sl-SI"/>
        </w:rPr>
        <w:t xml:space="preserve"> slabši. Midve v seminarski nalogi opisujeva Nemški in Japosnki šolski sistem. Sta popolnoma različna sistema in vsak po svoje usmerja otroke.</w:t>
      </w:r>
    </w:p>
    <w:p w:rsidR="00C841EF" w:rsidRPr="00ED6577" w:rsidRDefault="00C841EF" w:rsidP="00F4316D">
      <w:pPr>
        <w:spacing w:after="0" w:line="360" w:lineRule="auto"/>
        <w:jc w:val="both"/>
        <w:rPr>
          <w:rFonts w:asciiTheme="minorHAnsi" w:hAnsiTheme="minorHAnsi" w:cstheme="minorHAnsi"/>
          <w:lang w:eastAsia="sl-SI"/>
        </w:rPr>
      </w:pPr>
      <w:r>
        <w:rPr>
          <w:rFonts w:asciiTheme="minorHAnsi" w:hAnsiTheme="minorHAnsi" w:cstheme="minorHAnsi"/>
          <w:lang w:eastAsia="sl-SI"/>
        </w:rPr>
        <w:tab/>
        <w:t xml:space="preserve">Japonci so zelo značilni po uniformah, zato tudi pravimo, da je japonski šolski sistem uniformiran. Vendar pa beseda uniformiranost ne pomeni samo tega. Namreč pravimo, da je celoten šolski sistem takšen. </w:t>
      </w:r>
      <w:r w:rsidR="00CF49DD">
        <w:rPr>
          <w:rFonts w:asciiTheme="minorHAnsi" w:hAnsiTheme="minorHAnsi" w:cstheme="minorHAnsi"/>
          <w:lang w:eastAsia="sl-SI"/>
        </w:rPr>
        <w:t>Zanimivo je to, da se japonskem učenci usmerijo v nadaljo izobraževanje šele pri 18. letih.</w:t>
      </w:r>
    </w:p>
    <w:p w:rsidR="00CF49DD" w:rsidRDefault="00C841EF" w:rsidP="00F4316D">
      <w:pPr>
        <w:spacing w:after="0" w:line="360" w:lineRule="auto"/>
        <w:ind w:firstLine="708"/>
        <w:jc w:val="both"/>
        <w:rPr>
          <w:rFonts w:asciiTheme="minorHAnsi" w:hAnsiTheme="minorHAnsi" w:cstheme="minorHAnsi"/>
          <w:lang w:eastAsia="sl-SI"/>
        </w:rPr>
      </w:pPr>
      <w:r>
        <w:rPr>
          <w:rFonts w:asciiTheme="minorHAnsi" w:hAnsiTheme="minorHAnsi" w:cstheme="minorHAnsi"/>
          <w:lang w:eastAsia="sl-SI"/>
        </w:rPr>
        <w:t>Popolnoma drugačen pa je nemški šolski sistem. Ta</w:t>
      </w:r>
      <w:r w:rsidR="00ED6577" w:rsidRPr="00ED6577">
        <w:rPr>
          <w:rFonts w:asciiTheme="minorHAnsi" w:hAnsiTheme="minorHAnsi" w:cstheme="minorHAnsi"/>
          <w:lang w:eastAsia="sl-SI"/>
        </w:rPr>
        <w:t xml:space="preserve"> je zunanje diferen</w:t>
      </w:r>
      <w:r w:rsidR="00ED6577" w:rsidRPr="00832DAA">
        <w:rPr>
          <w:rFonts w:asciiTheme="minorHAnsi" w:hAnsiTheme="minorHAnsi" w:cstheme="minorHAnsi"/>
          <w:lang w:eastAsia="sl-SI"/>
        </w:rPr>
        <w:t>ci</w:t>
      </w:r>
      <w:r w:rsidR="00ED6577" w:rsidRPr="00ED6577">
        <w:rPr>
          <w:rFonts w:asciiTheme="minorHAnsi" w:hAnsiTheme="minorHAnsi" w:cstheme="minorHAnsi"/>
          <w:lang w:eastAsia="sl-SI"/>
        </w:rPr>
        <w:t xml:space="preserve">iran. </w:t>
      </w:r>
      <w:r>
        <w:rPr>
          <w:rFonts w:asciiTheme="minorHAnsi" w:hAnsiTheme="minorHAnsi" w:cstheme="minorHAnsi"/>
          <w:lang w:eastAsia="sl-SI"/>
        </w:rPr>
        <w:t>In tudi ta beseda odraža samo sestavo šolskega sistema. V Nemčiji se o</w:t>
      </w:r>
      <w:r w:rsidR="00ED6577" w:rsidRPr="00ED6577">
        <w:rPr>
          <w:rFonts w:asciiTheme="minorHAnsi" w:hAnsiTheme="minorHAnsi" w:cstheme="minorHAnsi"/>
          <w:lang w:eastAsia="sl-SI"/>
        </w:rPr>
        <w:t xml:space="preserve">troci že zelo zgodaj soočijo z odločitvijo, kje bodo nadaljevali svoje izobraževanje. </w:t>
      </w:r>
    </w:p>
    <w:p w:rsidR="002E421D" w:rsidRDefault="00ED6577" w:rsidP="00F4316D">
      <w:pPr>
        <w:spacing w:after="0" w:line="360" w:lineRule="auto"/>
        <w:ind w:firstLine="708"/>
        <w:jc w:val="both"/>
        <w:rPr>
          <w:rFonts w:asciiTheme="minorHAnsi" w:hAnsiTheme="minorHAnsi" w:cstheme="minorHAnsi"/>
          <w:strike/>
          <w:color w:val="FF0000"/>
          <w:lang w:eastAsia="sl-SI"/>
        </w:rPr>
      </w:pPr>
      <w:r w:rsidRPr="002E421D">
        <w:rPr>
          <w:rFonts w:asciiTheme="minorHAnsi" w:hAnsiTheme="minorHAnsi" w:cstheme="minorHAnsi"/>
          <w:lang w:eastAsia="sl-SI"/>
        </w:rPr>
        <w:t xml:space="preserve">Namen najine seminarske naloge je predstaviti celotna sistema. Najprej </w:t>
      </w:r>
      <w:r w:rsidR="00832DAA" w:rsidRPr="002E421D">
        <w:rPr>
          <w:rFonts w:asciiTheme="minorHAnsi" w:hAnsiTheme="minorHAnsi" w:cstheme="minorHAnsi"/>
          <w:lang w:eastAsia="sl-SI"/>
        </w:rPr>
        <w:t xml:space="preserve">bova </w:t>
      </w:r>
      <w:r w:rsidRPr="002E421D">
        <w:rPr>
          <w:rFonts w:asciiTheme="minorHAnsi" w:hAnsiTheme="minorHAnsi" w:cstheme="minorHAnsi"/>
          <w:lang w:eastAsia="sl-SI"/>
        </w:rPr>
        <w:t>predstavi</w:t>
      </w:r>
      <w:r w:rsidR="00832DAA" w:rsidRPr="002E421D">
        <w:rPr>
          <w:rFonts w:asciiTheme="minorHAnsi" w:hAnsiTheme="minorHAnsi" w:cstheme="minorHAnsi"/>
          <w:lang w:eastAsia="sl-SI"/>
        </w:rPr>
        <w:t>li</w:t>
      </w:r>
      <w:r w:rsidR="006364DF" w:rsidRPr="002E421D">
        <w:rPr>
          <w:rFonts w:asciiTheme="minorHAnsi" w:hAnsiTheme="minorHAnsi" w:cstheme="minorHAnsi"/>
          <w:lang w:eastAsia="sl-SI"/>
        </w:rPr>
        <w:t>,</w:t>
      </w:r>
      <w:r w:rsidRPr="002E421D">
        <w:rPr>
          <w:rFonts w:asciiTheme="minorHAnsi" w:hAnsiTheme="minorHAnsi" w:cstheme="minorHAnsi"/>
          <w:lang w:eastAsia="sl-SI"/>
        </w:rPr>
        <w:t xml:space="preserve"> </w:t>
      </w:r>
      <w:r w:rsidR="00832DAA" w:rsidRPr="002E421D">
        <w:rPr>
          <w:rFonts w:asciiTheme="minorHAnsi" w:hAnsiTheme="minorHAnsi" w:cstheme="minorHAnsi"/>
          <w:lang w:eastAsia="sl-SI"/>
        </w:rPr>
        <w:t>kako se je spreminjalo</w:t>
      </w:r>
      <w:r w:rsidRPr="002E421D">
        <w:rPr>
          <w:rFonts w:asciiTheme="minorHAnsi" w:hAnsiTheme="minorHAnsi" w:cstheme="minorHAnsi"/>
          <w:lang w:eastAsia="sl-SI"/>
        </w:rPr>
        <w:t xml:space="preserve"> skozi zgodovino, nato pa </w:t>
      </w:r>
      <w:r w:rsidR="00832DAA" w:rsidRPr="002E421D">
        <w:rPr>
          <w:rFonts w:asciiTheme="minorHAnsi" w:hAnsiTheme="minorHAnsi" w:cstheme="minorHAnsi"/>
          <w:lang w:eastAsia="sl-SI"/>
        </w:rPr>
        <w:t xml:space="preserve">bova </w:t>
      </w:r>
      <w:r w:rsidRPr="002E421D">
        <w:rPr>
          <w:rFonts w:asciiTheme="minorHAnsi" w:hAnsiTheme="minorHAnsi" w:cstheme="minorHAnsi"/>
          <w:lang w:eastAsia="sl-SI"/>
        </w:rPr>
        <w:t>opi</w:t>
      </w:r>
      <w:r w:rsidR="00832DAA" w:rsidRPr="002E421D">
        <w:rPr>
          <w:rFonts w:asciiTheme="minorHAnsi" w:hAnsiTheme="minorHAnsi" w:cstheme="minorHAnsi"/>
          <w:lang w:eastAsia="sl-SI"/>
        </w:rPr>
        <w:t>sali</w:t>
      </w:r>
      <w:r w:rsidRPr="002E421D">
        <w:rPr>
          <w:rFonts w:asciiTheme="minorHAnsi" w:hAnsiTheme="minorHAnsi" w:cstheme="minorHAnsi"/>
          <w:lang w:eastAsia="sl-SI"/>
        </w:rPr>
        <w:t xml:space="preserve"> zgradbo in značilnosti vsakega sistema posebej. </w:t>
      </w:r>
      <w:r w:rsidR="00832DAA" w:rsidRPr="002E421D">
        <w:rPr>
          <w:rFonts w:asciiTheme="minorHAnsi" w:hAnsiTheme="minorHAnsi" w:cstheme="minorHAnsi"/>
          <w:lang w:eastAsia="sl-SI"/>
        </w:rPr>
        <w:t xml:space="preserve">Razloživi bova pojma uniformiranost in zunaja diferenciacija, saj verjameva,  da si večina ljudi narobe predstavlja kaj stoji za tema pojmoma. </w:t>
      </w:r>
    </w:p>
    <w:p w:rsidR="00ED6577" w:rsidRPr="00ED6577" w:rsidRDefault="00832DAA" w:rsidP="00F4316D">
      <w:pPr>
        <w:spacing w:after="0" w:line="360" w:lineRule="auto"/>
        <w:ind w:firstLine="708"/>
        <w:jc w:val="both"/>
        <w:rPr>
          <w:rFonts w:asciiTheme="minorHAnsi" w:hAnsiTheme="minorHAnsi" w:cstheme="minorHAnsi"/>
          <w:lang w:eastAsia="sl-SI"/>
        </w:rPr>
      </w:pPr>
      <w:r w:rsidRPr="002E421D">
        <w:rPr>
          <w:rFonts w:asciiTheme="minorHAnsi" w:hAnsiTheme="minorHAnsi" w:cstheme="minorHAnsi"/>
          <w:lang w:eastAsia="sl-SI"/>
        </w:rPr>
        <w:t>Za konec pa naju z</w:t>
      </w:r>
      <w:r w:rsidR="00ED6577" w:rsidRPr="002E421D">
        <w:rPr>
          <w:rFonts w:asciiTheme="minorHAnsi" w:hAnsiTheme="minorHAnsi" w:cstheme="minorHAnsi"/>
          <w:lang w:eastAsia="sl-SI"/>
        </w:rPr>
        <w:t xml:space="preserve">anima, kateri </w:t>
      </w:r>
      <w:r w:rsidR="00ED6577" w:rsidRPr="00ED6577">
        <w:rPr>
          <w:rFonts w:asciiTheme="minorHAnsi" w:hAnsiTheme="minorHAnsi" w:cstheme="minorHAnsi"/>
          <w:lang w:eastAsia="sl-SI"/>
        </w:rPr>
        <w:t>šolski sistem bi bil bol</w:t>
      </w:r>
      <w:r w:rsidR="00CF49DD">
        <w:rPr>
          <w:rFonts w:asciiTheme="minorHAnsi" w:hAnsiTheme="minorHAnsi" w:cstheme="minorHAnsi"/>
          <w:lang w:eastAsia="sl-SI"/>
        </w:rPr>
        <w:t>j</w:t>
      </w:r>
      <w:r w:rsidR="00ED6577" w:rsidRPr="00ED6577">
        <w:rPr>
          <w:rFonts w:asciiTheme="minorHAnsi" w:hAnsiTheme="minorHAnsi" w:cstheme="minorHAnsi"/>
          <w:lang w:eastAsia="sl-SI"/>
        </w:rPr>
        <w:t>ši za vzgojo o</w:t>
      </w:r>
      <w:r w:rsidR="00CF49DD">
        <w:rPr>
          <w:rFonts w:asciiTheme="minorHAnsi" w:hAnsiTheme="minorHAnsi" w:cstheme="minorHAnsi"/>
          <w:lang w:eastAsia="sl-SI"/>
        </w:rPr>
        <w:t>troka, ter nje</w:t>
      </w:r>
      <w:r w:rsidR="00ED6577" w:rsidRPr="00ED6577">
        <w:rPr>
          <w:rFonts w:asciiTheme="minorHAnsi" w:hAnsiTheme="minorHAnsi" w:cstheme="minorHAnsi"/>
          <w:lang w:eastAsia="sl-SI"/>
        </w:rPr>
        <w:t>gov razvoj. Vsak ima svoje prednosti in slabosti. Oba pa sta vsak po svoje zanimiva.</w:t>
      </w:r>
    </w:p>
    <w:p w:rsidR="00ED6577" w:rsidRPr="00ED6577" w:rsidRDefault="00ED6577" w:rsidP="00F4316D">
      <w:pPr>
        <w:spacing w:after="0" w:line="360" w:lineRule="auto"/>
        <w:jc w:val="both"/>
        <w:rPr>
          <w:rFonts w:asciiTheme="minorHAnsi" w:hAnsiTheme="minorHAnsi" w:cstheme="minorHAnsi"/>
          <w:lang w:eastAsia="sl-SI"/>
        </w:rPr>
      </w:pPr>
    </w:p>
    <w:p w:rsidR="00ED6577" w:rsidRPr="00ED6577" w:rsidRDefault="003745DA" w:rsidP="00F4316D">
      <w:pPr>
        <w:pStyle w:val="Title"/>
        <w:spacing w:line="240" w:lineRule="auto"/>
        <w:rPr>
          <w:rFonts w:ascii="Calibri" w:hAnsi="Calibri" w:cs="Calibri"/>
          <w:lang w:eastAsia="sl-SI"/>
        </w:rPr>
      </w:pPr>
      <w:r>
        <w:br w:type="page"/>
      </w:r>
      <w:bookmarkStart w:id="1" w:name="_Toc469427446"/>
      <w:r w:rsidR="00ED6577" w:rsidRPr="00ED6577">
        <w:rPr>
          <w:rFonts w:ascii="Calibri" w:hAnsi="Calibri" w:cs="Calibri"/>
          <w:lang w:eastAsia="sl-SI"/>
        </w:rPr>
        <w:lastRenderedPageBreak/>
        <w:t>2</w:t>
      </w:r>
      <w:r w:rsidR="00ED6577" w:rsidRPr="00ED6577">
        <w:rPr>
          <w:rFonts w:ascii="Calibri" w:hAnsi="Calibri" w:cs="Calibri"/>
          <w:lang w:eastAsia="sl-SI"/>
        </w:rPr>
        <w:tab/>
        <w:t>Osrednji teoretični del</w:t>
      </w:r>
      <w:bookmarkEnd w:id="1"/>
    </w:p>
    <w:p w:rsidR="00ED6577" w:rsidRPr="00ED6577" w:rsidRDefault="00ED6577" w:rsidP="00F4316D">
      <w:pPr>
        <w:spacing w:after="0"/>
        <w:jc w:val="both"/>
        <w:rPr>
          <w:rFonts w:eastAsia="Times New Roman" w:cs="Calibri"/>
          <w:lang w:eastAsia="sl-SI"/>
        </w:rPr>
      </w:pPr>
    </w:p>
    <w:p w:rsidR="00ED6577" w:rsidRPr="00ED6577" w:rsidRDefault="00ED6577" w:rsidP="00F4316D">
      <w:pPr>
        <w:pStyle w:val="Heading1"/>
      </w:pPr>
      <w:bookmarkStart w:id="2" w:name="_Toc469427447"/>
      <w:r w:rsidRPr="00ED6577">
        <w:t>2.1</w:t>
      </w:r>
      <w:r w:rsidRPr="00ED6577">
        <w:tab/>
        <w:t>Nemški šolski sistem</w:t>
      </w:r>
      <w:bookmarkEnd w:id="2"/>
    </w:p>
    <w:p w:rsidR="00ED6577" w:rsidRPr="00ED6577" w:rsidRDefault="00ED6577" w:rsidP="00F4316D">
      <w:pPr>
        <w:spacing w:after="0"/>
        <w:jc w:val="both"/>
        <w:rPr>
          <w:rFonts w:eastAsia="Times New Roman" w:cs="Calibri"/>
          <w:lang w:eastAsia="sl-SI"/>
        </w:rPr>
      </w:pPr>
    </w:p>
    <w:p w:rsidR="00ED6577" w:rsidRPr="00CA473E" w:rsidRDefault="00ED6577" w:rsidP="00F4316D">
      <w:pPr>
        <w:pStyle w:val="Heading2"/>
        <w:spacing w:before="0"/>
      </w:pPr>
      <w:bookmarkStart w:id="3" w:name="_Toc469427448"/>
      <w:r>
        <w:t>2.1.1</w:t>
      </w:r>
      <w:r>
        <w:tab/>
      </w:r>
      <w:r w:rsidRPr="00CA473E">
        <w:tab/>
        <w:t>Zgodovina nemškega šolskega sistema</w:t>
      </w:r>
      <w:bookmarkEnd w:id="3"/>
    </w:p>
    <w:p w:rsidR="00ED6577" w:rsidRPr="00ED6577" w:rsidRDefault="00ED6577" w:rsidP="00F4316D">
      <w:pPr>
        <w:spacing w:after="0"/>
        <w:jc w:val="both"/>
        <w:rPr>
          <w:rFonts w:eastAsia="Times New Roman" w:cs="Calibri"/>
          <w:lang w:eastAsia="sl-SI"/>
        </w:rPr>
      </w:pPr>
    </w:p>
    <w:p w:rsidR="00ED6577" w:rsidRPr="00ED6577" w:rsidRDefault="00ED6577" w:rsidP="00F4316D">
      <w:pPr>
        <w:spacing w:after="0" w:line="360" w:lineRule="auto"/>
        <w:jc w:val="both"/>
        <w:rPr>
          <w:rFonts w:asciiTheme="minorHAnsi" w:hAnsiTheme="minorHAnsi" w:cstheme="minorHAnsi"/>
        </w:rPr>
      </w:pPr>
      <w:r w:rsidRPr="00ED6577">
        <w:rPr>
          <w:rFonts w:asciiTheme="minorHAnsi" w:eastAsia="Times New Roman" w:hAnsiTheme="minorHAnsi" w:cstheme="minorHAnsi"/>
          <w:lang w:eastAsia="sl-SI"/>
        </w:rPr>
        <w:t xml:space="preserve">V preteklosti je imelo velik vpliv luteranstvo. Martin Luter je zagovarjal obvezno šolanje, saj bi lahko tako bili vsi sposobni brati in razlagati Sveto pismo. Ta koncept je postal model za vse šole po vsej Nemčiji. Od takrat imajo tudi Nemške javne šole praviloma verouk </w:t>
      </w:r>
      <w:r w:rsidRPr="00ED6577">
        <w:rPr>
          <w:rFonts w:asciiTheme="minorHAnsi" w:hAnsiTheme="minorHAnsi" w:cstheme="minorHAnsi"/>
        </w:rPr>
        <w:t>(povzeto po Education in Germany, Wikipedia).</w:t>
      </w:r>
    </w:p>
    <w:p w:rsidR="00ED6577" w:rsidRPr="00ED6577" w:rsidRDefault="00ED6577" w:rsidP="00F4316D">
      <w:pPr>
        <w:spacing w:after="0" w:line="360" w:lineRule="auto"/>
        <w:jc w:val="both"/>
        <w:rPr>
          <w:rFonts w:asciiTheme="minorHAnsi" w:eastAsia="Times New Roman" w:hAnsiTheme="minorHAnsi" w:cstheme="minorHAnsi"/>
          <w:lang w:eastAsia="sl-SI"/>
        </w:rPr>
      </w:pPr>
    </w:p>
    <w:p w:rsidR="00ED6577" w:rsidRPr="00ED6577" w:rsidRDefault="00ED6577" w:rsidP="00F4316D">
      <w:pPr>
        <w:spacing w:after="0" w:line="360" w:lineRule="auto"/>
        <w:jc w:val="both"/>
        <w:rPr>
          <w:rFonts w:asciiTheme="minorHAnsi" w:hAnsiTheme="minorHAnsi" w:cstheme="minorHAnsi"/>
        </w:rPr>
      </w:pPr>
      <w:r w:rsidRPr="00ED6577">
        <w:rPr>
          <w:rFonts w:asciiTheme="minorHAnsi" w:eastAsia="Times New Roman" w:hAnsiTheme="minorHAnsi" w:cstheme="minorHAnsi"/>
          <w:lang w:eastAsia="sl-SI"/>
        </w:rPr>
        <w:t xml:space="preserve">V 18. stoletju postane Kraljevina Prusija prva med državami, ki so uvedle brezplačno in splošno obvezno osnovnošolsko izobraževanje. To je bilo sestavljeno iz osmih let osnovnega izobraževanja. Zagotovljeno so imeli znanje, potrebe za zgodaj industrializiran svet (branje, pisanje in aritmetika), strogo vzgojno etiko, disciplino in poslušnost </w:t>
      </w:r>
      <w:r w:rsidRPr="00ED6577">
        <w:rPr>
          <w:rFonts w:asciiTheme="minorHAnsi" w:hAnsiTheme="minorHAnsi" w:cstheme="minorHAnsi"/>
        </w:rPr>
        <w:t>(povzeto po Education in Germany, Wikipedia)</w:t>
      </w:r>
      <w:r w:rsidRPr="00ED6577">
        <w:rPr>
          <w:rFonts w:asciiTheme="minorHAnsi" w:eastAsia="Times New Roman" w:hAnsiTheme="minorHAnsi" w:cstheme="minorHAnsi"/>
          <w:lang w:eastAsia="sl-SI"/>
        </w:rPr>
        <w:t xml:space="preserve">. </w:t>
      </w:r>
    </w:p>
    <w:p w:rsidR="00ED6577" w:rsidRPr="00ED6577" w:rsidRDefault="00ED6577" w:rsidP="00F4316D">
      <w:pPr>
        <w:spacing w:after="0" w:line="360" w:lineRule="auto"/>
        <w:jc w:val="both"/>
        <w:rPr>
          <w:rFonts w:asciiTheme="minorHAnsi" w:eastAsia="Times New Roman" w:hAnsiTheme="minorHAnsi" w:cstheme="minorHAnsi"/>
          <w:lang w:eastAsia="sl-SI"/>
        </w:rPr>
      </w:pPr>
    </w:p>
    <w:p w:rsidR="00ED6577" w:rsidRPr="00ED6577" w:rsidRDefault="00ED6577" w:rsidP="00F4316D">
      <w:pPr>
        <w:spacing w:after="0" w:line="360" w:lineRule="auto"/>
        <w:jc w:val="both"/>
        <w:rPr>
          <w:rFonts w:asciiTheme="minorHAnsi" w:hAnsiTheme="minorHAnsi" w:cstheme="minorHAnsi"/>
        </w:rPr>
      </w:pPr>
      <w:r w:rsidRPr="00ED6577">
        <w:rPr>
          <w:rFonts w:asciiTheme="minorHAnsi" w:hAnsiTheme="minorHAnsi" w:cstheme="minorHAnsi"/>
        </w:rPr>
        <w:t>Nato je po Napoleonovih vojnah Prusija uvedla državne certifikate za učitelje, kar je takrat močno dvignilo standard poučevanja.</w:t>
      </w:r>
      <w:r w:rsidRPr="00ED6577">
        <w:rPr>
          <w:rFonts w:asciiTheme="minorHAnsi" w:eastAsia="Times New Roman" w:hAnsiTheme="minorHAnsi" w:cstheme="minorHAnsi"/>
          <w:lang w:eastAsia="sl-SI"/>
        </w:rPr>
        <w:t xml:space="preserve"> </w:t>
      </w:r>
      <w:r w:rsidRPr="00ED6577">
        <w:rPr>
          <w:rFonts w:asciiTheme="minorHAnsi" w:hAnsiTheme="minorHAnsi" w:cstheme="minorHAnsi"/>
        </w:rPr>
        <w:t>Leta 1871 so uvedli še končni izpit Abitur po vsej državi (povzeto po Education in Germany, Wikipedia).</w:t>
      </w:r>
    </w:p>
    <w:p w:rsidR="00ED6577" w:rsidRPr="00ED6577" w:rsidRDefault="00ED6577" w:rsidP="00F4316D">
      <w:pPr>
        <w:spacing w:after="0" w:line="360" w:lineRule="auto"/>
        <w:jc w:val="both"/>
        <w:rPr>
          <w:rFonts w:asciiTheme="minorHAnsi" w:hAnsiTheme="minorHAnsi" w:cstheme="minorHAnsi"/>
        </w:rPr>
      </w:pPr>
    </w:p>
    <w:p w:rsidR="00ED6577" w:rsidRPr="00ED6577" w:rsidRDefault="00ED6577" w:rsidP="00F4316D">
      <w:pPr>
        <w:spacing w:after="0" w:line="360" w:lineRule="auto"/>
        <w:jc w:val="both"/>
        <w:rPr>
          <w:rFonts w:asciiTheme="minorHAnsi" w:eastAsia="Times New Roman" w:hAnsiTheme="minorHAnsi" w:cstheme="minorHAnsi"/>
          <w:lang w:eastAsia="sl-SI"/>
        </w:rPr>
      </w:pPr>
      <w:r w:rsidRPr="00ED6577">
        <w:rPr>
          <w:rFonts w:asciiTheme="minorHAnsi" w:eastAsia="Times New Roman" w:hAnsiTheme="minorHAnsi" w:cstheme="minorHAnsi"/>
          <w:lang w:eastAsia="sl-SI"/>
        </w:rPr>
        <w:t xml:space="preserve">Dekleta niso bila sprejeta v gimnaziji do leta 1908 ter na pruski univerzi do leta 1910 </w:t>
      </w:r>
      <w:r w:rsidRPr="00ED6577">
        <w:rPr>
          <w:rFonts w:asciiTheme="minorHAnsi" w:hAnsiTheme="minorHAnsi" w:cstheme="minorHAnsi"/>
        </w:rPr>
        <w:t>(povzeto po Education in Germany, Wikipedia)</w:t>
      </w:r>
      <w:r w:rsidRPr="00ED6577">
        <w:rPr>
          <w:rFonts w:asciiTheme="minorHAnsi" w:eastAsia="Times New Roman" w:hAnsiTheme="minorHAnsi" w:cstheme="minorHAnsi"/>
          <w:lang w:eastAsia="sl-SI"/>
        </w:rPr>
        <w:t>.</w:t>
      </w:r>
    </w:p>
    <w:p w:rsidR="00ED6577" w:rsidRPr="00ED6577" w:rsidRDefault="00ED6577" w:rsidP="00F4316D">
      <w:pPr>
        <w:spacing w:after="0" w:line="360" w:lineRule="auto"/>
        <w:jc w:val="both"/>
        <w:rPr>
          <w:rFonts w:asciiTheme="minorHAnsi" w:eastAsia="Times New Roman" w:hAnsiTheme="minorHAnsi" w:cstheme="minorHAnsi"/>
          <w:lang w:eastAsia="sl-SI"/>
        </w:rPr>
      </w:pPr>
    </w:p>
    <w:p w:rsidR="00ED6577" w:rsidRPr="00ED6577" w:rsidRDefault="00ED6577" w:rsidP="00F4316D">
      <w:pPr>
        <w:spacing w:after="0" w:line="360" w:lineRule="auto"/>
        <w:jc w:val="both"/>
        <w:rPr>
          <w:rFonts w:asciiTheme="minorHAnsi" w:eastAsia="Times New Roman" w:hAnsiTheme="minorHAnsi" w:cstheme="minorHAnsi"/>
          <w:lang w:eastAsia="sl-SI"/>
        </w:rPr>
      </w:pPr>
      <w:r w:rsidRPr="00ED6577">
        <w:rPr>
          <w:rFonts w:asciiTheme="minorHAnsi" w:eastAsia="Times New Roman" w:hAnsiTheme="minorHAnsi" w:cstheme="minorHAnsi"/>
          <w:lang w:eastAsia="sl-SI"/>
        </w:rPr>
        <w:t>Ko je nastopil čas nemškega cesarstva se je začel izobraževalni sistem nenehno spreminjati. Postal je bolj centraliziran in začel se je razvijati s podrobnejšo strukturo. Štiri različne vrste šole pa so bile narejene z namenom, da postanejo otroci produktivni in odgovorni člani družbe. Te šole so gimnazija, Realgymnasium, Realschule in Oberrealschule</w:t>
      </w:r>
      <w:r w:rsidRPr="00ED6577">
        <w:rPr>
          <w:rFonts w:asciiTheme="minorHAnsi" w:hAnsiTheme="minorHAnsi" w:cstheme="minorHAnsi"/>
        </w:rPr>
        <w:t>.</w:t>
      </w:r>
      <w:r w:rsidRPr="00ED6577">
        <w:rPr>
          <w:rFonts w:asciiTheme="minorHAnsi" w:eastAsia="Times New Roman" w:hAnsiTheme="minorHAnsi" w:cstheme="minorHAnsi"/>
          <w:lang w:eastAsia="sl-SI"/>
        </w:rPr>
        <w:t xml:space="preserve"> Leta 1920 pa je Nemčija uvedla štiriletno javno osnovno šolo, ki je vsem otrokom nudila enake možnosti. Obiskovanje šole je postalo obvezno do 18 leta. Za vse učitelje so zahtevali, da opravijo </w:t>
      </w:r>
      <w:r w:rsidRPr="00ED6577">
        <w:rPr>
          <w:rFonts w:asciiTheme="minorHAnsi" w:eastAsia="Times New Roman" w:hAnsiTheme="minorHAnsi" w:cstheme="minorHAnsi"/>
          <w:lang w:eastAsia="sl-SI"/>
        </w:rPr>
        <w:lastRenderedPageBreak/>
        <w:t xml:space="preserve">maturo ("Abitur"), test za kvalifikacijo na univerze </w:t>
      </w:r>
      <w:r w:rsidRPr="00ED6577">
        <w:rPr>
          <w:rFonts w:asciiTheme="minorHAnsi" w:hAnsiTheme="minorHAnsi" w:cstheme="minorHAnsi"/>
        </w:rPr>
        <w:t>(povzeto po Education in Germany, Wikipedia)</w:t>
      </w:r>
      <w:r w:rsidRPr="00ED6577">
        <w:rPr>
          <w:rFonts w:asciiTheme="minorHAnsi" w:eastAsia="Times New Roman" w:hAnsiTheme="minorHAnsi" w:cstheme="minorHAnsi"/>
          <w:lang w:eastAsia="sl-SI"/>
        </w:rPr>
        <w:t>.</w:t>
      </w:r>
    </w:p>
    <w:p w:rsidR="00ED6577" w:rsidRPr="00ED6577" w:rsidRDefault="00ED6577" w:rsidP="00F4316D">
      <w:pPr>
        <w:spacing w:after="0" w:line="360" w:lineRule="auto"/>
        <w:jc w:val="both"/>
        <w:rPr>
          <w:rFonts w:asciiTheme="minorHAnsi" w:eastAsia="Times New Roman" w:hAnsiTheme="minorHAnsi" w:cstheme="minorHAnsi"/>
          <w:lang w:eastAsia="sl-SI"/>
        </w:rPr>
      </w:pPr>
    </w:p>
    <w:p w:rsidR="00ED6577" w:rsidRPr="00ED6577" w:rsidRDefault="00ED6577" w:rsidP="00F4316D">
      <w:pPr>
        <w:spacing w:after="0" w:line="360" w:lineRule="auto"/>
        <w:jc w:val="both"/>
        <w:rPr>
          <w:rFonts w:asciiTheme="minorHAnsi" w:eastAsia="Times New Roman" w:hAnsiTheme="minorHAnsi" w:cstheme="minorHAnsi"/>
          <w:lang w:eastAsia="sl-SI"/>
        </w:rPr>
      </w:pPr>
      <w:r w:rsidRPr="00ED6577">
        <w:rPr>
          <w:rFonts w:asciiTheme="minorHAnsi" w:eastAsia="Times New Roman" w:hAnsiTheme="minorHAnsi" w:cstheme="minorHAnsi"/>
          <w:lang w:eastAsia="sl-SI"/>
        </w:rPr>
        <w:t xml:space="preserve">Osnovni tip šole v Nemčiji pred leton 1945 sta bili štiriletna skupna osnovna šola in šestletna srednja šola, kateri je sledila akademska gimnazija </w:t>
      </w:r>
      <w:r w:rsidRPr="00ED6577">
        <w:rPr>
          <w:rFonts w:asciiTheme="minorHAnsi" w:hAnsiTheme="minorHAnsi" w:cstheme="minorHAnsi"/>
        </w:rPr>
        <w:t>(povzeto po Education in Germany, Wikipedia)</w:t>
      </w:r>
      <w:r w:rsidRPr="00ED6577">
        <w:rPr>
          <w:rFonts w:asciiTheme="minorHAnsi" w:eastAsia="Times New Roman" w:hAnsiTheme="minorHAnsi" w:cstheme="minorHAnsi"/>
          <w:lang w:eastAsia="sl-SI"/>
        </w:rPr>
        <w:t>.</w:t>
      </w:r>
    </w:p>
    <w:p w:rsidR="00ED6577" w:rsidRPr="00ED6577" w:rsidRDefault="00ED6577" w:rsidP="00F4316D">
      <w:pPr>
        <w:spacing w:after="0" w:line="360" w:lineRule="auto"/>
        <w:jc w:val="both"/>
        <w:rPr>
          <w:rFonts w:asciiTheme="minorHAnsi" w:eastAsia="Times New Roman" w:hAnsiTheme="minorHAnsi" w:cstheme="minorHAnsi"/>
          <w:lang w:eastAsia="sl-SI"/>
        </w:rPr>
      </w:pPr>
    </w:p>
    <w:p w:rsidR="00ED6577" w:rsidRPr="00ED6577" w:rsidRDefault="00ED6577" w:rsidP="00F4316D">
      <w:pPr>
        <w:spacing w:after="0" w:line="360" w:lineRule="auto"/>
        <w:jc w:val="both"/>
        <w:rPr>
          <w:rFonts w:asciiTheme="minorHAnsi" w:hAnsiTheme="minorHAnsi" w:cstheme="minorHAnsi"/>
        </w:rPr>
      </w:pPr>
      <w:r w:rsidRPr="00ED6577">
        <w:rPr>
          <w:rFonts w:asciiTheme="minorHAnsi" w:hAnsiTheme="minorHAnsi" w:cstheme="minorHAnsi"/>
        </w:rPr>
        <w:t>Od leta 1990 se začnejo dogajati nekatere spremembe na področju poučevanja:</w:t>
      </w:r>
    </w:p>
    <w:p w:rsidR="00ED6577" w:rsidRPr="00ED6577" w:rsidRDefault="00ED6577" w:rsidP="00F4316D">
      <w:pPr>
        <w:pStyle w:val="ListParagraph"/>
        <w:numPr>
          <w:ilvl w:val="0"/>
          <w:numId w:val="8"/>
        </w:numPr>
        <w:spacing w:line="360" w:lineRule="auto"/>
        <w:jc w:val="both"/>
        <w:rPr>
          <w:rFonts w:asciiTheme="minorHAnsi" w:hAnsiTheme="minorHAnsi" w:cstheme="minorHAnsi"/>
        </w:rPr>
      </w:pPr>
      <w:r w:rsidRPr="00ED6577">
        <w:rPr>
          <w:rFonts w:asciiTheme="minorHAnsi" w:hAnsiTheme="minorHAnsi" w:cstheme="minorHAnsi"/>
        </w:rPr>
        <w:t>Uvedli so dvojezično izobraževanje pri nekaterih prednetih</w:t>
      </w:r>
    </w:p>
    <w:p w:rsidR="00ED6577" w:rsidRPr="00ED6577" w:rsidRDefault="00ED6577" w:rsidP="00F4316D">
      <w:pPr>
        <w:pStyle w:val="ListParagraph"/>
        <w:numPr>
          <w:ilvl w:val="0"/>
          <w:numId w:val="8"/>
        </w:numPr>
        <w:spacing w:line="360" w:lineRule="auto"/>
        <w:jc w:val="both"/>
        <w:rPr>
          <w:rFonts w:asciiTheme="minorHAnsi" w:hAnsiTheme="minorHAnsi" w:cstheme="minorHAnsi"/>
        </w:rPr>
      </w:pPr>
      <w:r w:rsidRPr="00ED6577">
        <w:rPr>
          <w:rFonts w:asciiTheme="minorHAnsi" w:hAnsiTheme="minorHAnsi" w:cstheme="minorHAnsi"/>
        </w:rPr>
        <w:t>uvajati so začeli različne stile poučevanja</w:t>
      </w:r>
    </w:p>
    <w:p w:rsidR="00ED6577" w:rsidRPr="00ED6577" w:rsidRDefault="00ED6577" w:rsidP="00F4316D">
      <w:pPr>
        <w:pStyle w:val="ListParagraph"/>
        <w:numPr>
          <w:ilvl w:val="0"/>
          <w:numId w:val="8"/>
        </w:numPr>
        <w:spacing w:line="360" w:lineRule="auto"/>
        <w:jc w:val="both"/>
        <w:rPr>
          <w:rFonts w:asciiTheme="minorHAnsi" w:hAnsiTheme="minorHAnsi" w:cstheme="minorHAnsi"/>
        </w:rPr>
      </w:pPr>
      <w:r w:rsidRPr="00ED6577">
        <w:rPr>
          <w:rFonts w:asciiTheme="minorHAnsi" w:hAnsiTheme="minorHAnsi" w:cstheme="minorHAnsi"/>
        </w:rPr>
        <w:t>in šole so opremili z računalniki in internetom</w:t>
      </w:r>
    </w:p>
    <w:p w:rsidR="00ED6577" w:rsidRPr="00ED6577" w:rsidRDefault="00ED6577" w:rsidP="00F4316D">
      <w:pPr>
        <w:spacing w:after="0" w:line="360" w:lineRule="auto"/>
        <w:jc w:val="both"/>
        <w:rPr>
          <w:rFonts w:asciiTheme="minorHAnsi" w:hAnsiTheme="minorHAnsi" w:cstheme="minorHAnsi"/>
        </w:rPr>
      </w:pPr>
      <w:r w:rsidRPr="00ED6577">
        <w:rPr>
          <w:rFonts w:asciiTheme="minorHAnsi" w:hAnsiTheme="minorHAnsi" w:cstheme="minorHAnsi"/>
        </w:rPr>
        <w:t>(povzeto po Education in Germany, Wikipedia).</w:t>
      </w:r>
    </w:p>
    <w:p w:rsidR="00ED6577" w:rsidRPr="00ED6577" w:rsidRDefault="00ED6577" w:rsidP="00F4316D">
      <w:pPr>
        <w:spacing w:after="0" w:line="360" w:lineRule="auto"/>
        <w:jc w:val="both"/>
        <w:rPr>
          <w:rFonts w:asciiTheme="minorHAnsi" w:hAnsiTheme="minorHAnsi" w:cstheme="minorHAnsi"/>
        </w:rPr>
      </w:pPr>
    </w:p>
    <w:p w:rsidR="00ED6577" w:rsidRPr="00ED6577" w:rsidRDefault="00ED6577" w:rsidP="00F4316D">
      <w:pPr>
        <w:spacing w:after="0" w:line="360" w:lineRule="auto"/>
        <w:jc w:val="both"/>
        <w:rPr>
          <w:rFonts w:asciiTheme="minorHAnsi" w:hAnsiTheme="minorHAnsi" w:cstheme="minorHAnsi"/>
        </w:rPr>
      </w:pPr>
      <w:r w:rsidRPr="00ED6577">
        <w:rPr>
          <w:rFonts w:asciiTheme="minorHAnsi" w:hAnsiTheme="minorHAnsi" w:cstheme="minorHAnsi"/>
        </w:rPr>
        <w:t>Leta 2000 so se uvrstili v PISO (Program za mednarodno ocenjevanje študentov) (povzeto po Education in Germany, Wikipedia).</w:t>
      </w:r>
    </w:p>
    <w:p w:rsidR="00ED6577" w:rsidRPr="00ED6577" w:rsidRDefault="00ED6577" w:rsidP="00F4316D">
      <w:pPr>
        <w:pStyle w:val="Heading2"/>
        <w:spacing w:before="0"/>
        <w:rPr>
          <w:rFonts w:asciiTheme="minorHAnsi" w:hAnsiTheme="minorHAnsi" w:cstheme="minorHAnsi"/>
          <w:color w:val="auto"/>
          <w:sz w:val="24"/>
          <w:szCs w:val="24"/>
          <w:lang w:eastAsia="sl-SI"/>
        </w:rPr>
      </w:pPr>
    </w:p>
    <w:p w:rsidR="00ED6577" w:rsidRPr="00ED6577" w:rsidRDefault="00ED6577" w:rsidP="00F4316D">
      <w:pPr>
        <w:spacing w:line="360" w:lineRule="auto"/>
        <w:jc w:val="both"/>
        <w:rPr>
          <w:rFonts w:asciiTheme="minorHAnsi" w:hAnsiTheme="minorHAnsi" w:cstheme="minorHAnsi"/>
          <w:lang w:eastAsia="sl-SI"/>
        </w:rPr>
      </w:pPr>
    </w:p>
    <w:p w:rsidR="00ED6577" w:rsidRPr="00CA473E" w:rsidRDefault="00ED6577" w:rsidP="00F4316D">
      <w:pPr>
        <w:pStyle w:val="Heading2"/>
        <w:spacing w:before="0"/>
        <w:rPr>
          <w:lang w:eastAsia="sl-SI"/>
        </w:rPr>
      </w:pPr>
      <w:bookmarkStart w:id="4" w:name="_Toc469427449"/>
      <w:r>
        <w:rPr>
          <w:lang w:eastAsia="sl-SI"/>
        </w:rPr>
        <w:t>2.1.2</w:t>
      </w:r>
      <w:r>
        <w:rPr>
          <w:lang w:eastAsia="sl-SI"/>
        </w:rPr>
        <w:tab/>
      </w:r>
      <w:r w:rsidRPr="00CA473E">
        <w:rPr>
          <w:lang w:eastAsia="sl-SI"/>
        </w:rPr>
        <w:tab/>
        <w:t>Šolska politika</w:t>
      </w:r>
      <w:bookmarkEnd w:id="4"/>
    </w:p>
    <w:p w:rsidR="00ED6577" w:rsidRPr="00ED6577" w:rsidRDefault="00ED6577" w:rsidP="00F4316D">
      <w:pPr>
        <w:spacing w:after="0" w:line="360" w:lineRule="auto"/>
        <w:jc w:val="both"/>
        <w:rPr>
          <w:rFonts w:asciiTheme="minorHAnsi" w:eastAsia="Times New Roman" w:hAnsiTheme="minorHAnsi" w:cstheme="minorHAnsi"/>
          <w:lang w:eastAsia="sl-SI"/>
        </w:rPr>
      </w:pPr>
    </w:p>
    <w:p w:rsidR="00ED6577" w:rsidRPr="00ED6577" w:rsidRDefault="00ED6577" w:rsidP="00F4316D">
      <w:pPr>
        <w:spacing w:after="0" w:line="360" w:lineRule="auto"/>
        <w:jc w:val="both"/>
        <w:rPr>
          <w:rFonts w:asciiTheme="minorHAnsi" w:eastAsia="Times New Roman" w:hAnsiTheme="minorHAnsi" w:cstheme="minorHAnsi"/>
          <w:lang w:eastAsia="sl-SI"/>
        </w:rPr>
      </w:pPr>
      <w:r w:rsidRPr="00ED6577">
        <w:rPr>
          <w:rFonts w:asciiTheme="minorHAnsi" w:eastAsia="Times New Roman" w:hAnsiTheme="minorHAnsi" w:cstheme="minorHAnsi"/>
          <w:lang w:eastAsia="sl-SI"/>
        </w:rPr>
        <w:t>Odgovornost za šolsko politiko in načrtovanje izobraževanja v Nemčiji urejajo zvezna in deželne ustave, po katerih so za šolstvo pristojne dežele. Nobena vrsta izobraževanja ni del šolskega sistema v vseh deželah. Vsaka ima kakšno posebnost, vendar pa so sistemski temelji v deželah skupni (Lipužič, 1993, str. 81).</w:t>
      </w:r>
    </w:p>
    <w:p w:rsidR="00ED6577" w:rsidRPr="00ED6577" w:rsidRDefault="00ED6577" w:rsidP="00F4316D">
      <w:pPr>
        <w:spacing w:after="0" w:line="360" w:lineRule="auto"/>
        <w:jc w:val="both"/>
        <w:rPr>
          <w:rFonts w:asciiTheme="minorHAnsi" w:eastAsia="Times New Roman" w:hAnsiTheme="minorHAnsi" w:cstheme="minorHAnsi"/>
          <w:lang w:eastAsia="sl-SI"/>
        </w:rPr>
      </w:pPr>
    </w:p>
    <w:p w:rsidR="00ED6577" w:rsidRPr="00ED6577" w:rsidRDefault="00ED6577" w:rsidP="00F4316D">
      <w:pPr>
        <w:spacing w:after="0" w:line="360" w:lineRule="auto"/>
        <w:jc w:val="both"/>
        <w:rPr>
          <w:rFonts w:asciiTheme="minorHAnsi" w:eastAsia="Times New Roman" w:hAnsiTheme="minorHAnsi" w:cstheme="minorHAnsi"/>
          <w:lang w:eastAsia="sl-SI"/>
        </w:rPr>
      </w:pPr>
      <w:r w:rsidRPr="00ED6577">
        <w:rPr>
          <w:rFonts w:asciiTheme="minorHAnsi" w:eastAsia="Times New Roman" w:hAnsiTheme="minorHAnsi" w:cstheme="minorHAnsi"/>
          <w:lang w:eastAsia="sl-SI"/>
        </w:rPr>
        <w:t>Vse dežele so povezane v Stalno konferenco deželnih ministrov za izobraževanje in kulturo. Tam sodelujejo pri razvoju šolstva. Dogovorile so se o standardizaciji šolskega sistema, uskladile trajanje obveznega šolanja, začetek in konec šolskega leta, čas šolskih počitnic, vrste izobraževalnih ustanov in njihovo organiziranost, prehodnost šolanja, priznavanja spričeval, sistem ocenjevanja in usposabljanja učiteljev (povzeto po Lipužič, 1993, str. 81).</w:t>
      </w:r>
    </w:p>
    <w:p w:rsidR="00ED6577" w:rsidRPr="00ED6577" w:rsidRDefault="00ED6577" w:rsidP="00F4316D">
      <w:pPr>
        <w:spacing w:after="0" w:line="360" w:lineRule="auto"/>
        <w:jc w:val="both"/>
        <w:rPr>
          <w:rFonts w:asciiTheme="minorHAnsi" w:eastAsia="Times New Roman" w:hAnsiTheme="minorHAnsi" w:cstheme="minorHAnsi"/>
          <w:lang w:eastAsia="sl-SI"/>
        </w:rPr>
      </w:pPr>
    </w:p>
    <w:p w:rsidR="00ED6577" w:rsidRPr="00ED6577" w:rsidRDefault="00ED6577" w:rsidP="00F4316D">
      <w:pPr>
        <w:spacing w:after="0"/>
        <w:jc w:val="both"/>
        <w:rPr>
          <w:rFonts w:eastAsia="Times New Roman" w:cs="Calibri"/>
          <w:lang w:eastAsia="sl-SI"/>
        </w:rPr>
      </w:pPr>
    </w:p>
    <w:p w:rsidR="00ED6577" w:rsidRDefault="00ED6577" w:rsidP="00F4316D">
      <w:pPr>
        <w:pStyle w:val="Heading2"/>
        <w:spacing w:before="0"/>
        <w:rPr>
          <w:lang w:eastAsia="sl-SI"/>
        </w:rPr>
      </w:pPr>
      <w:bookmarkStart w:id="5" w:name="_Toc469427450"/>
      <w:r>
        <w:rPr>
          <w:lang w:eastAsia="sl-SI"/>
        </w:rPr>
        <w:lastRenderedPageBreak/>
        <w:t>2.1.3</w:t>
      </w:r>
      <w:r>
        <w:rPr>
          <w:lang w:eastAsia="sl-SI"/>
        </w:rPr>
        <w:tab/>
      </w:r>
      <w:r w:rsidRPr="00CA473E">
        <w:rPr>
          <w:lang w:eastAsia="sl-SI"/>
        </w:rPr>
        <w:tab/>
        <w:t>Nemške šole</w:t>
      </w:r>
      <w:bookmarkEnd w:id="5"/>
    </w:p>
    <w:p w:rsidR="00ED6577" w:rsidRPr="00F4316D" w:rsidRDefault="00ED6577" w:rsidP="00F4316D">
      <w:pPr>
        <w:jc w:val="both"/>
        <w:rPr>
          <w:rFonts w:asciiTheme="minorHAnsi" w:hAnsiTheme="minorHAnsi" w:cstheme="minorHAnsi"/>
          <w:lang w:eastAsia="sl-SI"/>
        </w:rPr>
      </w:pPr>
    </w:p>
    <w:p w:rsidR="00ED6577" w:rsidRPr="00F4316D" w:rsidRDefault="00ED6577" w:rsidP="00F4316D">
      <w:pPr>
        <w:spacing w:after="0" w:line="360" w:lineRule="auto"/>
        <w:jc w:val="both"/>
        <w:rPr>
          <w:rFonts w:asciiTheme="minorHAnsi" w:eastAsia="Times New Roman" w:hAnsiTheme="minorHAnsi" w:cstheme="minorHAnsi"/>
          <w:lang w:eastAsia="sl-SI"/>
        </w:rPr>
      </w:pPr>
      <w:r w:rsidRPr="00F4316D">
        <w:rPr>
          <w:rFonts w:asciiTheme="minorHAnsi" w:eastAsia="Times New Roman" w:hAnsiTheme="minorHAnsi" w:cstheme="minorHAnsi"/>
          <w:lang w:eastAsia="sl-SI"/>
        </w:rPr>
        <w:t>Šole in univerze so javne ustanove. Za te so odgovorne lokalne ali deželne oblasti. Veliko je tudi zasebnih šol za katere pa so odgovorne Cerkve ali zasebne ustanove (povzeto po Lipužič, 1993, str. 82).</w:t>
      </w:r>
    </w:p>
    <w:p w:rsidR="00ED6577" w:rsidRPr="00F4316D" w:rsidRDefault="00ED6577" w:rsidP="00F4316D">
      <w:pPr>
        <w:spacing w:after="0"/>
        <w:jc w:val="both"/>
        <w:rPr>
          <w:rFonts w:asciiTheme="minorHAnsi" w:eastAsia="Times New Roman" w:hAnsiTheme="minorHAnsi" w:cstheme="minorHAnsi"/>
          <w:lang w:eastAsia="sl-SI"/>
        </w:rPr>
      </w:pPr>
    </w:p>
    <w:tbl>
      <w:tblPr>
        <w:tblStyle w:val="TableGrid"/>
        <w:tblW w:w="10307" w:type="dxa"/>
        <w:tblInd w:w="-462" w:type="dxa"/>
        <w:tblLayout w:type="fixed"/>
        <w:tblLook w:val="04A0" w:firstRow="1" w:lastRow="0" w:firstColumn="1" w:lastColumn="0" w:noHBand="0" w:noVBand="1"/>
      </w:tblPr>
      <w:tblGrid>
        <w:gridCol w:w="660"/>
        <w:gridCol w:w="236"/>
        <w:gridCol w:w="336"/>
        <w:gridCol w:w="236"/>
        <w:gridCol w:w="335"/>
        <w:gridCol w:w="236"/>
        <w:gridCol w:w="236"/>
        <w:gridCol w:w="279"/>
        <w:gridCol w:w="505"/>
        <w:gridCol w:w="512"/>
        <w:gridCol w:w="284"/>
        <w:gridCol w:w="283"/>
        <w:gridCol w:w="284"/>
        <w:gridCol w:w="844"/>
        <w:gridCol w:w="284"/>
        <w:gridCol w:w="1406"/>
        <w:gridCol w:w="985"/>
        <w:gridCol w:w="284"/>
        <w:gridCol w:w="321"/>
        <w:gridCol w:w="245"/>
        <w:gridCol w:w="1516"/>
      </w:tblGrid>
      <w:tr w:rsidR="00ED6577" w:rsidRPr="00F4316D" w:rsidTr="00F4316D">
        <w:trPr>
          <w:trHeight w:val="712"/>
        </w:trPr>
        <w:tc>
          <w:tcPr>
            <w:tcW w:w="660" w:type="dxa"/>
            <w:shd w:val="clear" w:color="auto" w:fill="E7E6E6"/>
            <w:hideMark/>
          </w:tcPr>
          <w:p w:rsidR="00ED6577" w:rsidRPr="00F4316D" w:rsidRDefault="00ED6577" w:rsidP="00F4316D">
            <w:pPr>
              <w:jc w:val="both"/>
              <w:rPr>
                <w:rFonts w:asciiTheme="minorHAnsi" w:hAnsiTheme="minorHAnsi" w:cstheme="minorHAnsi"/>
                <w:b/>
                <w:bCs/>
                <w:sz w:val="20"/>
                <w:lang w:eastAsia="sl-SI"/>
              </w:rPr>
            </w:pPr>
            <w:r w:rsidRPr="00F4316D">
              <w:rPr>
                <w:rFonts w:asciiTheme="minorHAnsi" w:hAnsiTheme="minorHAnsi" w:cstheme="minorHAnsi"/>
                <w:b/>
                <w:bCs/>
                <w:sz w:val="20"/>
                <w:lang w:eastAsia="sl-SI"/>
              </w:rPr>
              <w:t>STA-</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ROST</w:t>
            </w:r>
          </w:p>
        </w:tc>
        <w:tc>
          <w:tcPr>
            <w:tcW w:w="2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3</w:t>
            </w:r>
          </w:p>
        </w:tc>
        <w:tc>
          <w:tcPr>
            <w:tcW w:w="3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4</w:t>
            </w:r>
          </w:p>
        </w:tc>
        <w:tc>
          <w:tcPr>
            <w:tcW w:w="2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5</w:t>
            </w:r>
          </w:p>
        </w:tc>
        <w:tc>
          <w:tcPr>
            <w:tcW w:w="335"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6</w:t>
            </w:r>
          </w:p>
        </w:tc>
        <w:tc>
          <w:tcPr>
            <w:tcW w:w="2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7</w:t>
            </w:r>
          </w:p>
        </w:tc>
        <w:tc>
          <w:tcPr>
            <w:tcW w:w="2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8</w:t>
            </w:r>
          </w:p>
        </w:tc>
        <w:tc>
          <w:tcPr>
            <w:tcW w:w="279"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9</w:t>
            </w:r>
          </w:p>
        </w:tc>
        <w:tc>
          <w:tcPr>
            <w:tcW w:w="505"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10</w:t>
            </w:r>
          </w:p>
        </w:tc>
        <w:tc>
          <w:tcPr>
            <w:tcW w:w="512"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11</w:t>
            </w:r>
          </w:p>
        </w:tc>
        <w:tc>
          <w:tcPr>
            <w:tcW w:w="284"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12</w:t>
            </w:r>
          </w:p>
        </w:tc>
        <w:tc>
          <w:tcPr>
            <w:tcW w:w="283"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13</w:t>
            </w:r>
          </w:p>
        </w:tc>
        <w:tc>
          <w:tcPr>
            <w:tcW w:w="284"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14</w:t>
            </w:r>
          </w:p>
        </w:tc>
        <w:tc>
          <w:tcPr>
            <w:tcW w:w="844"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15</w:t>
            </w:r>
          </w:p>
        </w:tc>
        <w:tc>
          <w:tcPr>
            <w:tcW w:w="284" w:type="dxa"/>
            <w:vMerge w:val="restart"/>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140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985"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284"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321"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245" w:type="dxa"/>
            <w:vMerge w:val="restart"/>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151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r>
      <w:tr w:rsidR="00ED6577" w:rsidRPr="00F4316D" w:rsidTr="00F4316D">
        <w:trPr>
          <w:trHeight w:val="672"/>
        </w:trPr>
        <w:tc>
          <w:tcPr>
            <w:tcW w:w="660" w:type="dxa"/>
            <w:shd w:val="clear" w:color="auto" w:fill="E7E6E6"/>
            <w:hideMark/>
          </w:tcPr>
          <w:p w:rsidR="00ED6577" w:rsidRPr="00F4316D" w:rsidRDefault="00ED6577" w:rsidP="00F4316D">
            <w:pPr>
              <w:jc w:val="both"/>
              <w:rPr>
                <w:rFonts w:asciiTheme="minorHAnsi" w:hAnsiTheme="minorHAnsi" w:cstheme="minorHAnsi"/>
                <w:b/>
                <w:bCs/>
                <w:sz w:val="20"/>
                <w:lang w:eastAsia="sl-SI"/>
              </w:rPr>
            </w:pPr>
            <w:r w:rsidRPr="00F4316D">
              <w:rPr>
                <w:rFonts w:asciiTheme="minorHAnsi" w:hAnsiTheme="minorHAnsi" w:cstheme="minorHAnsi"/>
                <w:b/>
                <w:bCs/>
                <w:sz w:val="20"/>
                <w:lang w:eastAsia="sl-SI"/>
              </w:rPr>
              <w:t>RAZ-</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RED</w:t>
            </w:r>
          </w:p>
        </w:tc>
        <w:tc>
          <w:tcPr>
            <w:tcW w:w="2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3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2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335"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1</w:t>
            </w:r>
          </w:p>
        </w:tc>
        <w:tc>
          <w:tcPr>
            <w:tcW w:w="2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2</w:t>
            </w:r>
          </w:p>
        </w:tc>
        <w:tc>
          <w:tcPr>
            <w:tcW w:w="23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3</w:t>
            </w:r>
          </w:p>
        </w:tc>
        <w:tc>
          <w:tcPr>
            <w:tcW w:w="279"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4</w:t>
            </w:r>
          </w:p>
        </w:tc>
        <w:tc>
          <w:tcPr>
            <w:tcW w:w="505"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5</w:t>
            </w:r>
          </w:p>
        </w:tc>
        <w:tc>
          <w:tcPr>
            <w:tcW w:w="512"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6</w:t>
            </w:r>
          </w:p>
        </w:tc>
        <w:tc>
          <w:tcPr>
            <w:tcW w:w="284"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7</w:t>
            </w:r>
          </w:p>
        </w:tc>
        <w:tc>
          <w:tcPr>
            <w:tcW w:w="283"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8</w:t>
            </w:r>
          </w:p>
        </w:tc>
        <w:tc>
          <w:tcPr>
            <w:tcW w:w="284"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9</w:t>
            </w:r>
          </w:p>
        </w:tc>
        <w:tc>
          <w:tcPr>
            <w:tcW w:w="844"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10</w:t>
            </w:r>
          </w:p>
        </w:tc>
        <w:tc>
          <w:tcPr>
            <w:tcW w:w="284" w:type="dxa"/>
            <w:vMerge/>
            <w:shd w:val="clear" w:color="auto" w:fill="E7E6E6"/>
            <w:hideMark/>
          </w:tcPr>
          <w:p w:rsidR="00ED6577" w:rsidRPr="00F4316D" w:rsidRDefault="00ED6577" w:rsidP="00F4316D">
            <w:pPr>
              <w:jc w:val="both"/>
              <w:rPr>
                <w:rFonts w:asciiTheme="minorHAnsi" w:hAnsiTheme="minorHAnsi" w:cstheme="minorHAnsi"/>
                <w:sz w:val="20"/>
                <w:lang w:eastAsia="sl-SI"/>
              </w:rPr>
            </w:pPr>
          </w:p>
        </w:tc>
        <w:tc>
          <w:tcPr>
            <w:tcW w:w="140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985"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284"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321"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245" w:type="dxa"/>
            <w:vMerge/>
            <w:shd w:val="clear" w:color="auto" w:fill="E7E6E6"/>
            <w:hideMark/>
          </w:tcPr>
          <w:p w:rsidR="00ED6577" w:rsidRPr="00F4316D" w:rsidRDefault="00ED6577" w:rsidP="00F4316D">
            <w:pPr>
              <w:jc w:val="both"/>
              <w:rPr>
                <w:rFonts w:asciiTheme="minorHAnsi" w:hAnsiTheme="minorHAnsi" w:cstheme="minorHAnsi"/>
                <w:sz w:val="20"/>
                <w:lang w:eastAsia="sl-SI"/>
              </w:rPr>
            </w:pPr>
          </w:p>
        </w:tc>
        <w:tc>
          <w:tcPr>
            <w:tcW w:w="1516"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r>
      <w:tr w:rsidR="00F4316D" w:rsidRPr="00F4316D" w:rsidTr="00F4316D">
        <w:trPr>
          <w:trHeight w:val="683"/>
        </w:trPr>
        <w:tc>
          <w:tcPr>
            <w:tcW w:w="660"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808" w:type="dxa"/>
            <w:gridSpan w:val="3"/>
            <w:vMerge w:val="restart"/>
            <w:hideMark/>
          </w:tcPr>
          <w:p w:rsidR="00ED6577" w:rsidRPr="00F4316D" w:rsidRDefault="00ED6577" w:rsidP="00F4316D">
            <w:pPr>
              <w:ind w:left="-49"/>
              <w:jc w:val="both"/>
              <w:rPr>
                <w:rFonts w:asciiTheme="minorHAnsi" w:hAnsiTheme="minorHAnsi" w:cstheme="minorHAnsi"/>
                <w:sz w:val="20"/>
                <w:lang w:eastAsia="sl-SI"/>
              </w:rPr>
            </w:pPr>
            <w:r w:rsidRPr="00F4316D">
              <w:rPr>
                <w:rFonts w:asciiTheme="minorHAnsi" w:hAnsiTheme="minorHAnsi" w:cstheme="minorHAnsi"/>
                <w:sz w:val="20"/>
                <w:lang w:eastAsia="sl-SI"/>
              </w:rPr>
              <w:t>Pred-</w:t>
            </w:r>
          </w:p>
          <w:p w:rsidR="00ED6577" w:rsidRPr="00F4316D" w:rsidRDefault="00ED6577" w:rsidP="00F4316D">
            <w:pPr>
              <w:ind w:left="-49"/>
              <w:jc w:val="both"/>
              <w:rPr>
                <w:rFonts w:asciiTheme="minorHAnsi" w:hAnsiTheme="minorHAnsi" w:cstheme="minorHAnsi"/>
                <w:sz w:val="20"/>
                <w:lang w:eastAsia="sl-SI"/>
              </w:rPr>
            </w:pPr>
            <w:r w:rsidRPr="00F4316D">
              <w:rPr>
                <w:rFonts w:asciiTheme="minorHAnsi" w:hAnsiTheme="minorHAnsi" w:cstheme="minorHAnsi"/>
                <w:sz w:val="20"/>
                <w:lang w:eastAsia="sl-SI"/>
              </w:rPr>
              <w:t>šolska</w:t>
            </w:r>
          </w:p>
          <w:p w:rsidR="00ED6577" w:rsidRPr="00F4316D" w:rsidRDefault="00ED6577" w:rsidP="00F4316D">
            <w:pPr>
              <w:ind w:left="-49"/>
              <w:jc w:val="both"/>
              <w:rPr>
                <w:rFonts w:asciiTheme="minorHAnsi" w:hAnsiTheme="minorHAnsi" w:cstheme="minorHAnsi"/>
                <w:sz w:val="20"/>
                <w:lang w:eastAsia="sl-SI"/>
              </w:rPr>
            </w:pPr>
            <w:r w:rsidRPr="00F4316D">
              <w:rPr>
                <w:rFonts w:asciiTheme="minorHAnsi" w:hAnsiTheme="minorHAnsi" w:cstheme="minorHAnsi"/>
                <w:sz w:val="20"/>
                <w:lang w:eastAsia="sl-SI"/>
              </w:rPr>
              <w:t xml:space="preserve"> vzgoja</w:t>
            </w:r>
          </w:p>
        </w:tc>
        <w:tc>
          <w:tcPr>
            <w:tcW w:w="1086" w:type="dxa"/>
            <w:gridSpan w:val="4"/>
            <w:vMerge w:val="restart"/>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Primarna (osnovna) šola</w:t>
            </w:r>
          </w:p>
        </w:tc>
        <w:tc>
          <w:tcPr>
            <w:tcW w:w="1017" w:type="dxa"/>
            <w:gridSpan w:val="2"/>
            <w:vMerge w:val="restart"/>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Orien-</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tacijska stopnja</w:t>
            </w:r>
          </w:p>
        </w:tc>
        <w:tc>
          <w:tcPr>
            <w:tcW w:w="851" w:type="dxa"/>
            <w:gridSpan w:val="3"/>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Skupna šola</w:t>
            </w:r>
          </w:p>
        </w:tc>
        <w:tc>
          <w:tcPr>
            <w:tcW w:w="844"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284" w:type="dxa"/>
            <w:vMerge/>
            <w:hideMark/>
          </w:tcPr>
          <w:p w:rsidR="00ED6577" w:rsidRPr="00F4316D" w:rsidRDefault="00ED6577" w:rsidP="00F4316D">
            <w:pPr>
              <w:jc w:val="both"/>
              <w:rPr>
                <w:rFonts w:asciiTheme="minorHAnsi" w:hAnsiTheme="minorHAnsi" w:cstheme="minorHAnsi"/>
                <w:sz w:val="20"/>
                <w:lang w:eastAsia="sl-SI"/>
              </w:rPr>
            </w:pPr>
          </w:p>
        </w:tc>
        <w:tc>
          <w:tcPr>
            <w:tcW w:w="2996" w:type="dxa"/>
            <w:gridSpan w:val="4"/>
            <w:vMerge w:val="restart"/>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Gimnazijska višja stopnja</w:t>
            </w:r>
          </w:p>
        </w:tc>
        <w:tc>
          <w:tcPr>
            <w:tcW w:w="245" w:type="dxa"/>
            <w:vMerge/>
            <w:hideMark/>
          </w:tcPr>
          <w:p w:rsidR="00ED6577" w:rsidRPr="00F4316D" w:rsidRDefault="00ED6577" w:rsidP="00F4316D">
            <w:pPr>
              <w:jc w:val="both"/>
              <w:rPr>
                <w:rFonts w:asciiTheme="minorHAnsi" w:hAnsiTheme="minorHAnsi" w:cstheme="minorHAnsi"/>
                <w:sz w:val="20"/>
                <w:lang w:eastAsia="sl-SI"/>
              </w:rPr>
            </w:pPr>
          </w:p>
        </w:tc>
        <w:tc>
          <w:tcPr>
            <w:tcW w:w="1516"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Strokovna šola</w:t>
            </w:r>
          </w:p>
        </w:tc>
      </w:tr>
      <w:tr w:rsidR="00F4316D" w:rsidRPr="00F4316D" w:rsidTr="00F4316D">
        <w:trPr>
          <w:trHeight w:val="506"/>
        </w:trPr>
        <w:tc>
          <w:tcPr>
            <w:tcW w:w="660"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808" w:type="dxa"/>
            <w:gridSpan w:val="3"/>
            <w:vMerge/>
            <w:hideMark/>
          </w:tcPr>
          <w:p w:rsidR="00ED6577" w:rsidRPr="00F4316D" w:rsidRDefault="00ED6577" w:rsidP="00F4316D">
            <w:pPr>
              <w:jc w:val="both"/>
              <w:rPr>
                <w:rFonts w:asciiTheme="minorHAnsi" w:hAnsiTheme="minorHAnsi" w:cstheme="minorHAnsi"/>
                <w:sz w:val="20"/>
                <w:lang w:eastAsia="sl-SI"/>
              </w:rPr>
            </w:pPr>
          </w:p>
        </w:tc>
        <w:tc>
          <w:tcPr>
            <w:tcW w:w="1086" w:type="dxa"/>
            <w:gridSpan w:val="4"/>
            <w:vMerge/>
            <w:hideMark/>
          </w:tcPr>
          <w:p w:rsidR="00ED6577" w:rsidRPr="00F4316D" w:rsidRDefault="00ED6577" w:rsidP="00F4316D">
            <w:pPr>
              <w:jc w:val="both"/>
              <w:rPr>
                <w:rFonts w:asciiTheme="minorHAnsi" w:hAnsiTheme="minorHAnsi" w:cstheme="minorHAnsi"/>
                <w:sz w:val="20"/>
                <w:lang w:eastAsia="sl-SI"/>
              </w:rPr>
            </w:pPr>
          </w:p>
        </w:tc>
        <w:tc>
          <w:tcPr>
            <w:tcW w:w="1017" w:type="dxa"/>
            <w:gridSpan w:val="2"/>
            <w:vMerge/>
            <w:hideMark/>
          </w:tcPr>
          <w:p w:rsidR="00ED6577" w:rsidRPr="00F4316D" w:rsidRDefault="00ED6577" w:rsidP="00F4316D">
            <w:pPr>
              <w:jc w:val="both"/>
              <w:rPr>
                <w:rFonts w:asciiTheme="minorHAnsi" w:hAnsiTheme="minorHAnsi" w:cstheme="minorHAnsi"/>
                <w:sz w:val="20"/>
                <w:lang w:eastAsia="sl-SI"/>
              </w:rPr>
            </w:pPr>
          </w:p>
        </w:tc>
        <w:tc>
          <w:tcPr>
            <w:tcW w:w="1695" w:type="dxa"/>
            <w:gridSpan w:val="4"/>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Gimnazija</w:t>
            </w:r>
          </w:p>
        </w:tc>
        <w:tc>
          <w:tcPr>
            <w:tcW w:w="284" w:type="dxa"/>
            <w:vMerge/>
            <w:hideMark/>
          </w:tcPr>
          <w:p w:rsidR="00ED6577" w:rsidRPr="00F4316D" w:rsidRDefault="00ED6577" w:rsidP="00F4316D">
            <w:pPr>
              <w:jc w:val="both"/>
              <w:rPr>
                <w:rFonts w:asciiTheme="minorHAnsi" w:hAnsiTheme="minorHAnsi" w:cstheme="minorHAnsi"/>
                <w:sz w:val="20"/>
                <w:lang w:eastAsia="sl-SI"/>
              </w:rPr>
            </w:pPr>
          </w:p>
        </w:tc>
        <w:tc>
          <w:tcPr>
            <w:tcW w:w="2996" w:type="dxa"/>
            <w:gridSpan w:val="4"/>
            <w:vMerge/>
            <w:hideMark/>
          </w:tcPr>
          <w:p w:rsidR="00ED6577" w:rsidRPr="00F4316D" w:rsidRDefault="00ED6577" w:rsidP="00F4316D">
            <w:pPr>
              <w:jc w:val="both"/>
              <w:rPr>
                <w:rFonts w:asciiTheme="minorHAnsi" w:hAnsiTheme="minorHAnsi" w:cstheme="minorHAnsi"/>
                <w:sz w:val="20"/>
                <w:lang w:eastAsia="sl-SI"/>
              </w:rPr>
            </w:pPr>
          </w:p>
        </w:tc>
        <w:tc>
          <w:tcPr>
            <w:tcW w:w="245" w:type="dxa"/>
            <w:vMerge/>
            <w:hideMark/>
          </w:tcPr>
          <w:p w:rsidR="00ED6577" w:rsidRPr="00F4316D" w:rsidRDefault="00ED6577" w:rsidP="00F4316D">
            <w:pPr>
              <w:jc w:val="both"/>
              <w:rPr>
                <w:rFonts w:asciiTheme="minorHAnsi" w:hAnsiTheme="minorHAnsi" w:cstheme="minorHAnsi"/>
                <w:sz w:val="20"/>
                <w:lang w:eastAsia="sl-SI"/>
              </w:rPr>
            </w:pPr>
          </w:p>
        </w:tc>
        <w:tc>
          <w:tcPr>
            <w:tcW w:w="1516"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r>
      <w:tr w:rsidR="00F4316D" w:rsidRPr="00F4316D" w:rsidTr="00F4316D">
        <w:trPr>
          <w:trHeight w:val="665"/>
        </w:trPr>
        <w:tc>
          <w:tcPr>
            <w:tcW w:w="660"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808" w:type="dxa"/>
            <w:gridSpan w:val="3"/>
            <w:vMerge/>
            <w:hideMark/>
          </w:tcPr>
          <w:p w:rsidR="00ED6577" w:rsidRPr="00F4316D" w:rsidRDefault="00ED6577" w:rsidP="00F4316D">
            <w:pPr>
              <w:jc w:val="both"/>
              <w:rPr>
                <w:rFonts w:asciiTheme="minorHAnsi" w:hAnsiTheme="minorHAnsi" w:cstheme="minorHAnsi"/>
                <w:sz w:val="20"/>
                <w:lang w:eastAsia="sl-SI"/>
              </w:rPr>
            </w:pPr>
          </w:p>
        </w:tc>
        <w:tc>
          <w:tcPr>
            <w:tcW w:w="1086" w:type="dxa"/>
            <w:gridSpan w:val="4"/>
            <w:vMerge/>
            <w:hideMark/>
          </w:tcPr>
          <w:p w:rsidR="00ED6577" w:rsidRPr="00F4316D" w:rsidRDefault="00ED6577" w:rsidP="00F4316D">
            <w:pPr>
              <w:jc w:val="both"/>
              <w:rPr>
                <w:rFonts w:asciiTheme="minorHAnsi" w:hAnsiTheme="minorHAnsi" w:cstheme="minorHAnsi"/>
                <w:sz w:val="20"/>
                <w:lang w:eastAsia="sl-SI"/>
              </w:rPr>
            </w:pPr>
          </w:p>
        </w:tc>
        <w:tc>
          <w:tcPr>
            <w:tcW w:w="1017" w:type="dxa"/>
            <w:gridSpan w:val="2"/>
            <w:vMerge/>
            <w:hideMark/>
          </w:tcPr>
          <w:p w:rsidR="00ED6577" w:rsidRPr="00F4316D" w:rsidRDefault="00ED6577" w:rsidP="00F4316D">
            <w:pPr>
              <w:jc w:val="both"/>
              <w:rPr>
                <w:rFonts w:asciiTheme="minorHAnsi" w:hAnsiTheme="minorHAnsi" w:cstheme="minorHAnsi"/>
                <w:sz w:val="20"/>
                <w:lang w:eastAsia="sl-SI"/>
              </w:rPr>
            </w:pPr>
          </w:p>
        </w:tc>
        <w:tc>
          <w:tcPr>
            <w:tcW w:w="1695" w:type="dxa"/>
            <w:gridSpan w:val="4"/>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Realna šola</w:t>
            </w:r>
          </w:p>
        </w:tc>
        <w:tc>
          <w:tcPr>
            <w:tcW w:w="284" w:type="dxa"/>
            <w:vMerge/>
            <w:hideMark/>
          </w:tcPr>
          <w:p w:rsidR="00ED6577" w:rsidRPr="00F4316D" w:rsidRDefault="00ED6577" w:rsidP="00F4316D">
            <w:pPr>
              <w:jc w:val="both"/>
              <w:rPr>
                <w:rFonts w:asciiTheme="minorHAnsi" w:hAnsiTheme="minorHAnsi" w:cstheme="minorHAnsi"/>
                <w:sz w:val="20"/>
                <w:lang w:eastAsia="sl-SI"/>
              </w:rPr>
            </w:pPr>
          </w:p>
        </w:tc>
        <w:tc>
          <w:tcPr>
            <w:tcW w:w="2675" w:type="dxa"/>
            <w:gridSpan w:val="3"/>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Poklicna strokovna šola</w:t>
            </w:r>
          </w:p>
        </w:tc>
        <w:tc>
          <w:tcPr>
            <w:tcW w:w="321"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245" w:type="dxa"/>
            <w:vMerge/>
            <w:hideMark/>
          </w:tcPr>
          <w:p w:rsidR="00ED6577" w:rsidRPr="00F4316D" w:rsidRDefault="00ED6577" w:rsidP="00F4316D">
            <w:pPr>
              <w:jc w:val="both"/>
              <w:rPr>
                <w:rFonts w:asciiTheme="minorHAnsi" w:hAnsiTheme="minorHAnsi" w:cstheme="minorHAnsi"/>
                <w:sz w:val="20"/>
                <w:lang w:eastAsia="sl-SI"/>
              </w:rPr>
            </w:pPr>
          </w:p>
        </w:tc>
        <w:tc>
          <w:tcPr>
            <w:tcW w:w="1516"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Večerna gimnazija kolleg</w:t>
            </w:r>
          </w:p>
        </w:tc>
      </w:tr>
      <w:tr w:rsidR="00F4316D" w:rsidRPr="00F4316D" w:rsidTr="00F4316D">
        <w:trPr>
          <w:trHeight w:val="899"/>
        </w:trPr>
        <w:tc>
          <w:tcPr>
            <w:tcW w:w="660"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808" w:type="dxa"/>
            <w:gridSpan w:val="3"/>
            <w:vMerge/>
            <w:hideMark/>
          </w:tcPr>
          <w:p w:rsidR="00ED6577" w:rsidRPr="00F4316D" w:rsidRDefault="00ED6577" w:rsidP="00F4316D">
            <w:pPr>
              <w:jc w:val="both"/>
              <w:rPr>
                <w:rFonts w:asciiTheme="minorHAnsi" w:hAnsiTheme="minorHAnsi" w:cstheme="minorHAnsi"/>
                <w:sz w:val="20"/>
                <w:lang w:eastAsia="sl-SI"/>
              </w:rPr>
            </w:pPr>
          </w:p>
        </w:tc>
        <w:tc>
          <w:tcPr>
            <w:tcW w:w="1086" w:type="dxa"/>
            <w:gridSpan w:val="4"/>
            <w:vMerge/>
            <w:hideMark/>
          </w:tcPr>
          <w:p w:rsidR="00ED6577" w:rsidRPr="00F4316D" w:rsidRDefault="00ED6577" w:rsidP="00F4316D">
            <w:pPr>
              <w:jc w:val="both"/>
              <w:rPr>
                <w:rFonts w:asciiTheme="minorHAnsi" w:hAnsiTheme="minorHAnsi" w:cstheme="minorHAnsi"/>
                <w:sz w:val="20"/>
                <w:lang w:eastAsia="sl-SI"/>
              </w:rPr>
            </w:pPr>
          </w:p>
        </w:tc>
        <w:tc>
          <w:tcPr>
            <w:tcW w:w="1017" w:type="dxa"/>
            <w:gridSpan w:val="2"/>
            <w:vMerge/>
            <w:hideMark/>
          </w:tcPr>
          <w:p w:rsidR="00ED6577" w:rsidRPr="00F4316D" w:rsidRDefault="00ED6577" w:rsidP="00F4316D">
            <w:pPr>
              <w:jc w:val="both"/>
              <w:rPr>
                <w:rFonts w:asciiTheme="minorHAnsi" w:hAnsiTheme="minorHAnsi" w:cstheme="minorHAnsi"/>
                <w:sz w:val="20"/>
                <w:lang w:eastAsia="sl-SI"/>
              </w:rPr>
            </w:pPr>
          </w:p>
        </w:tc>
        <w:tc>
          <w:tcPr>
            <w:tcW w:w="851" w:type="dxa"/>
            <w:gridSpan w:val="3"/>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Glavna šola</w:t>
            </w:r>
          </w:p>
        </w:tc>
        <w:tc>
          <w:tcPr>
            <w:tcW w:w="844"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Deseto leto</w:t>
            </w:r>
          </w:p>
        </w:tc>
        <w:tc>
          <w:tcPr>
            <w:tcW w:w="284" w:type="dxa"/>
            <w:vMerge/>
            <w:hideMark/>
          </w:tcPr>
          <w:p w:rsidR="00ED6577" w:rsidRPr="00F4316D" w:rsidRDefault="00ED6577" w:rsidP="00F4316D">
            <w:pPr>
              <w:jc w:val="both"/>
              <w:rPr>
                <w:rFonts w:asciiTheme="minorHAnsi" w:hAnsiTheme="minorHAnsi" w:cstheme="minorHAnsi"/>
                <w:sz w:val="20"/>
                <w:lang w:eastAsia="sl-SI"/>
              </w:rPr>
            </w:pPr>
          </w:p>
        </w:tc>
        <w:tc>
          <w:tcPr>
            <w:tcW w:w="1406" w:type="dxa"/>
            <w:vMerge w:val="restart"/>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Poklicno izobraževalno leto</w:t>
            </w:r>
          </w:p>
        </w:tc>
        <w:tc>
          <w:tcPr>
            <w:tcW w:w="1269" w:type="dxa"/>
            <w:gridSpan w:val="2"/>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Poklicna nadaljevalna šola</w:t>
            </w:r>
          </w:p>
        </w:tc>
        <w:tc>
          <w:tcPr>
            <w:tcW w:w="321"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245" w:type="dxa"/>
            <w:vMerge/>
            <w:hideMark/>
          </w:tcPr>
          <w:p w:rsidR="00ED6577" w:rsidRPr="00F4316D" w:rsidRDefault="00ED6577" w:rsidP="00F4316D">
            <w:pPr>
              <w:jc w:val="both"/>
              <w:rPr>
                <w:rFonts w:asciiTheme="minorHAnsi" w:hAnsiTheme="minorHAnsi" w:cstheme="minorHAnsi"/>
                <w:sz w:val="20"/>
                <w:lang w:eastAsia="sl-SI"/>
              </w:rPr>
            </w:pPr>
          </w:p>
        </w:tc>
        <w:tc>
          <w:tcPr>
            <w:tcW w:w="1516"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r>
      <w:tr w:rsidR="00F4316D" w:rsidRPr="00F4316D" w:rsidTr="00F4316D">
        <w:trPr>
          <w:trHeight w:val="1043"/>
        </w:trPr>
        <w:tc>
          <w:tcPr>
            <w:tcW w:w="660"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808" w:type="dxa"/>
            <w:gridSpan w:val="3"/>
            <w:vMerge/>
            <w:hideMark/>
          </w:tcPr>
          <w:p w:rsidR="00ED6577" w:rsidRPr="00F4316D" w:rsidRDefault="00ED6577" w:rsidP="00F4316D">
            <w:pPr>
              <w:jc w:val="both"/>
              <w:rPr>
                <w:rFonts w:asciiTheme="minorHAnsi" w:hAnsiTheme="minorHAnsi" w:cstheme="minorHAnsi"/>
                <w:sz w:val="20"/>
                <w:lang w:eastAsia="sl-SI"/>
              </w:rPr>
            </w:pPr>
          </w:p>
        </w:tc>
        <w:tc>
          <w:tcPr>
            <w:tcW w:w="1086" w:type="dxa"/>
            <w:gridSpan w:val="4"/>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Posebna šola</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1868" w:type="dxa"/>
            <w:gridSpan w:val="5"/>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Posebna šola</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844"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284" w:type="dxa"/>
            <w:vMerge/>
            <w:hideMark/>
          </w:tcPr>
          <w:p w:rsidR="00ED6577" w:rsidRPr="00F4316D" w:rsidRDefault="00ED6577" w:rsidP="00F4316D">
            <w:pPr>
              <w:jc w:val="both"/>
              <w:rPr>
                <w:rFonts w:asciiTheme="minorHAnsi" w:hAnsiTheme="minorHAnsi" w:cstheme="minorHAnsi"/>
                <w:sz w:val="20"/>
                <w:lang w:eastAsia="sl-SI"/>
              </w:rPr>
            </w:pPr>
          </w:p>
        </w:tc>
        <w:tc>
          <w:tcPr>
            <w:tcW w:w="1406" w:type="dxa"/>
            <w:vMerge/>
            <w:hideMark/>
          </w:tcPr>
          <w:p w:rsidR="00ED6577" w:rsidRPr="00F4316D" w:rsidRDefault="00ED6577" w:rsidP="00F4316D">
            <w:pPr>
              <w:jc w:val="both"/>
              <w:rPr>
                <w:rFonts w:asciiTheme="minorHAnsi" w:hAnsiTheme="minorHAnsi" w:cstheme="minorHAnsi"/>
                <w:sz w:val="20"/>
                <w:lang w:eastAsia="sl-SI"/>
              </w:rPr>
            </w:pPr>
          </w:p>
        </w:tc>
        <w:tc>
          <w:tcPr>
            <w:tcW w:w="1269" w:type="dxa"/>
            <w:gridSpan w:val="2"/>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Poklicna šola in usposabljan-</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xml:space="preserve">je na delu </w:t>
            </w:r>
          </w:p>
        </w:tc>
        <w:tc>
          <w:tcPr>
            <w:tcW w:w="321"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245" w:type="dxa"/>
            <w:vMerge/>
            <w:hideMark/>
          </w:tcPr>
          <w:p w:rsidR="00ED6577" w:rsidRPr="00F4316D" w:rsidRDefault="00ED6577" w:rsidP="00F4316D">
            <w:pPr>
              <w:jc w:val="both"/>
              <w:rPr>
                <w:rFonts w:asciiTheme="minorHAnsi" w:hAnsiTheme="minorHAnsi" w:cstheme="minorHAnsi"/>
                <w:sz w:val="20"/>
                <w:lang w:eastAsia="sl-SI"/>
              </w:rPr>
            </w:pPr>
          </w:p>
        </w:tc>
        <w:tc>
          <w:tcPr>
            <w:tcW w:w="1516"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Visokošolsko izobraževanje</w:t>
            </w:r>
          </w:p>
        </w:tc>
      </w:tr>
      <w:tr w:rsidR="00ED6577" w:rsidRPr="00F4316D" w:rsidTr="00F4316D">
        <w:trPr>
          <w:trHeight w:val="1040"/>
        </w:trPr>
        <w:tc>
          <w:tcPr>
            <w:tcW w:w="660"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808" w:type="dxa"/>
            <w:gridSpan w:val="3"/>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1086" w:type="dxa"/>
            <w:gridSpan w:val="4"/>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2712" w:type="dxa"/>
            <w:gridSpan w:val="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NIŽJA STOPNJA</w:t>
            </w:r>
          </w:p>
        </w:tc>
        <w:tc>
          <w:tcPr>
            <w:tcW w:w="284" w:type="dxa"/>
            <w:vMerge/>
            <w:hideMark/>
          </w:tcPr>
          <w:p w:rsidR="00ED6577" w:rsidRPr="00F4316D" w:rsidRDefault="00ED6577" w:rsidP="00F4316D">
            <w:pPr>
              <w:jc w:val="both"/>
              <w:rPr>
                <w:rFonts w:asciiTheme="minorHAnsi" w:hAnsiTheme="minorHAnsi" w:cstheme="minorHAnsi"/>
                <w:sz w:val="20"/>
                <w:lang w:eastAsia="sl-SI"/>
              </w:rPr>
            </w:pPr>
          </w:p>
        </w:tc>
        <w:tc>
          <w:tcPr>
            <w:tcW w:w="2996" w:type="dxa"/>
            <w:gridSpan w:val="4"/>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VIŠJA STOPNJA</w:t>
            </w:r>
          </w:p>
        </w:tc>
        <w:tc>
          <w:tcPr>
            <w:tcW w:w="245" w:type="dxa"/>
            <w:vMerge/>
            <w:hideMark/>
          </w:tcPr>
          <w:p w:rsidR="00ED6577" w:rsidRPr="00F4316D" w:rsidRDefault="00ED6577" w:rsidP="00F4316D">
            <w:pPr>
              <w:jc w:val="both"/>
              <w:rPr>
                <w:rFonts w:asciiTheme="minorHAnsi" w:hAnsiTheme="minorHAnsi" w:cstheme="minorHAnsi"/>
                <w:sz w:val="20"/>
                <w:lang w:eastAsia="sl-SI"/>
              </w:rPr>
            </w:pPr>
          </w:p>
        </w:tc>
        <w:tc>
          <w:tcPr>
            <w:tcW w:w="1516" w:type="dxa"/>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NADALJEVAL-</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NO IZOBRAŽEVAN-</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JE</w:t>
            </w:r>
          </w:p>
        </w:tc>
      </w:tr>
      <w:tr w:rsidR="00ED6577" w:rsidRPr="00F4316D" w:rsidTr="00F4316D">
        <w:trPr>
          <w:trHeight w:val="905"/>
        </w:trPr>
        <w:tc>
          <w:tcPr>
            <w:tcW w:w="660" w:type="dxa"/>
            <w:shd w:val="clear" w:color="auto" w:fill="E7E6E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b/>
                <w:bCs/>
                <w:sz w:val="20"/>
                <w:lang w:eastAsia="sl-SI"/>
              </w:rPr>
              <w:t> </w:t>
            </w:r>
          </w:p>
        </w:tc>
        <w:tc>
          <w:tcPr>
            <w:tcW w:w="808" w:type="dxa"/>
            <w:gridSpan w:val="3"/>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 </w:t>
            </w:r>
          </w:p>
        </w:tc>
        <w:tc>
          <w:tcPr>
            <w:tcW w:w="1086" w:type="dxa"/>
            <w:gridSpan w:val="4"/>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PRIMAR-</w:t>
            </w:r>
          </w:p>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NO IZOBRAŽEVANJE</w:t>
            </w:r>
          </w:p>
        </w:tc>
        <w:tc>
          <w:tcPr>
            <w:tcW w:w="2712" w:type="dxa"/>
            <w:gridSpan w:val="6"/>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SEKUNDARNO IZOBRAŽEVANJE</w:t>
            </w:r>
          </w:p>
        </w:tc>
        <w:tc>
          <w:tcPr>
            <w:tcW w:w="284" w:type="dxa"/>
            <w:vMerge/>
            <w:hideMark/>
          </w:tcPr>
          <w:p w:rsidR="00ED6577" w:rsidRPr="00F4316D" w:rsidRDefault="00ED6577" w:rsidP="00F4316D">
            <w:pPr>
              <w:jc w:val="both"/>
              <w:rPr>
                <w:rFonts w:asciiTheme="minorHAnsi" w:hAnsiTheme="minorHAnsi" w:cstheme="minorHAnsi"/>
                <w:sz w:val="20"/>
                <w:lang w:eastAsia="sl-SI"/>
              </w:rPr>
            </w:pPr>
          </w:p>
        </w:tc>
        <w:tc>
          <w:tcPr>
            <w:tcW w:w="2996" w:type="dxa"/>
            <w:gridSpan w:val="4"/>
            <w:hideMark/>
          </w:tcPr>
          <w:p w:rsidR="00ED6577" w:rsidRPr="00F4316D" w:rsidRDefault="00ED6577" w:rsidP="00F4316D">
            <w:pPr>
              <w:jc w:val="both"/>
              <w:rPr>
                <w:rFonts w:asciiTheme="minorHAnsi" w:hAnsiTheme="minorHAnsi" w:cstheme="minorHAnsi"/>
                <w:sz w:val="20"/>
                <w:lang w:eastAsia="sl-SI"/>
              </w:rPr>
            </w:pPr>
            <w:r w:rsidRPr="00F4316D">
              <w:rPr>
                <w:rFonts w:asciiTheme="minorHAnsi" w:hAnsiTheme="minorHAnsi" w:cstheme="minorHAnsi"/>
                <w:sz w:val="20"/>
                <w:lang w:eastAsia="sl-SI"/>
              </w:rPr>
              <w:t>SEKUNDARNO IZOBRAŽEVANJE</w:t>
            </w:r>
          </w:p>
        </w:tc>
        <w:tc>
          <w:tcPr>
            <w:tcW w:w="245" w:type="dxa"/>
            <w:vMerge/>
            <w:hideMark/>
          </w:tcPr>
          <w:p w:rsidR="00ED6577" w:rsidRPr="00F4316D" w:rsidRDefault="00ED6577" w:rsidP="00F4316D">
            <w:pPr>
              <w:jc w:val="both"/>
              <w:rPr>
                <w:rFonts w:asciiTheme="minorHAnsi" w:hAnsiTheme="minorHAnsi" w:cstheme="minorHAnsi"/>
                <w:sz w:val="20"/>
                <w:lang w:eastAsia="sl-SI"/>
              </w:rPr>
            </w:pPr>
          </w:p>
        </w:tc>
        <w:tc>
          <w:tcPr>
            <w:tcW w:w="1516" w:type="dxa"/>
            <w:hideMark/>
          </w:tcPr>
          <w:p w:rsidR="00ED6577" w:rsidRPr="00F4316D" w:rsidRDefault="002E421D" w:rsidP="00F4316D">
            <w:pPr>
              <w:jc w:val="both"/>
              <w:rPr>
                <w:rFonts w:asciiTheme="minorHAnsi" w:hAnsiTheme="minorHAnsi" w:cstheme="minorHAnsi"/>
                <w:sz w:val="20"/>
                <w:lang w:eastAsia="sl-SI"/>
              </w:rPr>
            </w:pPr>
            <w:r>
              <w:rPr>
                <w:rFonts w:asciiTheme="minorHAnsi" w:hAnsiTheme="minorHAnsi" w:cstheme="minorHAnsi"/>
                <w:sz w:val="20"/>
                <w:lang w:eastAsia="sl-SI"/>
              </w:rPr>
              <w:t>TERCIARNO IZOBRAŽEVAN-</w:t>
            </w:r>
            <w:r w:rsidR="00ED6577" w:rsidRPr="00F4316D">
              <w:rPr>
                <w:rFonts w:asciiTheme="minorHAnsi" w:hAnsiTheme="minorHAnsi" w:cstheme="minorHAnsi"/>
                <w:sz w:val="20"/>
                <w:lang w:eastAsia="sl-SI"/>
              </w:rPr>
              <w:t>JE</w:t>
            </w:r>
          </w:p>
        </w:tc>
      </w:tr>
    </w:tbl>
    <w:p w:rsidR="00F4316D" w:rsidRPr="00ED17DC" w:rsidRDefault="00ED6577" w:rsidP="00ED17DC">
      <w:pPr>
        <w:pStyle w:val="Caption"/>
        <w:jc w:val="center"/>
        <w:rPr>
          <w:rFonts w:asciiTheme="minorHAnsi" w:hAnsiTheme="minorHAnsi" w:cstheme="minorHAnsi"/>
          <w:color w:val="auto"/>
          <w:sz w:val="24"/>
        </w:rPr>
      </w:pPr>
      <w:bookmarkStart w:id="6" w:name="_Toc469427464"/>
      <w:r w:rsidRPr="00F4316D">
        <w:rPr>
          <w:rFonts w:asciiTheme="minorHAnsi" w:hAnsiTheme="minorHAnsi" w:cstheme="minorHAnsi"/>
          <w:color w:val="auto"/>
          <w:sz w:val="24"/>
        </w:rPr>
        <w:t xml:space="preserve">Tabela </w:t>
      </w:r>
      <w:r w:rsidRPr="00F4316D">
        <w:rPr>
          <w:rFonts w:asciiTheme="minorHAnsi" w:hAnsiTheme="minorHAnsi" w:cstheme="minorHAnsi"/>
          <w:color w:val="auto"/>
          <w:sz w:val="24"/>
        </w:rPr>
        <w:fldChar w:fldCharType="begin"/>
      </w:r>
      <w:r w:rsidRPr="00F4316D">
        <w:rPr>
          <w:rFonts w:asciiTheme="minorHAnsi" w:hAnsiTheme="minorHAnsi" w:cstheme="minorHAnsi"/>
          <w:color w:val="auto"/>
          <w:sz w:val="24"/>
        </w:rPr>
        <w:instrText xml:space="preserve"> SEQ Tabela \* ARABIC </w:instrText>
      </w:r>
      <w:r w:rsidRPr="00F4316D">
        <w:rPr>
          <w:rFonts w:asciiTheme="minorHAnsi" w:hAnsiTheme="minorHAnsi" w:cstheme="minorHAnsi"/>
          <w:color w:val="auto"/>
          <w:sz w:val="24"/>
        </w:rPr>
        <w:fldChar w:fldCharType="separate"/>
      </w:r>
      <w:r w:rsidR="00ED17DC">
        <w:rPr>
          <w:rFonts w:asciiTheme="minorHAnsi" w:hAnsiTheme="minorHAnsi" w:cstheme="minorHAnsi"/>
          <w:noProof/>
          <w:color w:val="auto"/>
          <w:sz w:val="24"/>
        </w:rPr>
        <w:t>1</w:t>
      </w:r>
      <w:r w:rsidRPr="00F4316D">
        <w:rPr>
          <w:rFonts w:asciiTheme="minorHAnsi" w:hAnsiTheme="minorHAnsi" w:cstheme="minorHAnsi"/>
          <w:color w:val="auto"/>
          <w:sz w:val="24"/>
        </w:rPr>
        <w:fldChar w:fldCharType="end"/>
      </w:r>
      <w:r w:rsidRPr="00F4316D">
        <w:rPr>
          <w:rFonts w:asciiTheme="minorHAnsi" w:hAnsiTheme="minorHAnsi" w:cstheme="minorHAnsi"/>
          <w:color w:val="auto"/>
          <w:sz w:val="24"/>
        </w:rPr>
        <w:t>: Shema nemškega šolskega sistema</w:t>
      </w:r>
      <w:bookmarkEnd w:id="6"/>
      <w:r w:rsidR="00ED17DC">
        <w:rPr>
          <w:rFonts w:asciiTheme="minorHAnsi" w:hAnsiTheme="minorHAnsi" w:cstheme="minorHAnsi"/>
          <w:color w:val="auto"/>
          <w:sz w:val="24"/>
        </w:rPr>
        <w:br w:type="page"/>
      </w:r>
    </w:p>
    <w:p w:rsidR="00ED6577" w:rsidRDefault="00ED6577" w:rsidP="00F4316D">
      <w:pPr>
        <w:pStyle w:val="Heading2"/>
        <w:spacing w:before="0"/>
        <w:rPr>
          <w:lang w:eastAsia="sl-SI"/>
        </w:rPr>
      </w:pPr>
      <w:bookmarkStart w:id="7" w:name="_Toc469427451"/>
      <w:r>
        <w:rPr>
          <w:lang w:eastAsia="sl-SI"/>
        </w:rPr>
        <w:lastRenderedPageBreak/>
        <w:t>2.1.4</w:t>
      </w:r>
      <w:r w:rsidRPr="00CA473E">
        <w:rPr>
          <w:lang w:eastAsia="sl-SI"/>
        </w:rPr>
        <w:tab/>
      </w:r>
      <w:r>
        <w:rPr>
          <w:lang w:eastAsia="sl-SI"/>
        </w:rPr>
        <w:tab/>
      </w:r>
      <w:r w:rsidRPr="00CA473E">
        <w:rPr>
          <w:lang w:eastAsia="sl-SI"/>
        </w:rPr>
        <w:t>Obvezno šolanje</w:t>
      </w:r>
      <w:bookmarkEnd w:id="7"/>
    </w:p>
    <w:p w:rsidR="00ED6577" w:rsidRPr="00A066A5" w:rsidRDefault="00ED6577" w:rsidP="00F4316D">
      <w:pPr>
        <w:spacing w:after="0"/>
        <w:jc w:val="both"/>
        <w:rPr>
          <w:lang w:eastAsia="sl-SI"/>
        </w:rPr>
      </w:pPr>
    </w:p>
    <w:p w:rsidR="00ED6577" w:rsidRPr="00F4316D" w:rsidRDefault="00ED6577" w:rsidP="00F4316D">
      <w:pPr>
        <w:spacing w:after="0" w:line="360" w:lineRule="auto"/>
        <w:jc w:val="both"/>
        <w:rPr>
          <w:rFonts w:asciiTheme="minorHAnsi" w:eastAsia="Times New Roman" w:hAnsiTheme="minorHAnsi" w:cstheme="minorHAnsi"/>
          <w:lang w:eastAsia="sl-SI"/>
        </w:rPr>
      </w:pPr>
      <w:r w:rsidRPr="00F4316D">
        <w:rPr>
          <w:rFonts w:asciiTheme="minorHAnsi" w:hAnsiTheme="minorHAnsi" w:cstheme="minorHAnsi"/>
        </w:rPr>
        <w:t xml:space="preserve">Obvezno šolanje se začne s šestim letom in traja devet let, v nekaterih deželah deset let. Učenci, ki po devetih letih obveznega splošnega izobraževanja (ponavadi v glavnih šolah) ne nameravajo nadaljevati šolanja, se morajo v posameznih deželah šolati še deseto leto </w:t>
      </w:r>
      <w:r w:rsidRPr="00F4316D">
        <w:rPr>
          <w:rFonts w:asciiTheme="minorHAnsi" w:eastAsia="Times New Roman" w:hAnsiTheme="minorHAnsi" w:cstheme="minorHAnsi"/>
          <w:lang w:eastAsia="sl-SI"/>
        </w:rPr>
        <w:t>(povzeto po Lipužič, 1993, str 82)</w:t>
      </w:r>
      <w:r w:rsidRPr="00F4316D">
        <w:rPr>
          <w:rFonts w:asciiTheme="minorHAnsi" w:hAnsiTheme="minorHAnsi" w:cstheme="minorHAnsi"/>
        </w:rPr>
        <w:t xml:space="preserve">. </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eastAsia="Times New Roman" w:hAnsiTheme="minorHAnsi" w:cstheme="minorHAnsi"/>
          <w:lang w:eastAsia="sl-SI"/>
        </w:rPr>
      </w:pPr>
      <w:r w:rsidRPr="00F4316D">
        <w:rPr>
          <w:rFonts w:asciiTheme="minorHAnsi" w:hAnsiTheme="minorHAnsi" w:cstheme="minorHAnsi"/>
        </w:rPr>
        <w:t xml:space="preserve">Obvezno šolanje je v Nemčiji sestavljeno iz dveh vrst izobraževanja. Začne se v štiriletni primarni šoli (Grundschule). Nato se nadaljuje na nižji sekundarni šoli (Hauptschule, Realschule) – glavni in realni šoli. Tretja vrsta pa je splošna sekundarna šola. To je gimnazija (Gymnasium), katera je sestavljena iz nižje in višje stopnje </w:t>
      </w:r>
      <w:r w:rsidRPr="00F4316D">
        <w:rPr>
          <w:rFonts w:asciiTheme="minorHAnsi" w:eastAsia="Times New Roman" w:hAnsiTheme="minorHAnsi" w:cstheme="minorHAnsi"/>
          <w:lang w:eastAsia="sl-SI"/>
        </w:rPr>
        <w:t>(povzeto po Lipužič, 1993, str 82)</w:t>
      </w:r>
      <w:r w:rsidRPr="00F4316D">
        <w:rPr>
          <w:rFonts w:asciiTheme="minorHAnsi" w:hAnsiTheme="minorHAnsi" w:cstheme="minorHAnsi"/>
        </w:rPr>
        <w:t xml:space="preserve">. </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eastAsia="Times New Roman" w:hAnsiTheme="minorHAnsi" w:cstheme="minorHAnsi"/>
          <w:lang w:eastAsia="sl-SI"/>
        </w:rPr>
      </w:pPr>
      <w:r w:rsidRPr="00F4316D">
        <w:rPr>
          <w:rFonts w:asciiTheme="minorHAnsi" w:hAnsiTheme="minorHAnsi" w:cstheme="minorHAnsi"/>
        </w:rPr>
        <w:t xml:space="preserve">Predmetnik je zelo podoben našemu, le da imajo oni obvezen verski pouk. V Nemčiji učenci ne morejo ponavljati prvega razreda. In primarna šola ne izdaja zaljučnih spreičeval </w:t>
      </w:r>
      <w:r w:rsidRPr="00F4316D">
        <w:rPr>
          <w:rFonts w:asciiTheme="minorHAnsi" w:eastAsia="Times New Roman" w:hAnsiTheme="minorHAnsi" w:cstheme="minorHAnsi"/>
          <w:lang w:eastAsia="sl-SI"/>
        </w:rPr>
        <w:t>(povzeto po Lipužič, 1993, str 82)</w:t>
      </w:r>
      <w:r w:rsidRPr="00F4316D">
        <w:rPr>
          <w:rFonts w:asciiTheme="minorHAnsi" w:hAnsiTheme="minorHAnsi" w:cstheme="minorHAnsi"/>
        </w:rPr>
        <w:t>.</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Šola se običajno začne med 7.30 in 8.15 in konča ob 12ih v nižjih razredih. V višjih pa je pogost tudi popoldanski pouk, lahko tudi do 6. ure. Šolsko leto traja 188 dni (pozeto po The Education System in the Federal Republic of Germany 3013/2014).</w:t>
      </w:r>
    </w:p>
    <w:p w:rsidR="00ED6577" w:rsidRPr="00F4316D" w:rsidRDefault="00ED6577" w:rsidP="00F4316D">
      <w:pPr>
        <w:spacing w:after="0" w:line="360" w:lineRule="auto"/>
        <w:jc w:val="both"/>
        <w:rPr>
          <w:rFonts w:asciiTheme="minorHAnsi" w:eastAsia="Times New Roman" w:hAnsiTheme="minorHAnsi" w:cstheme="minorHAnsi"/>
          <w:lang w:eastAsia="sl-SI"/>
        </w:rPr>
      </w:pPr>
    </w:p>
    <w:p w:rsidR="00ED6577" w:rsidRPr="00ED6577" w:rsidRDefault="00ED6577" w:rsidP="00F4316D">
      <w:pPr>
        <w:spacing w:after="0"/>
        <w:jc w:val="both"/>
        <w:rPr>
          <w:rFonts w:eastAsia="Times New Roman" w:cs="Calibri"/>
          <w:lang w:eastAsia="sl-SI"/>
        </w:rPr>
      </w:pPr>
    </w:p>
    <w:p w:rsidR="00ED6577" w:rsidRPr="00ED6577" w:rsidRDefault="00ED6577" w:rsidP="00F4316D">
      <w:pPr>
        <w:pStyle w:val="Heading3"/>
      </w:pPr>
      <w:bookmarkStart w:id="8" w:name="_Toc469427452"/>
      <w:r w:rsidRPr="00ED6577">
        <w:t>2.1.4.1</w:t>
      </w:r>
      <w:r w:rsidRPr="00ED6577">
        <w:tab/>
        <w:t>Vrste šol</w:t>
      </w:r>
      <w:bookmarkEnd w:id="8"/>
    </w:p>
    <w:p w:rsidR="00ED6577" w:rsidRDefault="00ED6577" w:rsidP="00F4316D">
      <w:pPr>
        <w:spacing w:after="0"/>
        <w:jc w:val="both"/>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Osnovne šole</w:t>
      </w:r>
      <w:r w:rsidRPr="00F4316D">
        <w:rPr>
          <w:rFonts w:asciiTheme="minorHAnsi" w:hAnsiTheme="minorHAnsi" w:cstheme="minorHAnsi"/>
          <w:b/>
        </w:rPr>
        <w:t xml:space="preserve"> </w:t>
      </w:r>
      <w:r w:rsidRPr="00F4316D">
        <w:rPr>
          <w:rFonts w:asciiTheme="minorHAnsi" w:hAnsiTheme="minorHAnsi" w:cstheme="minorHAnsi"/>
        </w:rPr>
        <w:t>(Grundschule ) se udeležujejo vsi šoloobvezni otroci. Traja štiri leta, edino v Berlinu in Brandenburgu zajema 6 let. Učence vodi iz neresnega predšolskega dela v sistematične oblike učenja. Cilj osnovne šole je učencem dati podlago za nadaljno izobraževanje, razviti osnove samostojnega razmišljanja, učenja in pridobivanja izkušenj z drugmi osebami. Posebna pozornost v primarni šoli je namenjena izboljšanju jezikovne usposobljenosti in osnovnemu razumevanju matematičnih in znanstvenih konceptov (povzeto po The Education System in the Federal Republic of Germany (2013/2014)).</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shd w:val="clear" w:color="auto" w:fill="FFFFFF"/>
        </w:rPr>
      </w:pPr>
      <w:r w:rsidRPr="00F4316D">
        <w:rPr>
          <w:rFonts w:asciiTheme="minorHAnsi" w:hAnsiTheme="minorHAnsi" w:cstheme="minorHAnsi"/>
        </w:rPr>
        <w:lastRenderedPageBreak/>
        <w:t>Po končani osnovni šoli učenci nadaljujejo šolanje na usmerjevalni šoli</w:t>
      </w:r>
      <w:r w:rsidRPr="00F4316D">
        <w:rPr>
          <w:rFonts w:asciiTheme="minorHAnsi" w:hAnsiTheme="minorHAnsi" w:cstheme="minorHAnsi"/>
          <w:b/>
        </w:rPr>
        <w:t xml:space="preserve"> </w:t>
      </w:r>
      <w:r w:rsidRPr="00F4316D">
        <w:rPr>
          <w:rFonts w:asciiTheme="minorHAnsi" w:hAnsiTheme="minorHAnsi" w:cstheme="minorHAnsi"/>
        </w:rPr>
        <w:t>(</w:t>
      </w:r>
      <w:r w:rsidRPr="00F4316D">
        <w:rPr>
          <w:rFonts w:asciiTheme="minorHAnsi" w:hAnsiTheme="minorHAnsi" w:cstheme="minorHAnsi"/>
          <w:iCs/>
        </w:rPr>
        <w:t>Orientierungsstufe) katero traja 2 leti</w:t>
      </w:r>
      <w:r w:rsidRPr="00F4316D">
        <w:rPr>
          <w:rFonts w:asciiTheme="minorHAnsi" w:hAnsiTheme="minorHAnsi" w:cstheme="minorHAnsi"/>
        </w:rPr>
        <w:t xml:space="preserve">. Edino na Bavarskem in v Berlinu sta ti dve leti del primarne šole. Usmerjevalna stopnja poteka peto in šesto leto obveznega šolanja. Učencem pomaga pri odločitvi za nadaljo šolanje v eni izmed štirih šol: Glavni šoli, Realni šoli, Gimnaziji ali Skupni šoli </w:t>
      </w:r>
      <w:r w:rsidRPr="00F4316D">
        <w:rPr>
          <w:rFonts w:asciiTheme="minorHAnsi" w:eastAsia="Times New Roman" w:hAnsiTheme="minorHAnsi" w:cstheme="minorHAnsi"/>
          <w:lang w:eastAsia="sl-SI"/>
        </w:rPr>
        <w:t>(povzeto po Lipužič, 1993, str 82)</w:t>
      </w:r>
      <w:r w:rsidRPr="00F4316D">
        <w:rPr>
          <w:rFonts w:asciiTheme="minorHAnsi" w:hAnsiTheme="minorHAnsi" w:cstheme="minorHAnsi"/>
          <w:shd w:val="clear" w:color="auto" w:fill="FFFFFF"/>
        </w:rPr>
        <w:t>.</w:t>
      </w:r>
    </w:p>
    <w:p w:rsidR="00ED6577" w:rsidRPr="00F4316D" w:rsidRDefault="00ED6577" w:rsidP="00F4316D">
      <w:pPr>
        <w:spacing w:after="0" w:line="360" w:lineRule="auto"/>
        <w:jc w:val="both"/>
        <w:rPr>
          <w:rFonts w:asciiTheme="minorHAnsi" w:hAnsiTheme="minorHAnsi" w:cstheme="minorHAnsi"/>
          <w:shd w:val="clear" w:color="auto" w:fill="FFFFFF"/>
        </w:rPr>
      </w:pPr>
    </w:p>
    <w:p w:rsidR="00ED6577" w:rsidRPr="00F4316D" w:rsidRDefault="00ED6577" w:rsidP="00F4316D">
      <w:pPr>
        <w:spacing w:after="0" w:line="360" w:lineRule="auto"/>
        <w:jc w:val="both"/>
        <w:rPr>
          <w:rFonts w:asciiTheme="minorHAnsi" w:hAnsiTheme="minorHAnsi" w:cstheme="minorHAnsi"/>
          <w:shd w:val="clear" w:color="auto" w:fill="FFFFFF"/>
        </w:rPr>
      </w:pPr>
      <w:r w:rsidRPr="00F4316D">
        <w:rPr>
          <w:rFonts w:asciiTheme="minorHAnsi" w:hAnsiTheme="minorHAnsi" w:cstheme="minorHAnsi"/>
          <w:shd w:val="clear" w:color="auto" w:fill="FFFFFF"/>
        </w:rPr>
        <w:t xml:space="preserve">Orientacijska (usmerjevalna) faza je namenjena tamu, da učenci spoznavajo šolanje na različnih šolah na nižji sekundarni stopnji. Ta stopnja izrazito prikazuje zunanjo diferenciranost v Nemčiji. Namreč, ko se po tej fazi odločijo (oz. so usmerjeni) na eno šolo, je s tem začrtana tudi njihova nadaljnja izobraževalna in s tem tudi poklicna pot, saj lahko po nižji srednji šoli šolanje nadaljujejo le v horizontalni smeri izbrane šole. Po nižji in višji gimnaziji gredo lahko študirat, po glavni šoli pa ne morejo nadaljevati študija. </w:t>
      </w:r>
      <w:r w:rsidRPr="00F4316D">
        <w:rPr>
          <w:rFonts w:asciiTheme="minorHAnsi" w:eastAsia="Times New Roman" w:hAnsiTheme="minorHAnsi" w:cstheme="minorHAnsi"/>
          <w:lang w:eastAsia="sl-SI"/>
        </w:rPr>
        <w:t>Končno odločitev sprejme bodisi starši ali šole ali šolski nadzorni organ.</w:t>
      </w:r>
    </w:p>
    <w:p w:rsidR="00ED6577" w:rsidRPr="00F4316D" w:rsidRDefault="00ED6577" w:rsidP="00F4316D">
      <w:pPr>
        <w:spacing w:after="0" w:line="360" w:lineRule="auto"/>
        <w:jc w:val="both"/>
        <w:rPr>
          <w:rFonts w:asciiTheme="minorHAnsi" w:eastAsia="Times New Roman" w:hAnsiTheme="minorHAnsi" w:cstheme="minorHAnsi"/>
          <w:lang w:eastAsia="sl-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Glavna šola (Hauptschule) je po stopnji težavnosti uvrščena najnižje. Mladim študentom s povprečnimi ocenami ponuja osnovno splošno izobrazbo. Zajema razrede od 5 – 9. V večini poučujejo iste predmete kot Gimnazija ali Realne šole, vendar počasneje. Zaključno spričevalo prejmejo pri petnajstih ali šestnajstih letih. Pot lahko potem nadaljujeno v praktičnem poklicnem usposabljanju, lahko pa začnejo delati v javni službi na osnovni ali pisarniški ravni ali pa se udeležijo poklicne šole s polnim delovnim časom. Obiskujejo jih veliko etnično različnih učencev, učenci z različnimi maternimi jeziki in različnih ver, ter različnih socialnih razredov. Predmeti, ki jih poučujeo na Glavnih šolah so nemščina, tuj jezik (običajno angleščina), matematika, geografija, zgodovina, predmet ki povezuje ekonomijo, delo in tehnologijo, drubošlovje, glasbo, umetnost, šport, verouk in v nekaterih deželah domačo znanost in ekonomijo, ter predmete povezane z delom (povzeto po The Education System in the Federal Republic of Germany (2013/2014); Hauptschule, Wikipedia).</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 xml:space="preserve">Za glavno šolo pa je po stopnji težavnosti uvrščena Realna šola (Realschule). Uvrščamo jo med Glavne šole (najnižje) in Gimnazije (najvišje). Učencem nudijo bolj obsežno splošno izobraževanje. Po diplomi na realni šoli imajo študenti pravico obiskovati strokovno gimnazijo ali splošno gimnazijsko izobraževanje. Realna šola usmeri učence na poklicno </w:t>
      </w:r>
      <w:r w:rsidRPr="00F4316D">
        <w:rPr>
          <w:rFonts w:asciiTheme="minorHAnsi" w:hAnsiTheme="minorHAnsi" w:cstheme="minorHAnsi"/>
        </w:rPr>
        <w:lastRenderedPageBreak/>
        <w:t>izobraževanje (povzeto po Realschule, Wikipedia; The Education System in the Federal Republic of Germany (2013/2014)).</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Najbolj napredna od treh vrst nemških šol so Gimnazije. Te zagotavljajo širšo splošno izobrazbo. So javne in poudarjajo akademsko učenje. Študenti v zadnjem letniku imajo zaključni izpit Abitur (povzeto po Gymnasium (Germany), Wikipedia; The Education System in the Federal Republic of Germany (2013/2014)).</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inorHAnsi" w:eastAsia="Times New Roman" w:hAnsiTheme="minorHAnsi" w:cstheme="minorHAnsi"/>
          <w:lang w:eastAsia="sl-SI"/>
        </w:rPr>
      </w:pPr>
      <w:r w:rsidRPr="00F4316D">
        <w:rPr>
          <w:rFonts w:asciiTheme="minorHAnsi" w:hAnsiTheme="minorHAnsi" w:cstheme="minorHAnsi"/>
        </w:rPr>
        <w:t xml:space="preserve">Zgoraj naštete šole sprejemajo učence glede na njihove sposobnosti. V Nemčiji pa obstajajo tudi šole, ki učence ne sprejemajo na podlagi sposobnosti in uspešnosti. Tem šolam pravimo Skupne šole (Gesamtschule). Te nudijo kolegijski pripravljalni tečaj za študente, ki jim gre dobro, povprečne študente in pa študente, ki jim negre dobro. So nekakšen skupek Glavne šole, Realne šole in gimnazije. </w:t>
      </w:r>
      <w:r w:rsidRPr="00F4316D">
        <w:rPr>
          <w:rFonts w:asciiTheme="minorHAnsi" w:eastAsia="Times New Roman" w:hAnsiTheme="minorHAnsi" w:cstheme="minorHAnsi"/>
          <w:lang w:eastAsia="sl-SI"/>
        </w:rPr>
        <w:t xml:space="preserve">Skupna šola v Nemčiji predstavlja nekakšno »mehčanje« zunanje diferenciiacije. Ta šola jim omogoča, da zaključijo svoje šolanje na kateri koli stopnji </w:t>
      </w:r>
      <w:r w:rsidRPr="00F4316D">
        <w:rPr>
          <w:rFonts w:asciiTheme="minorHAnsi" w:hAnsiTheme="minorHAnsi" w:cstheme="minorHAnsi"/>
        </w:rPr>
        <w:t>(povzeto po Comprehensive school, Wikipedia)</w:t>
      </w:r>
      <w:r w:rsidRPr="00F4316D">
        <w:rPr>
          <w:rFonts w:asciiTheme="minorHAnsi" w:eastAsia="Times New Roman" w:hAnsiTheme="minorHAnsi" w:cstheme="minorHAnsi"/>
          <w:lang w:eastAsia="sl-SI"/>
        </w:rPr>
        <w:t>.</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Poleg naštetih šol imajo v Nemčij še šole za otoke s posebnimi potrebami, tako imenovane Posebne šole (Forderschule). Obstaja več različnih posebnih šol: posebne šole za slepe, posebne šole za slabovidne, posebne šole za duševno prizadete, posebne šole za gluhe, posebne šole za naglušne, posebne šole za telesno prizadete, posebne šole za otroke z učnimi teževami, posebne šole za gluhoneme in šola za bolne otoke. Učitelji na teh šolah so usposobljeni strokovnjaki, ki so sprecializirani za izobraževanje takšnih otrok (povzeto po Education in Germany, Wikipedia; Special education, Wikipedia).</w:t>
      </w:r>
    </w:p>
    <w:p w:rsidR="00ED6577" w:rsidRPr="00ED6577" w:rsidRDefault="00ED6577" w:rsidP="00F4316D">
      <w:pPr>
        <w:jc w:val="both"/>
        <w:rPr>
          <w:rFonts w:eastAsia="Times New Roman" w:cs="Calibri"/>
          <w:lang w:eastAsia="sl-SI"/>
        </w:rPr>
      </w:pPr>
      <w:r w:rsidRPr="00ED6577">
        <w:rPr>
          <w:rFonts w:eastAsia="Times New Roman" w:cs="Calibri"/>
          <w:lang w:eastAsia="sl-SI"/>
        </w:rPr>
        <w:br w:type="page"/>
      </w:r>
    </w:p>
    <w:p w:rsidR="00ED6577" w:rsidRPr="00ED6577" w:rsidRDefault="00ED6577" w:rsidP="00F4316D">
      <w:pPr>
        <w:pStyle w:val="Heading1"/>
      </w:pPr>
      <w:bookmarkStart w:id="9" w:name="_Toc469427453"/>
      <w:r w:rsidRPr="00ED6577">
        <w:lastRenderedPageBreak/>
        <w:t>2.2</w:t>
      </w:r>
      <w:r w:rsidRPr="00ED6577">
        <w:tab/>
        <w:t>Japonski šolski sistem</w:t>
      </w:r>
      <w:bookmarkEnd w:id="9"/>
    </w:p>
    <w:p w:rsidR="00ED6577" w:rsidRDefault="00ED6577" w:rsidP="00F4316D">
      <w:pPr>
        <w:spacing w:after="0"/>
        <w:jc w:val="both"/>
        <w:rPr>
          <w:lang w:eastAsia="sl-SI"/>
        </w:rPr>
      </w:pPr>
    </w:p>
    <w:p w:rsidR="00ED6577" w:rsidRDefault="00ED6577" w:rsidP="00F4316D">
      <w:pPr>
        <w:pStyle w:val="Heading2"/>
        <w:spacing w:before="0"/>
      </w:pPr>
      <w:bookmarkStart w:id="10" w:name="_Toc469427454"/>
      <w:r>
        <w:t>2.2.1</w:t>
      </w:r>
      <w:r>
        <w:tab/>
      </w:r>
      <w:r>
        <w:tab/>
        <w:t>Zgodovina japonskega izobraževanja</w:t>
      </w:r>
      <w:bookmarkEnd w:id="10"/>
    </w:p>
    <w:p w:rsidR="00ED6577" w:rsidRPr="00D530FF" w:rsidRDefault="00ED6577" w:rsidP="00F4316D">
      <w:pPr>
        <w:spacing w:after="0"/>
        <w:jc w:val="both"/>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Sodoben sistem izobraževanja se je začel leta 1872 z zakonom o izobraževanju. Uvedli so osnovne, srednje šole ter univerze. Obvezno 3 oz. 4 letno osnovno šolo pa so uvedli leta 1886. Do konca stoletja so uvedli še mnogo šol in po vsej japonski obvezno 4 letno osnovno šolo, ki pa je bila brezplačna. Leta 1908 pa so uvedli 6 letno brezplačno osnovno šolo.</w:t>
      </w: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 xml:space="preserve">Po drugi svetovni vojni sta bila vpeljana nova zakona »Temeljni zakon o izobraževanju« in »Zakon o šolstvu«. </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Na podlagi teh dve zakonov so vpeljali sistem formalnega izobraževanja:</w:t>
      </w:r>
    </w:p>
    <w:p w:rsidR="00ED6577" w:rsidRPr="00F4316D" w:rsidRDefault="00ED6577" w:rsidP="00F4316D">
      <w:pPr>
        <w:pStyle w:val="ListParagraph"/>
        <w:numPr>
          <w:ilvl w:val="0"/>
          <w:numId w:val="2"/>
        </w:numPr>
        <w:spacing w:line="360" w:lineRule="auto"/>
        <w:jc w:val="both"/>
        <w:rPr>
          <w:rFonts w:asciiTheme="minorHAnsi" w:hAnsiTheme="minorHAnsi" w:cstheme="minorHAnsi"/>
        </w:rPr>
      </w:pPr>
      <w:r w:rsidRPr="00F4316D">
        <w:rPr>
          <w:rFonts w:asciiTheme="minorHAnsi" w:hAnsiTheme="minorHAnsi" w:cstheme="minorHAnsi"/>
        </w:rPr>
        <w:t>6-let osnovnega izobraževanja</w:t>
      </w:r>
    </w:p>
    <w:p w:rsidR="00ED6577" w:rsidRPr="00F4316D" w:rsidRDefault="00ED6577" w:rsidP="00F4316D">
      <w:pPr>
        <w:pStyle w:val="ListParagraph"/>
        <w:numPr>
          <w:ilvl w:val="0"/>
          <w:numId w:val="2"/>
        </w:numPr>
        <w:spacing w:line="360" w:lineRule="auto"/>
        <w:jc w:val="both"/>
        <w:rPr>
          <w:rFonts w:asciiTheme="minorHAnsi" w:hAnsiTheme="minorHAnsi" w:cstheme="minorHAnsi"/>
        </w:rPr>
      </w:pPr>
      <w:r w:rsidRPr="00F4316D">
        <w:rPr>
          <w:rFonts w:asciiTheme="minorHAnsi" w:hAnsiTheme="minorHAnsi" w:cstheme="minorHAnsi"/>
        </w:rPr>
        <w:t>3-leta nižje srednje šole</w:t>
      </w:r>
    </w:p>
    <w:p w:rsidR="00ED6577" w:rsidRPr="00F4316D" w:rsidRDefault="00ED6577" w:rsidP="00F4316D">
      <w:pPr>
        <w:pStyle w:val="ListParagraph"/>
        <w:numPr>
          <w:ilvl w:val="0"/>
          <w:numId w:val="2"/>
        </w:numPr>
        <w:spacing w:line="360" w:lineRule="auto"/>
        <w:jc w:val="both"/>
        <w:rPr>
          <w:rFonts w:asciiTheme="minorHAnsi" w:hAnsiTheme="minorHAnsi" w:cstheme="minorHAnsi"/>
        </w:rPr>
      </w:pPr>
      <w:r w:rsidRPr="00F4316D">
        <w:rPr>
          <w:rFonts w:asciiTheme="minorHAnsi" w:hAnsiTheme="minorHAnsi" w:cstheme="minorHAnsi"/>
        </w:rPr>
        <w:t>3-leta višje srednje šole</w:t>
      </w:r>
    </w:p>
    <w:p w:rsidR="00ED6577" w:rsidRPr="00F4316D" w:rsidRDefault="00ED6577" w:rsidP="00F4316D">
      <w:pPr>
        <w:pStyle w:val="ListParagraph"/>
        <w:numPr>
          <w:ilvl w:val="0"/>
          <w:numId w:val="2"/>
        </w:numPr>
        <w:spacing w:line="360" w:lineRule="auto"/>
        <w:jc w:val="both"/>
        <w:rPr>
          <w:rFonts w:asciiTheme="minorHAnsi" w:hAnsiTheme="minorHAnsi" w:cstheme="minorHAnsi"/>
        </w:rPr>
      </w:pPr>
      <w:r w:rsidRPr="00F4316D">
        <w:rPr>
          <w:rFonts w:asciiTheme="minorHAnsi" w:hAnsiTheme="minorHAnsi" w:cstheme="minorHAnsi"/>
        </w:rPr>
        <w:t xml:space="preserve">4-leta univerze </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Na obdobje po 2. svetovni vojni, je zelo vplivala njihov poraz v vojni. Naredili so vse, da bi tudi prek japonskega izobraževalnega sistema preprečili možnosti podobne vojne. Hoteli so demokratizirati šolstvo.</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Leta 1953 so postavili Odachija Shigeja za ministra za šolstvo. V tem času je bilo precej štrajkov učiteljev. Nezadovoljstvo je doseglo vrhunec med letoma 1957-1959, ko je ministerstvo sprejelo zakon o napredovanju učiteljev z veliko močjo dodeljeno ravnateljem. Okoli 200 učiteljev so aretirali zaradi neizvajanja nalog preko 58000 učiteljem pa so zmanjšali plačo.</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Višje šole so pričele delovati leta 1948  s celodnevnim poukom , univerze so na novo zaživele 1949, Tehniške fakultete pa leta 1962.</w:t>
      </w: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 xml:space="preserve">Japonski izobraževalni sistem je doživljal hudo krizo med olimpijskimi igrami v Tokiu, saj je preko 90% družin televizija postala nepogrešljiva. Japoncem so se takrat odprla vrata v svet in hoteli so le najboljše v življenju. </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»Cilj japonske šole je bil dovolj jasen in s stališča vlade s štiriletnim mandatom tudi zelo logičen: zagotoviti disciplinirano generacijo delavcev, ki se bo znašla v strogo hierarhično organizirani družbi in zmožna tudi socialno zaživeti v takšnem okolju.«</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V raziskavi , ki so jo objavili v reviji SCIENCE so pokazali, da le okoli 2% mater in 6% očetov, verjame, da s šolo dobijo dobro izobrazbo in da je dovolj zahtevna.  Američani pa v 90% menijo da je šola dovolj zahtevna. «Ob tem pa znajo in delajo ameriški učenci precej manj kot japonski« (Zakrajšek,</w:t>
      </w:r>
      <w:r w:rsidR="002E421D">
        <w:rPr>
          <w:rFonts w:asciiTheme="minorHAnsi" w:hAnsiTheme="minorHAnsi" w:cstheme="minorHAnsi"/>
        </w:rPr>
        <w:t xml:space="preserve"> </w:t>
      </w:r>
      <w:r w:rsidRPr="00F4316D">
        <w:rPr>
          <w:rFonts w:asciiTheme="minorHAnsi" w:hAnsiTheme="minorHAnsi" w:cstheme="minorHAnsi"/>
        </w:rPr>
        <w:t>1993,</w:t>
      </w:r>
      <w:r w:rsidR="002E421D">
        <w:rPr>
          <w:rFonts w:asciiTheme="minorHAnsi" w:hAnsiTheme="minorHAnsi" w:cstheme="minorHAnsi"/>
        </w:rPr>
        <w:t xml:space="preserve"> </w:t>
      </w:r>
      <w:r w:rsidRPr="00F4316D">
        <w:rPr>
          <w:rFonts w:asciiTheme="minorHAnsi" w:hAnsiTheme="minorHAnsi" w:cstheme="minorHAnsi"/>
        </w:rPr>
        <w:t>str.16-20).</w:t>
      </w:r>
    </w:p>
    <w:p w:rsidR="00ED6577" w:rsidRPr="00F4316D" w:rsidRDefault="00ED6577" w:rsidP="00F4316D">
      <w:pPr>
        <w:spacing w:after="0" w:line="360" w:lineRule="auto"/>
        <w:jc w:val="both"/>
        <w:rPr>
          <w:rFonts w:asciiTheme="minorHAnsi" w:eastAsia="Times New Roman" w:hAnsiTheme="minorHAnsi" w:cstheme="minorHAnsi"/>
          <w:lang w:eastAsia="sl-SI"/>
        </w:rPr>
      </w:pPr>
    </w:p>
    <w:p w:rsidR="00ED6577" w:rsidRPr="00B218B8" w:rsidRDefault="00ED6577" w:rsidP="00F4316D">
      <w:pPr>
        <w:pStyle w:val="Heading2"/>
        <w:spacing w:before="0"/>
        <w:rPr>
          <w:sz w:val="24"/>
        </w:rPr>
      </w:pPr>
    </w:p>
    <w:p w:rsidR="00ED6577" w:rsidRDefault="00ED6577" w:rsidP="00F4316D">
      <w:pPr>
        <w:pStyle w:val="Heading2"/>
        <w:spacing w:before="0"/>
      </w:pPr>
      <w:bookmarkStart w:id="11" w:name="_Toc469427455"/>
      <w:r>
        <w:t>2.2.2</w:t>
      </w:r>
      <w:r>
        <w:tab/>
      </w:r>
      <w:r>
        <w:tab/>
      </w:r>
      <w:r w:rsidRPr="00534BB8">
        <w:t>Japonski izobraževalni sistem</w:t>
      </w:r>
      <w:bookmarkEnd w:id="11"/>
    </w:p>
    <w:p w:rsidR="00ED6577" w:rsidRPr="00983D2F" w:rsidRDefault="00ED6577" w:rsidP="00F4316D">
      <w:pPr>
        <w:spacing w:after="0"/>
        <w:jc w:val="both"/>
      </w:pPr>
    </w:p>
    <w:p w:rsidR="00ED6577" w:rsidRPr="00ED17DC" w:rsidRDefault="00ED6577" w:rsidP="00ED17DC">
      <w:pPr>
        <w:spacing w:line="360" w:lineRule="auto"/>
        <w:jc w:val="both"/>
        <w:rPr>
          <w:rFonts w:asciiTheme="minorHAnsi" w:hAnsiTheme="minorHAnsi" w:cstheme="minorHAnsi"/>
        </w:rPr>
      </w:pPr>
      <w:r w:rsidRPr="00F4316D">
        <w:rPr>
          <w:rFonts w:asciiTheme="minorHAnsi" w:hAnsiTheme="minorHAnsi" w:cstheme="minorHAnsi"/>
        </w:rPr>
        <w:t>»Značilnost japonskega izobraževalnega sistema je devetletno obvezno osnovno izobraževanje, ki je sestavljen iz šestletne osnovne šole in 3 letne nižje srednje šole. «Otroci začnejo šolanje pri 6 letih po obveznem šolanju, pa se kar 94% učencev vpiše na višjo srednjo šolo. Za vpis v višjo srednjo šolo morajo opraviti sprejemni izpit. Po končani višji srednji sledi sledi izpit za vpis na 2 ali 3 letne višje šole (kolidž) ali univerze .V nekatere tehniške kolidže ki trajajo pet let pa se je mogoče vpisati že z nižjo srednjo šolo (Zakrajšek,</w:t>
      </w:r>
      <w:r w:rsidR="002E421D">
        <w:rPr>
          <w:rFonts w:asciiTheme="minorHAnsi" w:hAnsiTheme="minorHAnsi" w:cstheme="minorHAnsi"/>
        </w:rPr>
        <w:t xml:space="preserve"> </w:t>
      </w:r>
      <w:r w:rsidRPr="00F4316D">
        <w:rPr>
          <w:rFonts w:asciiTheme="minorHAnsi" w:hAnsiTheme="minorHAnsi" w:cstheme="minorHAnsi"/>
        </w:rPr>
        <w:t>1993,</w:t>
      </w:r>
      <w:r w:rsidR="002E421D">
        <w:rPr>
          <w:rFonts w:asciiTheme="minorHAnsi" w:hAnsiTheme="minorHAnsi" w:cstheme="minorHAnsi"/>
        </w:rPr>
        <w:t xml:space="preserve"> </w:t>
      </w:r>
      <w:r w:rsidRPr="00F4316D">
        <w:rPr>
          <w:rFonts w:asciiTheme="minorHAnsi" w:hAnsiTheme="minorHAnsi" w:cstheme="minorHAnsi"/>
        </w:rPr>
        <w:t>str.32).</w:t>
      </w:r>
      <w:r w:rsidR="00ED17DC">
        <w:rPr>
          <w:rFonts w:asciiTheme="minorHAnsi" w:hAnsiTheme="minorHAnsi" w:cstheme="minorHAnsi"/>
        </w:rPr>
        <w:br w:type="page"/>
      </w:r>
    </w:p>
    <w:tbl>
      <w:tblPr>
        <w:tblStyle w:val="TableGrid"/>
        <w:tblpPr w:leftFromText="141" w:rightFromText="141" w:vertAnchor="text" w:horzAnchor="margin" w:tblpX="-5" w:tblpY="1"/>
        <w:tblW w:w="9645" w:type="dxa"/>
        <w:tblLayout w:type="fixed"/>
        <w:tblLook w:val="04A0" w:firstRow="1" w:lastRow="0" w:firstColumn="1" w:lastColumn="0" w:noHBand="0" w:noVBand="1"/>
      </w:tblPr>
      <w:tblGrid>
        <w:gridCol w:w="790"/>
        <w:gridCol w:w="237"/>
        <w:gridCol w:w="340"/>
        <w:gridCol w:w="794"/>
        <w:gridCol w:w="236"/>
        <w:gridCol w:w="346"/>
        <w:gridCol w:w="333"/>
        <w:gridCol w:w="337"/>
        <w:gridCol w:w="455"/>
        <w:gridCol w:w="455"/>
        <w:gridCol w:w="441"/>
        <w:gridCol w:w="491"/>
        <w:gridCol w:w="426"/>
        <w:gridCol w:w="346"/>
        <w:gridCol w:w="332"/>
        <w:gridCol w:w="236"/>
        <w:gridCol w:w="452"/>
        <w:gridCol w:w="452"/>
        <w:gridCol w:w="452"/>
        <w:gridCol w:w="454"/>
        <w:gridCol w:w="452"/>
        <w:gridCol w:w="407"/>
        <w:gridCol w:w="381"/>
      </w:tblGrid>
      <w:tr w:rsidR="00ED6577" w:rsidRPr="00ED17DC" w:rsidTr="00ED17DC">
        <w:trPr>
          <w:trHeight w:val="729"/>
        </w:trPr>
        <w:tc>
          <w:tcPr>
            <w:tcW w:w="790"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lastRenderedPageBreak/>
              <w:t>Starost:</w:t>
            </w:r>
          </w:p>
        </w:tc>
        <w:tc>
          <w:tcPr>
            <w:tcW w:w="237"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3</w:t>
            </w:r>
          </w:p>
        </w:tc>
        <w:tc>
          <w:tcPr>
            <w:tcW w:w="340"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4</w:t>
            </w:r>
          </w:p>
        </w:tc>
        <w:tc>
          <w:tcPr>
            <w:tcW w:w="794"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5</w:t>
            </w:r>
          </w:p>
        </w:tc>
        <w:tc>
          <w:tcPr>
            <w:tcW w:w="236"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6</w:t>
            </w:r>
          </w:p>
        </w:tc>
        <w:tc>
          <w:tcPr>
            <w:tcW w:w="346"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7</w:t>
            </w:r>
          </w:p>
        </w:tc>
        <w:tc>
          <w:tcPr>
            <w:tcW w:w="333"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8</w:t>
            </w:r>
          </w:p>
        </w:tc>
        <w:tc>
          <w:tcPr>
            <w:tcW w:w="337"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9</w:t>
            </w:r>
          </w:p>
        </w:tc>
        <w:tc>
          <w:tcPr>
            <w:tcW w:w="455"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10</w:t>
            </w:r>
          </w:p>
        </w:tc>
        <w:tc>
          <w:tcPr>
            <w:tcW w:w="455"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11</w:t>
            </w:r>
          </w:p>
        </w:tc>
        <w:tc>
          <w:tcPr>
            <w:tcW w:w="441"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12</w:t>
            </w:r>
          </w:p>
        </w:tc>
        <w:tc>
          <w:tcPr>
            <w:tcW w:w="491"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13</w:t>
            </w:r>
          </w:p>
        </w:tc>
        <w:tc>
          <w:tcPr>
            <w:tcW w:w="426"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14</w:t>
            </w:r>
          </w:p>
        </w:tc>
        <w:tc>
          <w:tcPr>
            <w:tcW w:w="346"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15</w:t>
            </w:r>
          </w:p>
        </w:tc>
        <w:tc>
          <w:tcPr>
            <w:tcW w:w="332"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16</w:t>
            </w:r>
          </w:p>
        </w:tc>
        <w:tc>
          <w:tcPr>
            <w:tcW w:w="236"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17</w:t>
            </w:r>
          </w:p>
        </w:tc>
        <w:tc>
          <w:tcPr>
            <w:tcW w:w="452"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18</w:t>
            </w:r>
          </w:p>
        </w:tc>
        <w:tc>
          <w:tcPr>
            <w:tcW w:w="452"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19</w:t>
            </w:r>
          </w:p>
        </w:tc>
        <w:tc>
          <w:tcPr>
            <w:tcW w:w="452"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20</w:t>
            </w:r>
          </w:p>
        </w:tc>
        <w:tc>
          <w:tcPr>
            <w:tcW w:w="454"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21</w:t>
            </w:r>
          </w:p>
        </w:tc>
        <w:tc>
          <w:tcPr>
            <w:tcW w:w="452"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22</w:t>
            </w:r>
          </w:p>
        </w:tc>
        <w:tc>
          <w:tcPr>
            <w:tcW w:w="407"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23</w:t>
            </w:r>
          </w:p>
        </w:tc>
        <w:tc>
          <w:tcPr>
            <w:tcW w:w="381"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24</w:t>
            </w:r>
          </w:p>
        </w:tc>
      </w:tr>
      <w:tr w:rsidR="00ED6577" w:rsidRPr="00ED17DC" w:rsidTr="00ED17DC">
        <w:trPr>
          <w:trHeight w:val="923"/>
        </w:trPr>
        <w:tc>
          <w:tcPr>
            <w:tcW w:w="790" w:type="dxa"/>
            <w:vMerge w:val="restart"/>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 </w:t>
            </w:r>
          </w:p>
        </w:tc>
        <w:tc>
          <w:tcPr>
            <w:tcW w:w="1371" w:type="dxa"/>
            <w:gridSpan w:val="3"/>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Vrtec</w:t>
            </w:r>
          </w:p>
        </w:tc>
        <w:tc>
          <w:tcPr>
            <w:tcW w:w="2162" w:type="dxa"/>
            <w:gridSpan w:val="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Osnovna šola</w:t>
            </w:r>
          </w:p>
        </w:tc>
        <w:tc>
          <w:tcPr>
            <w:tcW w:w="1358" w:type="dxa"/>
            <w:gridSpan w:val="3"/>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Nižja srednja šola</w:t>
            </w:r>
          </w:p>
        </w:tc>
        <w:tc>
          <w:tcPr>
            <w:tcW w:w="914" w:type="dxa"/>
            <w:gridSpan w:val="3"/>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Višja srednja šola</w:t>
            </w:r>
          </w:p>
        </w:tc>
        <w:tc>
          <w:tcPr>
            <w:tcW w:w="3050" w:type="dxa"/>
            <w:gridSpan w:val="7"/>
            <w:hideMark/>
          </w:tcPr>
          <w:p w:rsidR="00ED6577" w:rsidRPr="00ED17DC" w:rsidRDefault="00ED6577" w:rsidP="00ED17DC">
            <w:pPr>
              <w:ind w:right="-347"/>
              <w:jc w:val="both"/>
              <w:rPr>
                <w:rFonts w:asciiTheme="minorHAnsi" w:hAnsiTheme="minorHAnsi" w:cstheme="minorHAnsi"/>
                <w:sz w:val="20"/>
                <w:szCs w:val="20"/>
              </w:rPr>
            </w:pPr>
            <w:r w:rsidRPr="00ED17DC">
              <w:rPr>
                <w:rFonts w:asciiTheme="minorHAnsi" w:hAnsiTheme="minorHAnsi" w:cstheme="minorHAnsi"/>
                <w:sz w:val="20"/>
                <w:szCs w:val="20"/>
              </w:rPr>
              <w:t>Univerza(4-6let)</w:t>
            </w:r>
          </w:p>
        </w:tc>
      </w:tr>
      <w:tr w:rsidR="00ED6577" w:rsidRPr="00ED17DC" w:rsidTr="00ED17DC">
        <w:trPr>
          <w:trHeight w:val="556"/>
        </w:trPr>
        <w:tc>
          <w:tcPr>
            <w:tcW w:w="790" w:type="dxa"/>
            <w:vMerge/>
            <w:shd w:val="clear" w:color="auto" w:fill="E7E6E6"/>
            <w:hideMark/>
          </w:tcPr>
          <w:p w:rsidR="00ED6577" w:rsidRPr="00ED17DC" w:rsidRDefault="00ED6577" w:rsidP="00ED17DC">
            <w:pPr>
              <w:jc w:val="both"/>
              <w:rPr>
                <w:rFonts w:asciiTheme="minorHAnsi" w:hAnsiTheme="minorHAnsi" w:cstheme="minorHAnsi"/>
                <w:sz w:val="20"/>
                <w:szCs w:val="20"/>
              </w:rPr>
            </w:pPr>
          </w:p>
        </w:tc>
        <w:tc>
          <w:tcPr>
            <w:tcW w:w="5805" w:type="dxa"/>
            <w:gridSpan w:val="15"/>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 </w:t>
            </w:r>
          </w:p>
        </w:tc>
        <w:tc>
          <w:tcPr>
            <w:tcW w:w="1810" w:type="dxa"/>
            <w:gridSpan w:val="4"/>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Kolidž</w:t>
            </w:r>
          </w:p>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(2-3leta)</w:t>
            </w:r>
          </w:p>
        </w:tc>
        <w:tc>
          <w:tcPr>
            <w:tcW w:w="1240" w:type="dxa"/>
            <w:gridSpan w:val="3"/>
            <w:vMerge w:val="restart"/>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 </w:t>
            </w:r>
          </w:p>
        </w:tc>
      </w:tr>
      <w:tr w:rsidR="00ED6577" w:rsidRPr="00ED17DC" w:rsidTr="00ED17DC">
        <w:trPr>
          <w:trHeight w:val="623"/>
        </w:trPr>
        <w:tc>
          <w:tcPr>
            <w:tcW w:w="6595" w:type="dxa"/>
            <w:gridSpan w:val="16"/>
            <w:vMerge w:val="restart"/>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 </w:t>
            </w:r>
          </w:p>
        </w:tc>
        <w:tc>
          <w:tcPr>
            <w:tcW w:w="1810" w:type="dxa"/>
            <w:gridSpan w:val="4"/>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Specializirane šole</w:t>
            </w:r>
          </w:p>
        </w:tc>
        <w:tc>
          <w:tcPr>
            <w:tcW w:w="1240" w:type="dxa"/>
            <w:gridSpan w:val="3"/>
            <w:vMerge/>
            <w:hideMark/>
          </w:tcPr>
          <w:p w:rsidR="00ED6577" w:rsidRPr="00ED17DC" w:rsidRDefault="00ED6577" w:rsidP="00ED17DC">
            <w:pPr>
              <w:jc w:val="both"/>
              <w:rPr>
                <w:rFonts w:asciiTheme="minorHAnsi" w:hAnsiTheme="minorHAnsi" w:cstheme="minorHAnsi"/>
                <w:sz w:val="20"/>
                <w:szCs w:val="20"/>
              </w:rPr>
            </w:pPr>
          </w:p>
        </w:tc>
      </w:tr>
      <w:tr w:rsidR="00ED6577" w:rsidRPr="00ED17DC" w:rsidTr="00ED17DC">
        <w:trPr>
          <w:trHeight w:val="1122"/>
        </w:trPr>
        <w:tc>
          <w:tcPr>
            <w:tcW w:w="6595" w:type="dxa"/>
            <w:gridSpan w:val="16"/>
            <w:vMerge/>
            <w:shd w:val="clear" w:color="auto" w:fill="E7E6E6"/>
            <w:hideMark/>
          </w:tcPr>
          <w:p w:rsidR="00ED6577" w:rsidRPr="00ED17DC" w:rsidRDefault="00ED6577" w:rsidP="00ED17DC">
            <w:pPr>
              <w:jc w:val="both"/>
              <w:rPr>
                <w:rFonts w:asciiTheme="minorHAnsi" w:hAnsiTheme="minorHAnsi" w:cstheme="minorHAnsi"/>
                <w:sz w:val="20"/>
                <w:szCs w:val="20"/>
              </w:rPr>
            </w:pPr>
          </w:p>
        </w:tc>
        <w:tc>
          <w:tcPr>
            <w:tcW w:w="1810" w:type="dxa"/>
            <w:gridSpan w:val="4"/>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sz w:val="20"/>
                <w:szCs w:val="20"/>
              </w:rPr>
              <w:t>Šole z mešanim programom</w:t>
            </w:r>
          </w:p>
        </w:tc>
        <w:tc>
          <w:tcPr>
            <w:tcW w:w="1240" w:type="dxa"/>
            <w:gridSpan w:val="3"/>
            <w:vMerge/>
            <w:hideMark/>
          </w:tcPr>
          <w:p w:rsidR="00ED6577" w:rsidRPr="00ED17DC" w:rsidRDefault="00ED6577" w:rsidP="00ED17DC">
            <w:pPr>
              <w:jc w:val="both"/>
              <w:rPr>
                <w:rFonts w:asciiTheme="minorHAnsi" w:hAnsiTheme="minorHAnsi" w:cstheme="minorHAnsi"/>
                <w:sz w:val="20"/>
                <w:szCs w:val="20"/>
              </w:rPr>
            </w:pPr>
          </w:p>
        </w:tc>
      </w:tr>
      <w:tr w:rsidR="00ED6577" w:rsidRPr="00ED17DC" w:rsidTr="00ED17DC">
        <w:trPr>
          <w:trHeight w:val="1240"/>
        </w:trPr>
        <w:tc>
          <w:tcPr>
            <w:tcW w:w="790" w:type="dxa"/>
            <w:shd w:val="clear" w:color="auto" w:fill="E7E6E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 </w:t>
            </w:r>
          </w:p>
        </w:tc>
        <w:tc>
          <w:tcPr>
            <w:tcW w:w="1371" w:type="dxa"/>
            <w:gridSpan w:val="3"/>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PREDŠOLSKO IZOBRAŽEVANJE</w:t>
            </w:r>
          </w:p>
        </w:tc>
        <w:tc>
          <w:tcPr>
            <w:tcW w:w="2162" w:type="dxa"/>
            <w:gridSpan w:val="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OSNOVNOŠOLSKO IZOBRAŽEVANJE</w:t>
            </w:r>
          </w:p>
        </w:tc>
        <w:tc>
          <w:tcPr>
            <w:tcW w:w="2272" w:type="dxa"/>
            <w:gridSpan w:val="6"/>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SREDNJEŠOLSKO IZOBRAŽEVANJE</w:t>
            </w:r>
          </w:p>
        </w:tc>
        <w:tc>
          <w:tcPr>
            <w:tcW w:w="3050" w:type="dxa"/>
            <w:gridSpan w:val="7"/>
            <w:hideMark/>
          </w:tcPr>
          <w:p w:rsidR="00ED6577" w:rsidRPr="00ED17DC" w:rsidRDefault="00ED6577" w:rsidP="00ED17DC">
            <w:pPr>
              <w:jc w:val="both"/>
              <w:rPr>
                <w:rFonts w:asciiTheme="minorHAnsi" w:hAnsiTheme="minorHAnsi" w:cstheme="minorHAnsi"/>
                <w:sz w:val="20"/>
                <w:szCs w:val="20"/>
              </w:rPr>
            </w:pPr>
            <w:r w:rsidRPr="00ED17DC">
              <w:rPr>
                <w:rFonts w:asciiTheme="minorHAnsi" w:hAnsiTheme="minorHAnsi" w:cstheme="minorHAnsi"/>
                <w:b/>
                <w:bCs/>
                <w:sz w:val="20"/>
                <w:szCs w:val="20"/>
              </w:rPr>
              <w:t>VIŠJE IN VISOKOŠOLSKO IZOBRAŽEVANJE</w:t>
            </w:r>
          </w:p>
        </w:tc>
      </w:tr>
    </w:tbl>
    <w:p w:rsidR="00ED6577" w:rsidRPr="00F4316D" w:rsidRDefault="00ED6577" w:rsidP="00F4316D">
      <w:pPr>
        <w:pStyle w:val="Caption"/>
        <w:keepNext/>
        <w:jc w:val="center"/>
        <w:rPr>
          <w:rFonts w:asciiTheme="minorHAnsi" w:hAnsiTheme="minorHAnsi" w:cstheme="minorHAnsi"/>
          <w:color w:val="auto"/>
          <w:sz w:val="22"/>
        </w:rPr>
      </w:pPr>
      <w:bookmarkStart w:id="12" w:name="_Toc469427465"/>
      <w:r w:rsidRPr="00F4316D">
        <w:rPr>
          <w:rFonts w:asciiTheme="minorHAnsi" w:hAnsiTheme="minorHAnsi" w:cstheme="minorHAnsi"/>
          <w:color w:val="auto"/>
          <w:sz w:val="22"/>
        </w:rPr>
        <w:t xml:space="preserve">Tabela </w:t>
      </w:r>
      <w:r w:rsidRPr="00F4316D">
        <w:rPr>
          <w:rFonts w:asciiTheme="minorHAnsi" w:hAnsiTheme="minorHAnsi" w:cstheme="minorHAnsi"/>
          <w:color w:val="auto"/>
          <w:sz w:val="22"/>
        </w:rPr>
        <w:fldChar w:fldCharType="begin"/>
      </w:r>
      <w:r w:rsidRPr="00F4316D">
        <w:rPr>
          <w:rFonts w:asciiTheme="minorHAnsi" w:hAnsiTheme="minorHAnsi" w:cstheme="minorHAnsi"/>
          <w:color w:val="auto"/>
          <w:sz w:val="22"/>
        </w:rPr>
        <w:instrText xml:space="preserve"> SEQ Tabela \* ARABIC </w:instrText>
      </w:r>
      <w:r w:rsidRPr="00F4316D">
        <w:rPr>
          <w:rFonts w:asciiTheme="minorHAnsi" w:hAnsiTheme="minorHAnsi" w:cstheme="minorHAnsi"/>
          <w:color w:val="auto"/>
          <w:sz w:val="22"/>
        </w:rPr>
        <w:fldChar w:fldCharType="separate"/>
      </w:r>
      <w:r w:rsidR="00ED17DC">
        <w:rPr>
          <w:rFonts w:asciiTheme="minorHAnsi" w:hAnsiTheme="minorHAnsi" w:cstheme="minorHAnsi"/>
          <w:noProof/>
          <w:color w:val="auto"/>
          <w:sz w:val="22"/>
        </w:rPr>
        <w:t>2</w:t>
      </w:r>
      <w:r w:rsidRPr="00F4316D">
        <w:rPr>
          <w:rFonts w:asciiTheme="minorHAnsi" w:hAnsiTheme="minorHAnsi" w:cstheme="minorHAnsi"/>
          <w:color w:val="auto"/>
          <w:sz w:val="22"/>
        </w:rPr>
        <w:fldChar w:fldCharType="end"/>
      </w:r>
      <w:r w:rsidRPr="00F4316D">
        <w:rPr>
          <w:rFonts w:asciiTheme="minorHAnsi" w:hAnsiTheme="minorHAnsi" w:cstheme="minorHAnsi"/>
          <w:color w:val="auto"/>
          <w:sz w:val="22"/>
        </w:rPr>
        <w:t>: Shema japonskega šolskega sistema</w:t>
      </w:r>
      <w:bookmarkEnd w:id="12"/>
    </w:p>
    <w:p w:rsidR="00ED6577" w:rsidRPr="00983D2F" w:rsidRDefault="00ED6577" w:rsidP="00F4316D">
      <w:pPr>
        <w:jc w:val="both"/>
      </w:pPr>
    </w:p>
    <w:p w:rsidR="00ED6577" w:rsidRDefault="00ED6577" w:rsidP="00F4316D">
      <w:pPr>
        <w:pStyle w:val="Heading2"/>
        <w:spacing w:before="0"/>
      </w:pPr>
      <w:bookmarkStart w:id="13" w:name="_Toc469427456"/>
      <w:r>
        <w:t>2.2.3</w:t>
      </w:r>
      <w:r>
        <w:tab/>
      </w:r>
      <w:r>
        <w:tab/>
      </w:r>
      <w:r w:rsidRPr="00534BB8">
        <w:t>Izpiti</w:t>
      </w:r>
      <w:bookmarkEnd w:id="13"/>
    </w:p>
    <w:p w:rsidR="00ED6577" w:rsidRPr="008E7CF7" w:rsidRDefault="00ED6577" w:rsidP="00F4316D">
      <w:pPr>
        <w:spacing w:after="0"/>
        <w:jc w:val="both"/>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Zelo pomembni so izpiti, saj določajo ali se bodo otroci lahko vpisali v naslednje stopnje šole in kam. To je za učenca skozi šolanje največja skrb. Posamezne fakultete imajo po 2 izpita. Enega ki ga pišejo na vseh in drugega ki je odvisen od univerze oz. višje šole  na katero grejo. Učitelji ocenjujejo (s testi in drugimi oblikami) skozi vse šolanje. Učitelji preživijo več let z isto skupino učencev, tako je ocenjevanje lažje in bolj natančno (Japanese school system (2016)).</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widowControl w:val="0"/>
        <w:autoSpaceDE w:val="0"/>
        <w:autoSpaceDN w:val="0"/>
        <w:adjustRightInd w:val="0"/>
        <w:spacing w:after="0" w:line="360" w:lineRule="auto"/>
        <w:jc w:val="both"/>
        <w:rPr>
          <w:rFonts w:asciiTheme="minorHAnsi" w:eastAsia="Times New Roman" w:hAnsiTheme="minorHAnsi" w:cstheme="minorHAnsi"/>
          <w:lang w:eastAsia="sl-SI"/>
        </w:rPr>
      </w:pPr>
      <w:r w:rsidRPr="00F4316D">
        <w:rPr>
          <w:rFonts w:asciiTheme="minorHAnsi" w:eastAsia="Times New Roman" w:hAnsiTheme="minorHAnsi" w:cstheme="minorHAnsi"/>
          <w:lang w:eastAsia="sl-SI"/>
        </w:rPr>
        <w:t>Uniformiranost šolskega sistema pomeni, da se otroci šolajo premočrtno. Do 18. leta nimajo nobene izbire v kateri smeri bi se šolali, ampak je za vse otroke enako.</w:t>
      </w:r>
    </w:p>
    <w:p w:rsidR="00ED6577" w:rsidRPr="00ED6577" w:rsidRDefault="00ED6577" w:rsidP="00F4316D">
      <w:pPr>
        <w:widowControl w:val="0"/>
        <w:autoSpaceDE w:val="0"/>
        <w:autoSpaceDN w:val="0"/>
        <w:adjustRightInd w:val="0"/>
        <w:spacing w:after="0"/>
        <w:jc w:val="both"/>
        <w:rPr>
          <w:rFonts w:eastAsia="Times New Roman" w:cs="Calibri"/>
          <w:lang w:eastAsia="sl-SI"/>
        </w:rPr>
      </w:pPr>
    </w:p>
    <w:p w:rsidR="00ED6577" w:rsidRPr="008E7CF7" w:rsidRDefault="00ED6577" w:rsidP="00F4316D">
      <w:pPr>
        <w:widowControl w:val="0"/>
        <w:autoSpaceDE w:val="0"/>
        <w:autoSpaceDN w:val="0"/>
        <w:adjustRightInd w:val="0"/>
        <w:spacing w:after="0"/>
        <w:jc w:val="both"/>
        <w:rPr>
          <w:rFonts w:ascii="Calibri" w:eastAsia="Times New Roman" w:hAnsi="Calibri" w:cs="Calibri"/>
          <w:lang w:eastAsia="sl-SI"/>
        </w:rPr>
      </w:pPr>
    </w:p>
    <w:p w:rsidR="00ED6577" w:rsidRPr="00B13072" w:rsidRDefault="00ED6577" w:rsidP="00F4316D">
      <w:pPr>
        <w:pStyle w:val="Heading2"/>
        <w:spacing w:before="0"/>
      </w:pPr>
      <w:bookmarkStart w:id="14" w:name="_Toc469427457"/>
      <w:r>
        <w:t>2.2.4</w:t>
      </w:r>
      <w:r>
        <w:tab/>
      </w:r>
      <w:r>
        <w:tab/>
      </w:r>
      <w:r w:rsidRPr="00534BB8">
        <w:t>Šolski programi, učni načrti</w:t>
      </w:r>
      <w:bookmarkEnd w:id="14"/>
    </w:p>
    <w:p w:rsidR="00ED6577" w:rsidRPr="008E7CF7" w:rsidRDefault="00ED6577" w:rsidP="00F4316D">
      <w:pPr>
        <w:spacing w:after="0"/>
        <w:jc w:val="both"/>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 xml:space="preserve">Nacionalne kriterije za šolstvo na vseh stopnjah določa Ministrstvo za šolstvo. Z njimi </w:t>
      </w: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lastRenderedPageBreak/>
        <w:t>zagotavlja optimalen nivo izobraževanja, ki temeljijo na enakih možnostih za vse. Obvezna določila Zakona o šolstvu določajo:</w:t>
      </w:r>
    </w:p>
    <w:p w:rsidR="00ED6577" w:rsidRPr="00F4316D" w:rsidRDefault="00ED6577" w:rsidP="00F4316D">
      <w:pPr>
        <w:numPr>
          <w:ilvl w:val="0"/>
          <w:numId w:val="3"/>
        </w:numPr>
        <w:spacing w:after="0" w:line="360" w:lineRule="auto"/>
        <w:contextualSpacing/>
        <w:jc w:val="both"/>
        <w:rPr>
          <w:rFonts w:asciiTheme="minorHAnsi" w:hAnsiTheme="minorHAnsi" w:cstheme="minorHAnsi"/>
        </w:rPr>
      </w:pPr>
      <w:r w:rsidRPr="00F4316D">
        <w:rPr>
          <w:rFonts w:asciiTheme="minorHAnsi" w:hAnsiTheme="minorHAnsi" w:cstheme="minorHAnsi"/>
        </w:rPr>
        <w:t>Minimalno število tednov pouka na leto</w:t>
      </w:r>
    </w:p>
    <w:p w:rsidR="00ED6577" w:rsidRPr="00F4316D" w:rsidRDefault="00ED6577" w:rsidP="00F4316D">
      <w:pPr>
        <w:numPr>
          <w:ilvl w:val="0"/>
          <w:numId w:val="3"/>
        </w:numPr>
        <w:spacing w:after="0" w:line="360" w:lineRule="auto"/>
        <w:contextualSpacing/>
        <w:jc w:val="both"/>
        <w:rPr>
          <w:rFonts w:asciiTheme="minorHAnsi" w:hAnsiTheme="minorHAnsi" w:cstheme="minorHAnsi"/>
        </w:rPr>
      </w:pPr>
      <w:r w:rsidRPr="00F4316D">
        <w:rPr>
          <w:rFonts w:asciiTheme="minorHAnsi" w:hAnsiTheme="minorHAnsi" w:cstheme="minorHAnsi"/>
        </w:rPr>
        <w:t>Imena predmetov ki jih morajo nuditi OŠ</w:t>
      </w:r>
    </w:p>
    <w:p w:rsidR="00ED6577" w:rsidRPr="00F4316D" w:rsidRDefault="00ED6577" w:rsidP="00F4316D">
      <w:pPr>
        <w:spacing w:after="0" w:line="360" w:lineRule="auto"/>
        <w:ind w:left="360"/>
        <w:jc w:val="both"/>
        <w:rPr>
          <w:rFonts w:asciiTheme="minorHAnsi" w:hAnsiTheme="minorHAnsi" w:cstheme="minorHAnsi"/>
        </w:rPr>
      </w:pPr>
      <w:r w:rsidRPr="00F4316D">
        <w:rPr>
          <w:rFonts w:asciiTheme="minorHAnsi" w:hAnsiTheme="minorHAnsi" w:cstheme="minorHAnsi"/>
        </w:rPr>
        <w:t>Ter nižja in višja srednja šola</w:t>
      </w:r>
    </w:p>
    <w:p w:rsidR="00ED6577" w:rsidRPr="00F4316D" w:rsidRDefault="00ED6577" w:rsidP="00F4316D">
      <w:pPr>
        <w:numPr>
          <w:ilvl w:val="0"/>
          <w:numId w:val="3"/>
        </w:numPr>
        <w:spacing w:after="0" w:line="360" w:lineRule="auto"/>
        <w:contextualSpacing/>
        <w:jc w:val="both"/>
        <w:rPr>
          <w:rFonts w:asciiTheme="minorHAnsi" w:hAnsiTheme="minorHAnsi" w:cstheme="minorHAnsi"/>
        </w:rPr>
      </w:pPr>
      <w:r w:rsidRPr="00F4316D">
        <w:rPr>
          <w:rFonts w:asciiTheme="minorHAnsi" w:hAnsiTheme="minorHAnsi" w:cstheme="minorHAnsi"/>
        </w:rPr>
        <w:t>Za posamezne predmete so določene tudi</w:t>
      </w:r>
    </w:p>
    <w:p w:rsidR="00ED6577" w:rsidRPr="00F4316D" w:rsidRDefault="00ED6577" w:rsidP="00F4316D">
      <w:pPr>
        <w:spacing w:after="0" w:line="360" w:lineRule="auto"/>
        <w:ind w:left="360"/>
        <w:jc w:val="both"/>
        <w:rPr>
          <w:rFonts w:asciiTheme="minorHAnsi" w:hAnsiTheme="minorHAnsi" w:cstheme="minorHAnsi"/>
        </w:rPr>
      </w:pPr>
      <w:r w:rsidRPr="00F4316D">
        <w:rPr>
          <w:rFonts w:asciiTheme="minorHAnsi" w:hAnsiTheme="minorHAnsi" w:cstheme="minorHAnsi"/>
        </w:rPr>
        <w:t>obseg in nivo znanja</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»Šole lahko pripravijo, svoje lastne učne načrte, ki morajo biti v skladu z zahtevami Zakona o šolstvu, obveznimi določili le-tega ter z izobraževalnimi programi.« Pomembno, pa je tudi, da šola prilagodi del programa lokalnim značilnostim. Vendar ne preveč, saj je treba otrokom zagotoviti čim bolj enak standard izobraževanja.</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 xml:space="preserve">Učenci morajo v šoli pri vsakem predmetu uporabljati učbenik. V obveznem izobraževanju so predpisani, kasneje pa je možna izbira učbenikov večja. </w:t>
      </w: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Cene kompletov učbenikov na učenca (v dolarjih) so:</w:t>
      </w:r>
    </w:p>
    <w:p w:rsidR="00ED6577" w:rsidRPr="00F4316D" w:rsidRDefault="00ED6577" w:rsidP="00F4316D">
      <w:pPr>
        <w:numPr>
          <w:ilvl w:val="0"/>
          <w:numId w:val="4"/>
        </w:numPr>
        <w:spacing w:after="0" w:line="360" w:lineRule="auto"/>
        <w:contextualSpacing/>
        <w:jc w:val="both"/>
        <w:rPr>
          <w:rFonts w:asciiTheme="minorHAnsi" w:hAnsiTheme="minorHAnsi" w:cstheme="minorHAnsi"/>
        </w:rPr>
      </w:pPr>
      <w:r w:rsidRPr="00F4316D">
        <w:rPr>
          <w:rFonts w:asciiTheme="minorHAnsi" w:hAnsiTheme="minorHAnsi" w:cstheme="minorHAnsi"/>
        </w:rPr>
        <w:t>Osnovna šola: 45$</w:t>
      </w:r>
    </w:p>
    <w:p w:rsidR="00ED6577" w:rsidRPr="00F4316D" w:rsidRDefault="00ED6577" w:rsidP="00F4316D">
      <w:pPr>
        <w:numPr>
          <w:ilvl w:val="0"/>
          <w:numId w:val="4"/>
        </w:numPr>
        <w:spacing w:after="0" w:line="360" w:lineRule="auto"/>
        <w:contextualSpacing/>
        <w:jc w:val="both"/>
        <w:rPr>
          <w:rFonts w:asciiTheme="minorHAnsi" w:hAnsiTheme="minorHAnsi" w:cstheme="minorHAnsi"/>
        </w:rPr>
      </w:pPr>
      <w:r w:rsidRPr="00F4316D">
        <w:rPr>
          <w:rFonts w:asciiTheme="minorHAnsi" w:hAnsiTheme="minorHAnsi" w:cstheme="minorHAnsi"/>
        </w:rPr>
        <w:t>Nižja srednja šola: 70$</w:t>
      </w:r>
    </w:p>
    <w:p w:rsidR="00ED6577" w:rsidRPr="00F4316D" w:rsidRDefault="00ED6577" w:rsidP="00F4316D">
      <w:pPr>
        <w:numPr>
          <w:ilvl w:val="0"/>
          <w:numId w:val="4"/>
        </w:numPr>
        <w:spacing w:after="0" w:line="360" w:lineRule="auto"/>
        <w:contextualSpacing/>
        <w:jc w:val="both"/>
        <w:rPr>
          <w:rFonts w:asciiTheme="minorHAnsi" w:hAnsiTheme="minorHAnsi" w:cstheme="minorHAnsi"/>
        </w:rPr>
      </w:pPr>
      <w:r w:rsidRPr="00F4316D">
        <w:rPr>
          <w:rFonts w:asciiTheme="minorHAnsi" w:hAnsiTheme="minorHAnsi" w:cstheme="minorHAnsi"/>
        </w:rPr>
        <w:t>Višja srednja šola: 100$</w:t>
      </w:r>
    </w:p>
    <w:p w:rsidR="00ED6577" w:rsidRPr="00F4316D" w:rsidRDefault="00ED6577" w:rsidP="00F4316D">
      <w:pPr>
        <w:spacing w:after="0" w:line="360" w:lineRule="auto"/>
        <w:ind w:left="360"/>
        <w:contextualSpacing/>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Cene so veliko nižje kot pri nas , saj gre za veliko večjo količino učbenikov.</w:t>
      </w:r>
    </w:p>
    <w:p w:rsidR="00ED6577" w:rsidRPr="00F4316D" w:rsidRDefault="00ED6577" w:rsidP="00F4316D">
      <w:pPr>
        <w:numPr>
          <w:ilvl w:val="0"/>
          <w:numId w:val="5"/>
        </w:numPr>
        <w:spacing w:after="0" w:line="360" w:lineRule="auto"/>
        <w:contextualSpacing/>
        <w:jc w:val="both"/>
        <w:rPr>
          <w:rFonts w:asciiTheme="minorHAnsi" w:hAnsiTheme="minorHAnsi" w:cstheme="minorHAnsi"/>
        </w:rPr>
      </w:pPr>
      <w:r w:rsidRPr="00F4316D">
        <w:rPr>
          <w:rFonts w:asciiTheme="minorHAnsi" w:hAnsiTheme="minorHAnsi" w:cstheme="minorHAnsi"/>
        </w:rPr>
        <w:t>Obvezna določila Zakona o šolstvu določajo: (pa pol une tri k so zgori napisane)</w:t>
      </w:r>
    </w:p>
    <w:p w:rsidR="00ED6577" w:rsidRPr="00F4316D" w:rsidRDefault="00ED6577" w:rsidP="00F4316D">
      <w:pPr>
        <w:numPr>
          <w:ilvl w:val="0"/>
          <w:numId w:val="5"/>
        </w:numPr>
        <w:spacing w:after="0" w:line="360" w:lineRule="auto"/>
        <w:contextualSpacing/>
        <w:jc w:val="both"/>
        <w:rPr>
          <w:rFonts w:asciiTheme="minorHAnsi" w:hAnsiTheme="minorHAnsi" w:cstheme="minorHAnsi"/>
        </w:rPr>
      </w:pPr>
      <w:r w:rsidRPr="00F4316D">
        <w:rPr>
          <w:rFonts w:asciiTheme="minorHAnsi" w:hAnsiTheme="minorHAnsi" w:cstheme="minorHAnsi"/>
        </w:rPr>
        <w:t>Uporaba učbenikov pri vsakem predmetu OBVEZNA</w:t>
      </w:r>
    </w:p>
    <w:p w:rsidR="00ED6577" w:rsidRPr="00F4316D" w:rsidRDefault="00ED6577" w:rsidP="00F4316D">
      <w:pPr>
        <w:spacing w:after="0" w:line="360" w:lineRule="auto"/>
        <w:contextualSpacing/>
        <w:jc w:val="both"/>
        <w:rPr>
          <w:rFonts w:asciiTheme="minorHAnsi" w:hAnsiTheme="minorHAnsi" w:cstheme="minorHAnsi"/>
        </w:rPr>
      </w:pPr>
      <w:r w:rsidRPr="00F4316D">
        <w:rPr>
          <w:rFonts w:asciiTheme="minorHAnsi" w:hAnsiTheme="minorHAnsi" w:cstheme="minorHAnsi"/>
        </w:rPr>
        <w:t>(Zakrajšek, 1993, str. 37-38).</w:t>
      </w:r>
    </w:p>
    <w:p w:rsidR="00ED6577" w:rsidRPr="00F4316D" w:rsidRDefault="00ED6577" w:rsidP="00F4316D">
      <w:pPr>
        <w:spacing w:after="0" w:line="360" w:lineRule="auto"/>
        <w:contextualSpacing/>
        <w:jc w:val="both"/>
        <w:rPr>
          <w:rFonts w:asciiTheme="minorHAnsi" w:hAnsiTheme="minorHAnsi" w:cstheme="minorHAnsi"/>
        </w:rPr>
      </w:pPr>
    </w:p>
    <w:p w:rsidR="00ED6577" w:rsidRPr="00ED6577" w:rsidRDefault="00ED6577" w:rsidP="00F4316D">
      <w:pPr>
        <w:spacing w:after="0"/>
        <w:contextualSpacing/>
        <w:jc w:val="both"/>
        <w:rPr>
          <w:rFonts w:cs="Calibri"/>
        </w:rPr>
      </w:pPr>
    </w:p>
    <w:p w:rsidR="00ED6577" w:rsidRDefault="00ED6577" w:rsidP="00F4316D">
      <w:pPr>
        <w:pStyle w:val="Heading2"/>
        <w:spacing w:before="0"/>
      </w:pPr>
      <w:bookmarkStart w:id="15" w:name="_Toc469427458"/>
      <w:r>
        <w:t>2.2.5</w:t>
      </w:r>
      <w:r>
        <w:tab/>
      </w:r>
      <w:r>
        <w:tab/>
        <w:t>Osnovna šola</w:t>
      </w:r>
      <w:bookmarkEnd w:id="15"/>
    </w:p>
    <w:p w:rsidR="00ED6577" w:rsidRPr="008E7CF7" w:rsidRDefault="00ED6577" w:rsidP="00F4316D">
      <w:pPr>
        <w:spacing w:after="0"/>
        <w:jc w:val="both"/>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 xml:space="preserve">Pri 6 letih morajo otroci začeti hoditi v osnovno šolo. Obvezno šolanje traja čez 6-letno osnovno šolo in 3-letno nižjo srednjo šolo. V osnovni šoli dobijo učenci temeljna znanja, ki jih nato nadgradijo v naslednjih 3 letih nižje srednje šole. Učenci imajo šolanje in učenike zastonj, država pa zagotavlja denar socialno šibkejšim otrokom za prehrano, izlete in šolske </w:t>
      </w:r>
      <w:r w:rsidRPr="00F4316D">
        <w:rPr>
          <w:rFonts w:asciiTheme="minorHAnsi" w:hAnsiTheme="minorHAnsi" w:cstheme="minorHAnsi"/>
        </w:rPr>
        <w:lastRenderedPageBreak/>
        <w:t>potrebščine. Osnovne šole pa morajo zagotoviti najmanj 39 tednov pouka na leto in vsaj 4 ure na dan. Starši imajo možnost svoje otroke vpisati na zasebne osnovne šole vendar morajo za to izpolniti vstopne pogoje. Zelo pomembo je, da se šole povezujejo z družino, ter da starši pomagajo pri delu. Šolskih prireditev se udeležujejo celotne družine, ki po večini zelo spoštujejo napor šole. »Šole imajo zelo razvito identifikacijo: uniforme, znake, geslo itd.« Po raziskavah je bilo na Japonskem 1 učitelj na 21,1 učenca. V razredih je približno 40 učencev vendar učitelj</w:t>
      </w:r>
      <w:r w:rsidR="002E421D">
        <w:rPr>
          <w:rFonts w:asciiTheme="minorHAnsi" w:hAnsiTheme="minorHAnsi" w:cstheme="minorHAnsi"/>
        </w:rPr>
        <w:t>e ta številčnost ne moti preveč</w:t>
      </w:r>
      <w:r w:rsidRPr="00F4316D">
        <w:rPr>
          <w:rFonts w:asciiTheme="minorHAnsi" w:hAnsiTheme="minorHAnsi" w:cstheme="minorHAnsi"/>
        </w:rPr>
        <w:t xml:space="preserve"> (Zakrajšek, 1993, str. 42)</w:t>
      </w:r>
      <w:r w:rsidR="002E421D">
        <w:rPr>
          <w:rFonts w:asciiTheme="minorHAnsi" w:hAnsiTheme="minorHAnsi" w:cstheme="minorHAnsi"/>
        </w:rPr>
        <w:t>.</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p>
    <w:p w:rsidR="00ED6577" w:rsidRDefault="00ED6577" w:rsidP="00F4316D">
      <w:pPr>
        <w:pStyle w:val="Heading3"/>
      </w:pPr>
      <w:bookmarkStart w:id="16" w:name="_Toc469427459"/>
      <w:r>
        <w:t>2.2.5.1</w:t>
      </w:r>
      <w:r>
        <w:tab/>
      </w:r>
      <w:r w:rsidRPr="00534BB8">
        <w:t>Šolski učni načrt</w:t>
      </w:r>
      <w:bookmarkEnd w:id="16"/>
    </w:p>
    <w:p w:rsidR="00ED6577" w:rsidRPr="008E7CF7" w:rsidRDefault="00ED6577" w:rsidP="00F4316D">
      <w:pPr>
        <w:spacing w:after="0"/>
        <w:jc w:val="both"/>
      </w:pPr>
    </w:p>
    <w:p w:rsidR="00ED6577" w:rsidRPr="00F4316D" w:rsidRDefault="00ED6577" w:rsidP="00F4316D">
      <w:pPr>
        <w:spacing w:after="0" w:line="360" w:lineRule="auto"/>
        <w:contextualSpacing/>
        <w:jc w:val="both"/>
        <w:rPr>
          <w:rFonts w:asciiTheme="minorHAnsi" w:hAnsiTheme="minorHAnsi" w:cstheme="minorHAnsi"/>
        </w:rPr>
      </w:pPr>
      <w:r w:rsidRPr="00F4316D">
        <w:rPr>
          <w:rFonts w:asciiTheme="minorHAnsi" w:hAnsiTheme="minorHAnsi" w:cstheme="minorHAnsi"/>
        </w:rPr>
        <w:t>Za vse japonske šole je enak. Vsi imajo predpisane enake učbenike. Osnovnošolski učni načrt je razdeljen na 3 dele:</w:t>
      </w:r>
    </w:p>
    <w:p w:rsidR="00ED6577" w:rsidRPr="00F4316D" w:rsidRDefault="00ED6577" w:rsidP="00F4316D">
      <w:pPr>
        <w:pStyle w:val="ListParagraph"/>
        <w:numPr>
          <w:ilvl w:val="0"/>
          <w:numId w:val="9"/>
        </w:numPr>
        <w:spacing w:line="360" w:lineRule="auto"/>
        <w:jc w:val="both"/>
        <w:rPr>
          <w:rFonts w:asciiTheme="minorHAnsi" w:hAnsiTheme="minorHAnsi" w:cstheme="minorHAnsi"/>
          <w:b/>
        </w:rPr>
      </w:pPr>
      <w:r w:rsidRPr="00F4316D">
        <w:rPr>
          <w:rFonts w:asciiTheme="minorHAnsi" w:hAnsiTheme="minorHAnsi" w:cstheme="minorHAnsi"/>
          <w:b/>
        </w:rPr>
        <w:t xml:space="preserve">Obvezne predmete                   </w:t>
      </w:r>
    </w:p>
    <w:p w:rsidR="00ED6577" w:rsidRPr="00F4316D" w:rsidRDefault="00ED6577" w:rsidP="00F4316D">
      <w:pPr>
        <w:pStyle w:val="ListParagraph"/>
        <w:numPr>
          <w:ilvl w:val="0"/>
          <w:numId w:val="6"/>
        </w:numPr>
        <w:spacing w:line="360" w:lineRule="auto"/>
        <w:jc w:val="both"/>
        <w:rPr>
          <w:rFonts w:asciiTheme="minorHAnsi" w:hAnsiTheme="minorHAnsi" w:cstheme="minorHAnsi"/>
        </w:rPr>
      </w:pPr>
      <w:r w:rsidRPr="00F4316D">
        <w:rPr>
          <w:rFonts w:asciiTheme="minorHAnsi" w:hAnsiTheme="minorHAnsi" w:cstheme="minorHAnsi"/>
        </w:rPr>
        <w:t>Japonski jezik</w:t>
      </w:r>
    </w:p>
    <w:p w:rsidR="00ED6577" w:rsidRPr="00F4316D" w:rsidRDefault="00ED6577" w:rsidP="00F4316D">
      <w:pPr>
        <w:pStyle w:val="ListParagraph"/>
        <w:numPr>
          <w:ilvl w:val="0"/>
          <w:numId w:val="6"/>
        </w:numPr>
        <w:spacing w:line="360" w:lineRule="auto"/>
        <w:jc w:val="both"/>
        <w:rPr>
          <w:rFonts w:asciiTheme="minorHAnsi" w:hAnsiTheme="minorHAnsi" w:cstheme="minorHAnsi"/>
        </w:rPr>
      </w:pPr>
      <w:r w:rsidRPr="00F4316D">
        <w:rPr>
          <w:rFonts w:asciiTheme="minorHAnsi" w:hAnsiTheme="minorHAnsi" w:cstheme="minorHAnsi"/>
        </w:rPr>
        <w:t>Japonska literatura</w:t>
      </w:r>
    </w:p>
    <w:p w:rsidR="00ED6577" w:rsidRPr="00F4316D" w:rsidRDefault="00ED6577" w:rsidP="00F4316D">
      <w:pPr>
        <w:pStyle w:val="ListParagraph"/>
        <w:numPr>
          <w:ilvl w:val="0"/>
          <w:numId w:val="6"/>
        </w:numPr>
        <w:spacing w:line="360" w:lineRule="auto"/>
        <w:jc w:val="both"/>
        <w:rPr>
          <w:rFonts w:asciiTheme="minorHAnsi" w:hAnsiTheme="minorHAnsi" w:cstheme="minorHAnsi"/>
        </w:rPr>
      </w:pPr>
      <w:r w:rsidRPr="00F4316D">
        <w:rPr>
          <w:rFonts w:asciiTheme="minorHAnsi" w:hAnsiTheme="minorHAnsi" w:cstheme="minorHAnsi"/>
        </w:rPr>
        <w:t>aritmetika</w:t>
      </w:r>
    </w:p>
    <w:p w:rsidR="00ED6577" w:rsidRPr="00F4316D" w:rsidRDefault="00ED6577" w:rsidP="00F4316D">
      <w:pPr>
        <w:pStyle w:val="ListParagraph"/>
        <w:numPr>
          <w:ilvl w:val="0"/>
          <w:numId w:val="6"/>
        </w:numPr>
        <w:spacing w:line="360" w:lineRule="auto"/>
        <w:jc w:val="both"/>
        <w:rPr>
          <w:rFonts w:asciiTheme="minorHAnsi" w:hAnsiTheme="minorHAnsi" w:cstheme="minorHAnsi"/>
        </w:rPr>
      </w:pPr>
      <w:r w:rsidRPr="00F4316D">
        <w:rPr>
          <w:rFonts w:asciiTheme="minorHAnsi" w:hAnsiTheme="minorHAnsi" w:cstheme="minorHAnsi"/>
        </w:rPr>
        <w:t>družboslovje</w:t>
      </w:r>
    </w:p>
    <w:p w:rsidR="00ED6577" w:rsidRPr="00F4316D" w:rsidRDefault="00ED6577" w:rsidP="00F4316D">
      <w:pPr>
        <w:pStyle w:val="ListParagraph"/>
        <w:numPr>
          <w:ilvl w:val="0"/>
          <w:numId w:val="6"/>
        </w:numPr>
        <w:spacing w:line="360" w:lineRule="auto"/>
        <w:jc w:val="both"/>
        <w:rPr>
          <w:rFonts w:asciiTheme="minorHAnsi" w:hAnsiTheme="minorHAnsi" w:cstheme="minorHAnsi"/>
        </w:rPr>
      </w:pPr>
      <w:r w:rsidRPr="00F4316D">
        <w:rPr>
          <w:rFonts w:asciiTheme="minorHAnsi" w:hAnsiTheme="minorHAnsi" w:cstheme="minorHAnsi"/>
        </w:rPr>
        <w:t>znanost</w:t>
      </w:r>
    </w:p>
    <w:p w:rsidR="00ED6577" w:rsidRPr="00F4316D" w:rsidRDefault="00ED6577" w:rsidP="00F4316D">
      <w:pPr>
        <w:pStyle w:val="ListParagraph"/>
        <w:numPr>
          <w:ilvl w:val="0"/>
          <w:numId w:val="6"/>
        </w:numPr>
        <w:spacing w:line="360" w:lineRule="auto"/>
        <w:jc w:val="both"/>
        <w:rPr>
          <w:rFonts w:asciiTheme="minorHAnsi" w:hAnsiTheme="minorHAnsi" w:cstheme="minorHAnsi"/>
        </w:rPr>
      </w:pPr>
      <w:r w:rsidRPr="00F4316D">
        <w:rPr>
          <w:rFonts w:asciiTheme="minorHAnsi" w:hAnsiTheme="minorHAnsi" w:cstheme="minorHAnsi"/>
        </w:rPr>
        <w:t>glasba</w:t>
      </w:r>
    </w:p>
    <w:p w:rsidR="00ED6577" w:rsidRPr="00F4316D" w:rsidRDefault="00ED6577" w:rsidP="00F4316D">
      <w:pPr>
        <w:pStyle w:val="ListParagraph"/>
        <w:numPr>
          <w:ilvl w:val="0"/>
          <w:numId w:val="6"/>
        </w:numPr>
        <w:spacing w:line="360" w:lineRule="auto"/>
        <w:jc w:val="both"/>
        <w:rPr>
          <w:rFonts w:asciiTheme="minorHAnsi" w:hAnsiTheme="minorHAnsi" w:cstheme="minorHAnsi"/>
        </w:rPr>
      </w:pPr>
      <w:r w:rsidRPr="00F4316D">
        <w:rPr>
          <w:rFonts w:asciiTheme="minorHAnsi" w:hAnsiTheme="minorHAnsi" w:cstheme="minorHAnsi"/>
        </w:rPr>
        <w:t>umetnost in obrt</w:t>
      </w:r>
    </w:p>
    <w:p w:rsidR="00ED6577" w:rsidRPr="00F4316D" w:rsidRDefault="00ED6577" w:rsidP="00F4316D">
      <w:pPr>
        <w:pStyle w:val="ListParagraph"/>
        <w:numPr>
          <w:ilvl w:val="0"/>
          <w:numId w:val="6"/>
        </w:numPr>
        <w:spacing w:line="360" w:lineRule="auto"/>
        <w:jc w:val="both"/>
        <w:rPr>
          <w:rFonts w:asciiTheme="minorHAnsi" w:hAnsiTheme="minorHAnsi" w:cstheme="minorHAnsi"/>
        </w:rPr>
      </w:pPr>
      <w:r w:rsidRPr="00F4316D">
        <w:rPr>
          <w:rFonts w:asciiTheme="minorHAnsi" w:hAnsiTheme="minorHAnsi" w:cstheme="minorHAnsi"/>
        </w:rPr>
        <w:t>športna vzgoja</w:t>
      </w:r>
    </w:p>
    <w:p w:rsidR="00ED6577" w:rsidRPr="00F4316D" w:rsidRDefault="00ED6577" w:rsidP="00F4316D">
      <w:pPr>
        <w:spacing w:after="0" w:line="360" w:lineRule="auto"/>
        <w:ind w:left="360"/>
        <w:jc w:val="both"/>
        <w:rPr>
          <w:rFonts w:asciiTheme="minorHAnsi" w:hAnsiTheme="minorHAnsi" w:cstheme="minorHAnsi"/>
        </w:rPr>
      </w:pPr>
    </w:p>
    <w:p w:rsidR="00ED6577" w:rsidRPr="00F4316D" w:rsidRDefault="00ED6577" w:rsidP="00F4316D">
      <w:pPr>
        <w:pStyle w:val="ListParagraph"/>
        <w:numPr>
          <w:ilvl w:val="0"/>
          <w:numId w:val="9"/>
        </w:numPr>
        <w:spacing w:line="360" w:lineRule="auto"/>
        <w:jc w:val="both"/>
        <w:rPr>
          <w:rFonts w:asciiTheme="minorHAnsi" w:hAnsiTheme="minorHAnsi" w:cstheme="minorHAnsi"/>
          <w:b/>
        </w:rPr>
      </w:pPr>
      <w:r w:rsidRPr="00F4316D">
        <w:rPr>
          <w:rFonts w:asciiTheme="minorHAnsi" w:hAnsiTheme="minorHAnsi" w:cstheme="minorHAnsi"/>
          <w:b/>
        </w:rPr>
        <w:t xml:space="preserve">Vzgojni in posebni predmeti </w:t>
      </w:r>
    </w:p>
    <w:p w:rsidR="00ED6577" w:rsidRPr="00F4316D" w:rsidRDefault="00ED6577" w:rsidP="00F4316D">
      <w:pPr>
        <w:pStyle w:val="ListParagraph"/>
        <w:numPr>
          <w:ilvl w:val="0"/>
          <w:numId w:val="7"/>
        </w:numPr>
        <w:spacing w:line="360" w:lineRule="auto"/>
        <w:ind w:left="1068"/>
        <w:jc w:val="both"/>
        <w:rPr>
          <w:rFonts w:asciiTheme="minorHAnsi" w:hAnsiTheme="minorHAnsi" w:cstheme="minorHAnsi"/>
        </w:rPr>
      </w:pPr>
      <w:r w:rsidRPr="00F4316D">
        <w:rPr>
          <w:rFonts w:asciiTheme="minorHAnsi" w:hAnsiTheme="minorHAnsi" w:cstheme="minorHAnsi"/>
        </w:rPr>
        <w:t>ročna dela</w:t>
      </w:r>
    </w:p>
    <w:p w:rsidR="00ED6577" w:rsidRPr="00F4316D" w:rsidRDefault="00ED6577" w:rsidP="00F4316D">
      <w:pPr>
        <w:pStyle w:val="ListParagraph"/>
        <w:numPr>
          <w:ilvl w:val="0"/>
          <w:numId w:val="7"/>
        </w:numPr>
        <w:spacing w:line="360" w:lineRule="auto"/>
        <w:ind w:left="1068"/>
        <w:jc w:val="both"/>
        <w:rPr>
          <w:rFonts w:asciiTheme="minorHAnsi" w:hAnsiTheme="minorHAnsi" w:cstheme="minorHAnsi"/>
        </w:rPr>
      </w:pPr>
      <w:r w:rsidRPr="00F4316D">
        <w:rPr>
          <w:rFonts w:asciiTheme="minorHAnsi" w:hAnsiTheme="minorHAnsi" w:cstheme="minorHAnsi"/>
        </w:rPr>
        <w:t>vzgoja - predmet naj bi naučil spoštovati drug drugega</w:t>
      </w:r>
    </w:p>
    <w:p w:rsidR="00ED6577" w:rsidRPr="00F4316D" w:rsidRDefault="00ED6577" w:rsidP="00F4316D">
      <w:pPr>
        <w:widowControl w:val="0"/>
        <w:autoSpaceDE w:val="0"/>
        <w:autoSpaceDN w:val="0"/>
        <w:adjustRightInd w:val="0"/>
        <w:spacing w:after="0" w:line="360" w:lineRule="auto"/>
        <w:ind w:left="360"/>
        <w:jc w:val="both"/>
        <w:rPr>
          <w:rFonts w:asciiTheme="minorHAnsi" w:hAnsiTheme="minorHAnsi" w:cstheme="minorHAnsi"/>
        </w:rPr>
      </w:pPr>
      <w:r w:rsidRPr="00F4316D">
        <w:rPr>
          <w:rFonts w:asciiTheme="minorHAnsi" w:hAnsiTheme="minorHAnsi" w:cstheme="minorHAnsi"/>
        </w:rPr>
        <w:t>(Japanese school system (2016))</w:t>
      </w:r>
    </w:p>
    <w:p w:rsidR="00ED6577" w:rsidRPr="00F4316D" w:rsidRDefault="00ED6577" w:rsidP="00F4316D">
      <w:pPr>
        <w:widowControl w:val="0"/>
        <w:autoSpaceDE w:val="0"/>
        <w:autoSpaceDN w:val="0"/>
        <w:adjustRightInd w:val="0"/>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 xml:space="preserve">Domače naloge dobijo skoraj vsak dan, največkrat matematiko in učenje japonskih pismenk (kanji). Učenci se jih v osnovni šoli naučijo okoli 1000  različnih. Vsako pismenko pa morajo napisati zelo velikokrat v njihov zvezek, da si jo zapomnijo. Domače naloge pa dobijo tuti </w:t>
      </w:r>
      <w:r w:rsidRPr="00F4316D">
        <w:rPr>
          <w:rFonts w:asciiTheme="minorHAnsi" w:hAnsiTheme="minorHAnsi" w:cstheme="minorHAnsi"/>
        </w:rPr>
        <w:lastRenderedPageBreak/>
        <w:t>čez poletne in zimske počitnice, največkrat kakšen projekt po njihovi izbiri ali kakšno poročilo knjige (Kids Web Japan,</w:t>
      </w:r>
      <w:r w:rsidR="002E421D">
        <w:rPr>
          <w:rFonts w:asciiTheme="minorHAnsi" w:hAnsiTheme="minorHAnsi" w:cstheme="minorHAnsi"/>
        </w:rPr>
        <w:t xml:space="preserve"> </w:t>
      </w:r>
      <w:r w:rsidRPr="00F4316D">
        <w:rPr>
          <w:rFonts w:asciiTheme="minorHAnsi" w:hAnsiTheme="minorHAnsi" w:cstheme="minorHAnsi"/>
        </w:rPr>
        <w:t>2016).</w:t>
      </w:r>
    </w:p>
    <w:p w:rsidR="00ED6577" w:rsidRPr="00F4316D" w:rsidRDefault="00ED6577" w:rsidP="00F4316D">
      <w:pPr>
        <w:spacing w:after="0" w:line="360" w:lineRule="auto"/>
        <w:jc w:val="both"/>
        <w:rPr>
          <w:rFonts w:asciiTheme="minorHAnsi" w:hAnsiTheme="minorHAnsi" w:cstheme="minorHAnsi"/>
        </w:rPr>
      </w:pPr>
    </w:p>
    <w:p w:rsidR="00ED6577" w:rsidRPr="00F4316D" w:rsidRDefault="00ED6577" w:rsidP="00F4316D">
      <w:pPr>
        <w:spacing w:after="0" w:line="360" w:lineRule="auto"/>
        <w:jc w:val="both"/>
        <w:rPr>
          <w:rFonts w:asciiTheme="minorHAnsi" w:hAnsiTheme="minorHAnsi" w:cstheme="minorHAnsi"/>
        </w:rPr>
      </w:pPr>
      <w:r w:rsidRPr="00F4316D">
        <w:rPr>
          <w:rFonts w:asciiTheme="minorHAnsi" w:hAnsiTheme="minorHAnsi" w:cstheme="minorHAnsi"/>
        </w:rPr>
        <w:t>Šola ima tri semestre ločene z počitnicami. Poletne počitnice po večini šol trajajo od 20.7  do 31.8. Zimske počitnice trajajo od 26.12 do 6.1 in spomladanske od 25.3 do 5.4</w:t>
      </w:r>
      <w:r w:rsidR="002E421D">
        <w:rPr>
          <w:rFonts w:asciiTheme="minorHAnsi" w:hAnsiTheme="minorHAnsi" w:cstheme="minorHAnsi"/>
        </w:rPr>
        <w:t xml:space="preserve"> ko se začne novo šolsko leto (</w:t>
      </w:r>
      <w:r w:rsidRPr="00F4316D">
        <w:rPr>
          <w:rFonts w:asciiTheme="minorHAnsi" w:hAnsiTheme="minorHAnsi" w:cstheme="minorHAnsi"/>
        </w:rPr>
        <w:t>Kids Web Japan,</w:t>
      </w:r>
      <w:r w:rsidR="002E421D">
        <w:rPr>
          <w:rFonts w:asciiTheme="minorHAnsi" w:hAnsiTheme="minorHAnsi" w:cstheme="minorHAnsi"/>
        </w:rPr>
        <w:t xml:space="preserve"> </w:t>
      </w:r>
      <w:r w:rsidRPr="00F4316D">
        <w:rPr>
          <w:rFonts w:asciiTheme="minorHAnsi" w:hAnsiTheme="minorHAnsi" w:cstheme="minorHAnsi"/>
        </w:rPr>
        <w:t>2016).</w:t>
      </w:r>
    </w:p>
    <w:p w:rsidR="00ED6577" w:rsidRPr="00F4316D" w:rsidRDefault="00ED6577" w:rsidP="00F4316D">
      <w:pPr>
        <w:widowControl w:val="0"/>
        <w:autoSpaceDE w:val="0"/>
        <w:autoSpaceDN w:val="0"/>
        <w:adjustRightInd w:val="0"/>
        <w:spacing w:after="0" w:line="360" w:lineRule="auto"/>
        <w:jc w:val="both"/>
        <w:rPr>
          <w:rFonts w:asciiTheme="minorHAnsi" w:hAnsiTheme="minorHAnsi" w:cstheme="minorHAnsi"/>
        </w:rPr>
      </w:pPr>
    </w:p>
    <w:p w:rsidR="00ED6577" w:rsidRPr="00F4316D" w:rsidRDefault="00ED6577" w:rsidP="00F4316D">
      <w:pPr>
        <w:widowControl w:val="0"/>
        <w:autoSpaceDE w:val="0"/>
        <w:autoSpaceDN w:val="0"/>
        <w:adjustRightInd w:val="0"/>
        <w:spacing w:after="0" w:line="360" w:lineRule="auto"/>
        <w:jc w:val="both"/>
        <w:rPr>
          <w:rFonts w:asciiTheme="minorHAnsi" w:hAnsiTheme="minorHAnsi" w:cstheme="minorHAnsi"/>
        </w:rPr>
      </w:pPr>
      <w:r w:rsidRPr="00F4316D">
        <w:rPr>
          <w:rFonts w:asciiTheme="minorHAnsi" w:hAnsiTheme="minorHAnsi" w:cstheme="minorHAnsi"/>
        </w:rPr>
        <w:t>Sodelovanje staršev je zelo pomembno, starši sodelujejo z učitelji kar omogoča otroku boljši napredek. Starši in učitelji so v stalni komunikacij. Učitelji vsak dan pošljejo napredek učenca staršem, da se takoj opazi, če bi učenec šel v napač</w:t>
      </w:r>
      <w:r w:rsidR="002E421D">
        <w:rPr>
          <w:rFonts w:asciiTheme="minorHAnsi" w:hAnsiTheme="minorHAnsi" w:cstheme="minorHAnsi"/>
        </w:rPr>
        <w:t>no smer (Japanese school system</w:t>
      </w:r>
      <w:r w:rsidRPr="00F4316D">
        <w:rPr>
          <w:rFonts w:asciiTheme="minorHAnsi" w:hAnsiTheme="minorHAnsi" w:cstheme="minorHAnsi"/>
        </w:rPr>
        <w:t>,</w:t>
      </w:r>
      <w:r w:rsidR="002E421D">
        <w:rPr>
          <w:rFonts w:asciiTheme="minorHAnsi" w:hAnsiTheme="minorHAnsi" w:cstheme="minorHAnsi"/>
        </w:rPr>
        <w:t xml:space="preserve"> </w:t>
      </w:r>
      <w:r w:rsidRPr="00F4316D">
        <w:rPr>
          <w:rFonts w:asciiTheme="minorHAnsi" w:hAnsiTheme="minorHAnsi" w:cstheme="minorHAnsi"/>
        </w:rPr>
        <w:t>2016).</w:t>
      </w:r>
    </w:p>
    <w:p w:rsidR="00ED6577" w:rsidRPr="00F4316D" w:rsidRDefault="00ED6577" w:rsidP="00F4316D">
      <w:pPr>
        <w:widowControl w:val="0"/>
        <w:autoSpaceDE w:val="0"/>
        <w:autoSpaceDN w:val="0"/>
        <w:adjustRightInd w:val="0"/>
        <w:spacing w:after="0" w:line="360" w:lineRule="auto"/>
        <w:ind w:left="360"/>
        <w:jc w:val="both"/>
        <w:rPr>
          <w:rFonts w:asciiTheme="minorHAnsi" w:hAnsiTheme="minorHAnsi" w:cstheme="minorHAnsi"/>
        </w:rPr>
      </w:pPr>
    </w:p>
    <w:p w:rsidR="00ED6577" w:rsidRPr="00ED6577" w:rsidRDefault="00ED6577" w:rsidP="00F4316D">
      <w:pPr>
        <w:widowControl w:val="0"/>
        <w:autoSpaceDE w:val="0"/>
        <w:autoSpaceDN w:val="0"/>
        <w:adjustRightInd w:val="0"/>
        <w:spacing w:after="0"/>
        <w:ind w:left="360"/>
        <w:jc w:val="both"/>
        <w:rPr>
          <w:rFonts w:cs="Calibri"/>
        </w:rPr>
      </w:pPr>
    </w:p>
    <w:p w:rsidR="00ED6577" w:rsidRPr="00534BB8" w:rsidRDefault="00ED6577" w:rsidP="00F4316D">
      <w:pPr>
        <w:pStyle w:val="Heading3"/>
      </w:pPr>
      <w:bookmarkStart w:id="17" w:name="_Toc469427460"/>
      <w:r>
        <w:t>2.2.5.2</w:t>
      </w:r>
      <w:r>
        <w:tab/>
        <w:t>Osnovna šola Wakajama-Daishin</w:t>
      </w:r>
      <w:bookmarkEnd w:id="17"/>
    </w:p>
    <w:p w:rsidR="00ED6577" w:rsidRPr="00534BB8" w:rsidRDefault="00ED6577" w:rsidP="00F4316D">
      <w:pPr>
        <w:spacing w:after="0"/>
        <w:contextualSpacing/>
        <w:jc w:val="both"/>
      </w:pPr>
    </w:p>
    <w:p w:rsidR="00ED6577" w:rsidRPr="00F4316D" w:rsidRDefault="00ED6577" w:rsidP="00F4316D">
      <w:pPr>
        <w:widowControl w:val="0"/>
        <w:autoSpaceDE w:val="0"/>
        <w:autoSpaceDN w:val="0"/>
        <w:adjustRightInd w:val="0"/>
        <w:spacing w:after="0" w:line="360" w:lineRule="auto"/>
        <w:jc w:val="both"/>
        <w:rPr>
          <w:rFonts w:asciiTheme="minorHAnsi" w:hAnsiTheme="minorHAnsi" w:cstheme="minorHAnsi"/>
        </w:rPr>
      </w:pPr>
      <w:r w:rsidRPr="00F4316D">
        <w:rPr>
          <w:rFonts w:asciiTheme="minorHAnsi" w:hAnsiTheme="minorHAnsi" w:cstheme="minorHAnsi"/>
        </w:rPr>
        <w:t>Značilnost te šole je, da nima razredov, ampak ima nekakšne predeljene hodnike iz katere je možen pogled na veliko avlo kjer je knjižnica in prostor namenjen gledališkim nastopom. Čeprav nimajo učilnic pouk poteka mirno kakor tudi odmori. Program dela na šoli je enak kot v vseh japonskih šolah. Med časom kosila, učitelji in učenci skupaj kosijo, po kosilu imajo učenci še odmor, pred tem pa temeljito pospravijo za sabo. Otroci morajo vsak dan razrede, ter okolico šole počistiti za sabo. Po koncu trimestra pa morajo šolo pospraviti generalno. Čiščenje spada pod pomembne in prakti</w:t>
      </w:r>
      <w:r w:rsidR="002E421D">
        <w:rPr>
          <w:rFonts w:asciiTheme="minorHAnsi" w:hAnsiTheme="minorHAnsi" w:cstheme="minorHAnsi"/>
        </w:rPr>
        <w:t>čne vzgojne elemente</w:t>
      </w:r>
      <w:r w:rsidRPr="00F4316D">
        <w:rPr>
          <w:rFonts w:asciiTheme="minorHAnsi" w:hAnsiTheme="minorHAnsi" w:cstheme="minorHAnsi"/>
        </w:rPr>
        <w:t xml:space="preserve"> (Zakrajšekl,</w:t>
      </w:r>
      <w:r w:rsidR="002E421D">
        <w:rPr>
          <w:rFonts w:asciiTheme="minorHAnsi" w:hAnsiTheme="minorHAnsi" w:cstheme="minorHAnsi"/>
        </w:rPr>
        <w:t xml:space="preserve"> </w:t>
      </w:r>
      <w:r w:rsidRPr="00F4316D">
        <w:rPr>
          <w:rFonts w:asciiTheme="minorHAnsi" w:hAnsiTheme="minorHAnsi" w:cstheme="minorHAnsi"/>
        </w:rPr>
        <w:t>1993,</w:t>
      </w:r>
      <w:r w:rsidR="002E421D">
        <w:rPr>
          <w:rFonts w:asciiTheme="minorHAnsi" w:hAnsiTheme="minorHAnsi" w:cstheme="minorHAnsi"/>
        </w:rPr>
        <w:t xml:space="preserve"> </w:t>
      </w:r>
      <w:r w:rsidRPr="00F4316D">
        <w:rPr>
          <w:rFonts w:asciiTheme="minorHAnsi" w:hAnsiTheme="minorHAnsi" w:cstheme="minorHAnsi"/>
        </w:rPr>
        <w:t>str.42-44)</w:t>
      </w:r>
      <w:r w:rsidR="002E421D">
        <w:rPr>
          <w:rFonts w:asciiTheme="minorHAnsi" w:hAnsiTheme="minorHAnsi" w:cstheme="minorHAnsi"/>
        </w:rPr>
        <w:t>.</w:t>
      </w:r>
    </w:p>
    <w:p w:rsidR="00ED6577" w:rsidRPr="00F4316D" w:rsidRDefault="00ED6577" w:rsidP="00F4316D">
      <w:pPr>
        <w:widowControl w:val="0"/>
        <w:autoSpaceDE w:val="0"/>
        <w:autoSpaceDN w:val="0"/>
        <w:adjustRightInd w:val="0"/>
        <w:spacing w:after="0" w:line="360" w:lineRule="auto"/>
        <w:jc w:val="both"/>
        <w:rPr>
          <w:rFonts w:asciiTheme="minorHAnsi" w:hAnsiTheme="minorHAnsi" w:cstheme="minorHAnsi"/>
        </w:rPr>
      </w:pPr>
    </w:p>
    <w:p w:rsidR="00ED6577" w:rsidRPr="00F4316D" w:rsidRDefault="00ED6577" w:rsidP="00F4316D">
      <w:pPr>
        <w:widowControl w:val="0"/>
        <w:autoSpaceDE w:val="0"/>
        <w:autoSpaceDN w:val="0"/>
        <w:adjustRightInd w:val="0"/>
        <w:spacing w:after="0" w:line="360" w:lineRule="auto"/>
        <w:jc w:val="both"/>
        <w:rPr>
          <w:rFonts w:asciiTheme="minorHAnsi" w:hAnsiTheme="minorHAnsi" w:cstheme="minorHAnsi"/>
        </w:rPr>
      </w:pPr>
      <w:r w:rsidRPr="00F4316D">
        <w:rPr>
          <w:rFonts w:asciiTheme="minorHAnsi" w:hAnsiTheme="minorHAnsi" w:cstheme="minorHAnsi"/>
        </w:rPr>
        <w:t>Imajo odlično založeno knjižnico, ter glasbeno učilnico. Imajo pa tudi telovadnico z bazenom kar je tipično za osnovne šole. Nekatere šole pa imajo posebej</w:t>
      </w:r>
      <w:r w:rsidR="002E421D">
        <w:rPr>
          <w:rFonts w:asciiTheme="minorHAnsi" w:hAnsiTheme="minorHAnsi" w:cstheme="minorHAnsi"/>
        </w:rPr>
        <w:t xml:space="preserve"> telovadnice za borilne veščine</w:t>
      </w:r>
      <w:r w:rsidRPr="00F4316D">
        <w:rPr>
          <w:rFonts w:asciiTheme="minorHAnsi" w:hAnsiTheme="minorHAnsi" w:cstheme="minorHAnsi"/>
        </w:rPr>
        <w:t xml:space="preserve"> (Zakrajšekl,</w:t>
      </w:r>
      <w:r w:rsidR="002E421D">
        <w:rPr>
          <w:rFonts w:asciiTheme="minorHAnsi" w:hAnsiTheme="minorHAnsi" w:cstheme="minorHAnsi"/>
        </w:rPr>
        <w:t xml:space="preserve"> </w:t>
      </w:r>
      <w:r w:rsidRPr="00F4316D">
        <w:rPr>
          <w:rFonts w:asciiTheme="minorHAnsi" w:hAnsiTheme="minorHAnsi" w:cstheme="minorHAnsi"/>
        </w:rPr>
        <w:t>1993,</w:t>
      </w:r>
      <w:r w:rsidR="002E421D">
        <w:rPr>
          <w:rFonts w:asciiTheme="minorHAnsi" w:hAnsiTheme="minorHAnsi" w:cstheme="minorHAnsi"/>
        </w:rPr>
        <w:t xml:space="preserve"> </w:t>
      </w:r>
      <w:r w:rsidRPr="00F4316D">
        <w:rPr>
          <w:rFonts w:asciiTheme="minorHAnsi" w:hAnsiTheme="minorHAnsi" w:cstheme="minorHAnsi"/>
        </w:rPr>
        <w:t>str.42-44)</w:t>
      </w:r>
      <w:r w:rsidR="002E421D">
        <w:rPr>
          <w:rFonts w:asciiTheme="minorHAnsi" w:hAnsiTheme="minorHAnsi" w:cstheme="minorHAnsi"/>
        </w:rPr>
        <w:t>.</w:t>
      </w:r>
    </w:p>
    <w:p w:rsidR="00ED6577" w:rsidRPr="00F4316D" w:rsidRDefault="00ED6577" w:rsidP="00F4316D">
      <w:pPr>
        <w:widowControl w:val="0"/>
        <w:autoSpaceDE w:val="0"/>
        <w:autoSpaceDN w:val="0"/>
        <w:adjustRightInd w:val="0"/>
        <w:spacing w:after="0" w:line="360" w:lineRule="auto"/>
        <w:jc w:val="both"/>
        <w:rPr>
          <w:rFonts w:asciiTheme="minorHAnsi" w:hAnsiTheme="minorHAnsi" w:cstheme="minorHAnsi"/>
        </w:rPr>
      </w:pPr>
    </w:p>
    <w:p w:rsidR="00ED6577" w:rsidRPr="00F4316D" w:rsidRDefault="00ED17DC" w:rsidP="00F4316D">
      <w:pPr>
        <w:widowControl w:val="0"/>
        <w:autoSpaceDE w:val="0"/>
        <w:autoSpaceDN w:val="0"/>
        <w:adjustRightInd w:val="0"/>
        <w:spacing w:after="0"/>
        <w:jc w:val="both"/>
        <w:rPr>
          <w:rFonts w:asciiTheme="minorHAnsi" w:hAnsiTheme="minorHAnsi" w:cstheme="minorHAnsi"/>
        </w:rPr>
      </w:pPr>
      <w:r>
        <w:rPr>
          <w:rFonts w:asciiTheme="minorHAnsi" w:hAnsiTheme="minorHAnsi" w:cstheme="minorHAnsi"/>
        </w:rPr>
        <w:br w:type="page"/>
      </w:r>
    </w:p>
    <w:tbl>
      <w:tblPr>
        <w:tblStyle w:val="GridTable5Dark"/>
        <w:tblW w:w="0" w:type="auto"/>
        <w:tblLook w:val="04A0" w:firstRow="1" w:lastRow="0" w:firstColumn="1" w:lastColumn="0" w:noHBand="0" w:noVBand="1"/>
      </w:tblPr>
      <w:tblGrid>
        <w:gridCol w:w="1652"/>
        <w:gridCol w:w="1168"/>
        <w:gridCol w:w="1193"/>
        <w:gridCol w:w="1192"/>
        <w:gridCol w:w="1198"/>
        <w:gridCol w:w="1187"/>
        <w:gridCol w:w="1187"/>
      </w:tblGrid>
      <w:tr w:rsidR="00ED6577" w:rsidRPr="00F4316D" w:rsidTr="00ED6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vMerge w:val="restart"/>
            <w:shd w:val="clear" w:color="auto" w:fill="CCCCCC"/>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lastRenderedPageBreak/>
              <w:t>Predmeti</w:t>
            </w:r>
          </w:p>
        </w:tc>
        <w:tc>
          <w:tcPr>
            <w:tcW w:w="7530" w:type="dxa"/>
            <w:gridSpan w:val="6"/>
            <w:shd w:val="clear" w:color="auto" w:fill="CCCCCC"/>
          </w:tcPr>
          <w:p w:rsidR="00ED6577" w:rsidRPr="00F4316D" w:rsidRDefault="00ED6577" w:rsidP="00F4316D">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Razdred</w:t>
            </w:r>
          </w:p>
        </w:tc>
      </w:tr>
      <w:tr w:rsidR="00ED6577" w:rsidRPr="00F4316D" w:rsidTr="00ED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vMerge/>
          </w:tcPr>
          <w:p w:rsidR="00ED6577" w:rsidRPr="00F4316D" w:rsidRDefault="00ED6577" w:rsidP="00F4316D">
            <w:pPr>
              <w:jc w:val="both"/>
              <w:rPr>
                <w:rFonts w:asciiTheme="minorHAnsi" w:hAnsiTheme="minorHAnsi" w:cstheme="minorHAnsi"/>
              </w:rPr>
            </w:pPr>
          </w:p>
        </w:tc>
        <w:tc>
          <w:tcPr>
            <w:tcW w:w="1248"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Prvi</w:t>
            </w:r>
          </w:p>
        </w:tc>
        <w:tc>
          <w:tcPr>
            <w:tcW w:w="1256"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Drugi</w:t>
            </w:r>
          </w:p>
        </w:tc>
        <w:tc>
          <w:tcPr>
            <w:tcW w:w="1257"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Tretji</w:t>
            </w:r>
          </w:p>
        </w:tc>
        <w:tc>
          <w:tcPr>
            <w:tcW w:w="1259"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Četrti</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Peti</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Šesti</w:t>
            </w:r>
          </w:p>
        </w:tc>
      </w:tr>
      <w:tr w:rsidR="00ED6577" w:rsidRPr="00F4316D" w:rsidTr="00ED6577">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Japonščina</w:t>
            </w:r>
          </w:p>
        </w:tc>
        <w:tc>
          <w:tcPr>
            <w:tcW w:w="1248"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306</w:t>
            </w:r>
          </w:p>
        </w:tc>
        <w:tc>
          <w:tcPr>
            <w:tcW w:w="1256"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315</w:t>
            </w:r>
          </w:p>
        </w:tc>
        <w:tc>
          <w:tcPr>
            <w:tcW w:w="1257"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280</w:t>
            </w:r>
          </w:p>
        </w:tc>
        <w:tc>
          <w:tcPr>
            <w:tcW w:w="1259"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280</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210</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210</w:t>
            </w:r>
          </w:p>
        </w:tc>
      </w:tr>
      <w:tr w:rsidR="00ED6577" w:rsidRPr="00F4316D" w:rsidTr="00ED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Spoznavanje družbe</w:t>
            </w:r>
          </w:p>
        </w:tc>
        <w:tc>
          <w:tcPr>
            <w:tcW w:w="1248"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6"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7"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9"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r>
      <w:tr w:rsidR="00ED6577" w:rsidRPr="00F4316D" w:rsidTr="00ED6577">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Matematika</w:t>
            </w:r>
          </w:p>
        </w:tc>
        <w:tc>
          <w:tcPr>
            <w:tcW w:w="1248"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136</w:t>
            </w:r>
          </w:p>
        </w:tc>
        <w:tc>
          <w:tcPr>
            <w:tcW w:w="1256"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175</w:t>
            </w:r>
          </w:p>
        </w:tc>
        <w:tc>
          <w:tcPr>
            <w:tcW w:w="1257"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175</w:t>
            </w:r>
          </w:p>
        </w:tc>
        <w:tc>
          <w:tcPr>
            <w:tcW w:w="1259"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175</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175</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175</w:t>
            </w:r>
          </w:p>
        </w:tc>
      </w:tr>
      <w:tr w:rsidR="00ED6577" w:rsidRPr="00F4316D" w:rsidTr="00ED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Naravoslovje</w:t>
            </w:r>
          </w:p>
        </w:tc>
        <w:tc>
          <w:tcPr>
            <w:tcW w:w="1248"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6"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7"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9"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r>
      <w:tr w:rsidR="00ED6577" w:rsidRPr="00F4316D" w:rsidTr="00ED6577">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 xml:space="preserve">Spoznavanje življenskega </w:t>
            </w:r>
          </w:p>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Okolja</w:t>
            </w:r>
          </w:p>
        </w:tc>
        <w:tc>
          <w:tcPr>
            <w:tcW w:w="1248"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102</w:t>
            </w:r>
          </w:p>
        </w:tc>
        <w:tc>
          <w:tcPr>
            <w:tcW w:w="1256"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7"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9"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r>
      <w:tr w:rsidR="00ED6577" w:rsidRPr="00F4316D" w:rsidTr="00ED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Glasba</w:t>
            </w:r>
          </w:p>
        </w:tc>
        <w:tc>
          <w:tcPr>
            <w:tcW w:w="1248"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68</w:t>
            </w:r>
          </w:p>
        </w:tc>
        <w:tc>
          <w:tcPr>
            <w:tcW w:w="1256"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7"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9"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r>
      <w:tr w:rsidR="00ED6577" w:rsidRPr="00F4316D" w:rsidTr="00ED6577">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Risanje in ročna dela</w:t>
            </w:r>
          </w:p>
        </w:tc>
        <w:tc>
          <w:tcPr>
            <w:tcW w:w="1248"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68</w:t>
            </w:r>
          </w:p>
        </w:tc>
        <w:tc>
          <w:tcPr>
            <w:tcW w:w="1256"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7"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9"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r>
      <w:tr w:rsidR="00ED6577" w:rsidRPr="00F4316D" w:rsidTr="00ED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Gospodinjstvo</w:t>
            </w:r>
          </w:p>
        </w:tc>
        <w:tc>
          <w:tcPr>
            <w:tcW w:w="1248"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6"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7"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9"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r>
      <w:tr w:rsidR="00ED6577" w:rsidRPr="00F4316D" w:rsidTr="00ED6577">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Športna vzgoja</w:t>
            </w:r>
          </w:p>
        </w:tc>
        <w:tc>
          <w:tcPr>
            <w:tcW w:w="1248"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102</w:t>
            </w:r>
          </w:p>
        </w:tc>
        <w:tc>
          <w:tcPr>
            <w:tcW w:w="1256"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7"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9"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105</w:t>
            </w:r>
          </w:p>
        </w:tc>
      </w:tr>
      <w:tr w:rsidR="00ED6577" w:rsidRPr="00F4316D" w:rsidTr="00ED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Moralna vzgoja</w:t>
            </w:r>
          </w:p>
        </w:tc>
        <w:tc>
          <w:tcPr>
            <w:tcW w:w="1248"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34</w:t>
            </w:r>
          </w:p>
        </w:tc>
        <w:tc>
          <w:tcPr>
            <w:tcW w:w="1256"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35</w:t>
            </w:r>
          </w:p>
        </w:tc>
        <w:tc>
          <w:tcPr>
            <w:tcW w:w="1257"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35</w:t>
            </w:r>
          </w:p>
        </w:tc>
        <w:tc>
          <w:tcPr>
            <w:tcW w:w="1259"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35</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35</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35</w:t>
            </w:r>
          </w:p>
        </w:tc>
      </w:tr>
      <w:tr w:rsidR="00ED6577" w:rsidRPr="00F4316D" w:rsidTr="00ED6577">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Posebne dejavnosti</w:t>
            </w:r>
          </w:p>
        </w:tc>
        <w:tc>
          <w:tcPr>
            <w:tcW w:w="1248"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34</w:t>
            </w:r>
          </w:p>
        </w:tc>
        <w:tc>
          <w:tcPr>
            <w:tcW w:w="1256"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35</w:t>
            </w:r>
          </w:p>
        </w:tc>
        <w:tc>
          <w:tcPr>
            <w:tcW w:w="1257"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35</w:t>
            </w:r>
          </w:p>
        </w:tc>
        <w:tc>
          <w:tcPr>
            <w:tcW w:w="1259"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c>
          <w:tcPr>
            <w:tcW w:w="1255" w:type="dxa"/>
          </w:tcPr>
          <w:p w:rsidR="00ED6577" w:rsidRPr="00F4316D" w:rsidRDefault="00ED6577" w:rsidP="00F431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70</w:t>
            </w:r>
          </w:p>
        </w:tc>
      </w:tr>
      <w:tr w:rsidR="00ED6577" w:rsidRPr="00F4316D" w:rsidTr="00ED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Pr>
          <w:p w:rsidR="00ED6577" w:rsidRPr="00F4316D" w:rsidRDefault="00ED6577" w:rsidP="00F4316D">
            <w:pPr>
              <w:jc w:val="both"/>
              <w:rPr>
                <w:rFonts w:asciiTheme="minorHAnsi" w:hAnsiTheme="minorHAnsi" w:cstheme="minorHAnsi"/>
              </w:rPr>
            </w:pPr>
            <w:r w:rsidRPr="00F4316D">
              <w:rPr>
                <w:rFonts w:asciiTheme="minorHAnsi" w:hAnsiTheme="minorHAnsi" w:cstheme="minorHAnsi"/>
              </w:rPr>
              <w:t>Skupaj</w:t>
            </w:r>
          </w:p>
        </w:tc>
        <w:tc>
          <w:tcPr>
            <w:tcW w:w="1248"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850</w:t>
            </w:r>
          </w:p>
        </w:tc>
        <w:tc>
          <w:tcPr>
            <w:tcW w:w="1256"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910</w:t>
            </w:r>
          </w:p>
        </w:tc>
        <w:tc>
          <w:tcPr>
            <w:tcW w:w="1257"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980</w:t>
            </w:r>
          </w:p>
        </w:tc>
        <w:tc>
          <w:tcPr>
            <w:tcW w:w="1259"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1015</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1015</w:t>
            </w:r>
          </w:p>
        </w:tc>
        <w:tc>
          <w:tcPr>
            <w:tcW w:w="1255" w:type="dxa"/>
          </w:tcPr>
          <w:p w:rsidR="00ED6577" w:rsidRPr="00F4316D" w:rsidRDefault="00ED6577" w:rsidP="00F431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16D">
              <w:rPr>
                <w:rFonts w:asciiTheme="minorHAnsi" w:hAnsiTheme="minorHAnsi" w:cstheme="minorHAnsi"/>
              </w:rPr>
              <w:t>1015</w:t>
            </w:r>
          </w:p>
        </w:tc>
      </w:tr>
    </w:tbl>
    <w:p w:rsidR="00F4316D" w:rsidRPr="00ED17DC" w:rsidRDefault="00ED17DC" w:rsidP="00ED17DC">
      <w:pPr>
        <w:pStyle w:val="Caption"/>
        <w:jc w:val="center"/>
        <w:rPr>
          <w:rFonts w:asciiTheme="minorHAnsi" w:hAnsiTheme="minorHAnsi" w:cstheme="minorHAnsi"/>
          <w:color w:val="auto"/>
          <w:sz w:val="24"/>
          <w:szCs w:val="24"/>
        </w:rPr>
      </w:pPr>
      <w:bookmarkStart w:id="18" w:name="_Toc469427466"/>
      <w:r w:rsidRPr="00ED17DC">
        <w:rPr>
          <w:rFonts w:asciiTheme="minorHAnsi" w:hAnsiTheme="minorHAnsi" w:cstheme="minorHAnsi"/>
          <w:color w:val="auto"/>
          <w:sz w:val="24"/>
          <w:szCs w:val="24"/>
        </w:rPr>
        <w:t xml:space="preserve">Tabela </w:t>
      </w:r>
      <w:r w:rsidRPr="00ED17DC">
        <w:rPr>
          <w:rFonts w:asciiTheme="minorHAnsi" w:hAnsiTheme="minorHAnsi" w:cstheme="minorHAnsi"/>
          <w:color w:val="auto"/>
          <w:sz w:val="24"/>
          <w:szCs w:val="24"/>
        </w:rPr>
        <w:fldChar w:fldCharType="begin"/>
      </w:r>
      <w:r w:rsidRPr="00ED17DC">
        <w:rPr>
          <w:rFonts w:asciiTheme="minorHAnsi" w:hAnsiTheme="minorHAnsi" w:cstheme="minorHAnsi"/>
          <w:color w:val="auto"/>
          <w:sz w:val="24"/>
          <w:szCs w:val="24"/>
        </w:rPr>
        <w:instrText xml:space="preserve"> SEQ Tabela \* ARABIC </w:instrText>
      </w:r>
      <w:r w:rsidRPr="00ED17DC">
        <w:rPr>
          <w:rFonts w:asciiTheme="minorHAnsi" w:hAnsiTheme="minorHAnsi" w:cstheme="minorHAnsi"/>
          <w:color w:val="auto"/>
          <w:sz w:val="24"/>
          <w:szCs w:val="24"/>
        </w:rPr>
        <w:fldChar w:fldCharType="separate"/>
      </w:r>
      <w:r w:rsidRPr="00ED17DC">
        <w:rPr>
          <w:rFonts w:asciiTheme="minorHAnsi" w:hAnsiTheme="minorHAnsi" w:cstheme="minorHAnsi"/>
          <w:noProof/>
          <w:color w:val="auto"/>
          <w:sz w:val="24"/>
          <w:szCs w:val="24"/>
        </w:rPr>
        <w:t>3</w:t>
      </w:r>
      <w:r w:rsidRPr="00ED17DC">
        <w:rPr>
          <w:rFonts w:asciiTheme="minorHAnsi" w:hAnsiTheme="minorHAnsi" w:cstheme="minorHAnsi"/>
          <w:color w:val="auto"/>
          <w:sz w:val="24"/>
          <w:szCs w:val="24"/>
        </w:rPr>
        <w:fldChar w:fldCharType="end"/>
      </w:r>
      <w:r w:rsidRPr="00ED17DC">
        <w:rPr>
          <w:rFonts w:asciiTheme="minorHAnsi" w:hAnsiTheme="minorHAnsi" w:cstheme="minorHAnsi"/>
          <w:color w:val="auto"/>
          <w:sz w:val="24"/>
          <w:szCs w:val="24"/>
        </w:rPr>
        <w:t xml:space="preserve">: </w:t>
      </w:r>
      <w:r>
        <w:rPr>
          <w:rFonts w:asciiTheme="minorHAnsi" w:hAnsiTheme="minorHAnsi" w:cstheme="minorHAnsi"/>
          <w:color w:val="auto"/>
          <w:sz w:val="22"/>
          <w:szCs w:val="24"/>
        </w:rPr>
        <w:t>P</w:t>
      </w:r>
      <w:r w:rsidRPr="00ED17DC">
        <w:rPr>
          <w:rFonts w:asciiTheme="minorHAnsi" w:hAnsiTheme="minorHAnsi" w:cstheme="minorHAnsi"/>
          <w:color w:val="auto"/>
          <w:sz w:val="22"/>
          <w:szCs w:val="24"/>
        </w:rPr>
        <w:t>redmeti</w:t>
      </w:r>
      <w:r w:rsidRPr="00ED17DC">
        <w:rPr>
          <w:rFonts w:asciiTheme="minorHAnsi" w:hAnsiTheme="minorHAnsi" w:cstheme="minorHAnsi"/>
          <w:color w:val="auto"/>
          <w:sz w:val="24"/>
          <w:szCs w:val="24"/>
        </w:rPr>
        <w:t xml:space="preserve"> v šoli</w:t>
      </w:r>
      <w:bookmarkEnd w:id="18"/>
    </w:p>
    <w:p w:rsidR="00ED17DC" w:rsidRPr="00F4316D" w:rsidRDefault="00ED17DC" w:rsidP="00F4316D"/>
    <w:p w:rsidR="00ED6577" w:rsidRPr="00F4316D" w:rsidRDefault="00ED6577" w:rsidP="00F4316D">
      <w:pPr>
        <w:spacing w:after="0" w:line="360" w:lineRule="auto"/>
        <w:contextualSpacing/>
        <w:jc w:val="both"/>
        <w:rPr>
          <w:rFonts w:asciiTheme="minorHAnsi" w:hAnsiTheme="minorHAnsi" w:cstheme="minorHAnsi"/>
        </w:rPr>
      </w:pPr>
      <w:r w:rsidRPr="00F4316D">
        <w:rPr>
          <w:rFonts w:asciiTheme="minorHAnsi" w:hAnsiTheme="minorHAnsi" w:cstheme="minorHAnsi"/>
        </w:rPr>
        <w:t>Šolska ura traja 45 min</w:t>
      </w:r>
    </w:p>
    <w:p w:rsidR="00ED6577" w:rsidRPr="00F4316D" w:rsidRDefault="00ED6577" w:rsidP="00F4316D">
      <w:pPr>
        <w:spacing w:after="0" w:line="360" w:lineRule="auto"/>
        <w:contextualSpacing/>
        <w:jc w:val="both"/>
        <w:rPr>
          <w:rFonts w:asciiTheme="minorHAnsi" w:hAnsiTheme="minorHAnsi" w:cstheme="minorHAnsi"/>
        </w:rPr>
      </w:pPr>
      <w:r w:rsidRPr="00F4316D">
        <w:rPr>
          <w:rFonts w:asciiTheme="minorHAnsi" w:hAnsiTheme="minorHAnsi" w:cstheme="minorHAnsi"/>
        </w:rPr>
        <w:t>Med posebne dejavnosti štejejo: razredne aktivnosti, proslave, ekskurzije in sodelovanjem s krajem (Zakrajšek,</w:t>
      </w:r>
      <w:r w:rsidR="002E421D">
        <w:rPr>
          <w:rFonts w:asciiTheme="minorHAnsi" w:hAnsiTheme="minorHAnsi" w:cstheme="minorHAnsi"/>
        </w:rPr>
        <w:t xml:space="preserve"> </w:t>
      </w:r>
      <w:r w:rsidRPr="00F4316D">
        <w:rPr>
          <w:rFonts w:asciiTheme="minorHAnsi" w:hAnsiTheme="minorHAnsi" w:cstheme="minorHAnsi"/>
        </w:rPr>
        <w:t>1993,</w:t>
      </w:r>
      <w:r w:rsidR="002E421D">
        <w:rPr>
          <w:rFonts w:asciiTheme="minorHAnsi" w:hAnsiTheme="minorHAnsi" w:cstheme="minorHAnsi"/>
        </w:rPr>
        <w:t xml:space="preserve"> </w:t>
      </w:r>
      <w:r w:rsidRPr="00F4316D">
        <w:rPr>
          <w:rFonts w:asciiTheme="minorHAnsi" w:hAnsiTheme="minorHAnsi" w:cstheme="minorHAnsi"/>
        </w:rPr>
        <w:t>str.43)</w:t>
      </w:r>
      <w:r w:rsidR="002E421D">
        <w:rPr>
          <w:rFonts w:asciiTheme="minorHAnsi" w:hAnsiTheme="minorHAnsi" w:cstheme="minorHAnsi"/>
        </w:rPr>
        <w:t>.</w:t>
      </w:r>
    </w:p>
    <w:p w:rsidR="00ED6577" w:rsidRPr="00F4316D" w:rsidRDefault="00ED6577" w:rsidP="00F4316D">
      <w:pPr>
        <w:spacing w:after="0"/>
        <w:ind w:left="360"/>
        <w:jc w:val="both"/>
        <w:rPr>
          <w:rFonts w:asciiTheme="minorHAnsi" w:hAnsiTheme="minorHAnsi" w:cstheme="minorHAnsi"/>
        </w:rPr>
      </w:pPr>
    </w:p>
    <w:p w:rsidR="00ED6577" w:rsidRPr="008E7CF7" w:rsidRDefault="00ED6577" w:rsidP="00F4316D">
      <w:pPr>
        <w:spacing w:after="0"/>
        <w:ind w:left="360"/>
        <w:jc w:val="both"/>
      </w:pPr>
    </w:p>
    <w:p w:rsidR="00ED6577" w:rsidRDefault="00ED6577" w:rsidP="00F4316D">
      <w:pPr>
        <w:pStyle w:val="Heading2"/>
        <w:spacing w:before="0"/>
      </w:pPr>
      <w:bookmarkStart w:id="19" w:name="_Toc469427461"/>
      <w:r>
        <w:rPr>
          <w:sz w:val="28"/>
        </w:rPr>
        <w:t xml:space="preserve">2.2.6 </w:t>
      </w:r>
      <w:r>
        <w:rPr>
          <w:sz w:val="28"/>
        </w:rPr>
        <w:tab/>
      </w:r>
      <w:r>
        <w:rPr>
          <w:sz w:val="28"/>
        </w:rPr>
        <w:tab/>
      </w:r>
      <w:r w:rsidRPr="008E7CF7">
        <w:t>Šolanje učencev z motnjo v razvoju</w:t>
      </w:r>
      <w:bookmarkEnd w:id="19"/>
    </w:p>
    <w:p w:rsidR="00ED6577" w:rsidRPr="008E7CF7" w:rsidRDefault="00ED6577" w:rsidP="00F4316D">
      <w:pPr>
        <w:spacing w:after="0"/>
        <w:jc w:val="both"/>
      </w:pPr>
    </w:p>
    <w:p w:rsidR="00ED6577" w:rsidRPr="00F4316D" w:rsidRDefault="00ED6577" w:rsidP="00F4316D">
      <w:pPr>
        <w:widowControl w:val="0"/>
        <w:autoSpaceDE w:val="0"/>
        <w:autoSpaceDN w:val="0"/>
        <w:adjustRightInd w:val="0"/>
        <w:spacing w:after="0" w:line="360" w:lineRule="auto"/>
        <w:jc w:val="both"/>
        <w:rPr>
          <w:rFonts w:asciiTheme="minorHAnsi" w:hAnsiTheme="minorHAnsi" w:cstheme="minorHAnsi"/>
        </w:rPr>
      </w:pPr>
      <w:r w:rsidRPr="00F4316D">
        <w:rPr>
          <w:rFonts w:asciiTheme="minorHAnsi" w:hAnsiTheme="minorHAnsi" w:cstheme="minorHAnsi"/>
        </w:rPr>
        <w:t xml:space="preserve">Na vseh nivojih šolanja imajo poskrbljeno za takšne učence. Imajo posebne razrede ali pa se otroci šolajo v posebnih šolah.Za telesno prizadete otroke imajo ustrezne pripomočke, </w:t>
      </w:r>
      <w:r w:rsidRPr="00F4316D">
        <w:rPr>
          <w:rFonts w:asciiTheme="minorHAnsi" w:hAnsiTheme="minorHAnsi" w:cstheme="minorHAnsi"/>
        </w:rPr>
        <w:lastRenderedPageBreak/>
        <w:t>ter učitelje ki so posebej usposobljeni za prilagojen pouk. Če pa so otroci lažje prizadeti pa imajo pouk samo prilagojen tako da je del pouka skupen, del pa je ločen ter poteka v manjših skupinah. Med odmori pa se učenci lahko družijo skupaj.</w:t>
      </w:r>
    </w:p>
    <w:p w:rsidR="00ED6577" w:rsidRPr="00F4316D" w:rsidRDefault="00ED6577" w:rsidP="00F4316D">
      <w:pPr>
        <w:widowControl w:val="0"/>
        <w:autoSpaceDE w:val="0"/>
        <w:autoSpaceDN w:val="0"/>
        <w:adjustRightInd w:val="0"/>
        <w:spacing w:after="0" w:line="360" w:lineRule="auto"/>
        <w:jc w:val="both"/>
        <w:rPr>
          <w:rFonts w:asciiTheme="minorHAnsi" w:hAnsiTheme="minorHAnsi" w:cstheme="minorHAnsi"/>
        </w:rPr>
      </w:pPr>
      <w:r w:rsidRPr="00F4316D">
        <w:rPr>
          <w:rFonts w:asciiTheme="minorHAnsi" w:hAnsiTheme="minorHAnsi" w:cstheme="minorHAnsi"/>
        </w:rPr>
        <w:t>Šolanje za take delijo na tri vrste šole: za otroke ki potrebujejo posebno skrb, šolanje duševno prizadetih otrok, telesno prizadetih in bolnih otrok. Glede na vzroke imajo 3 vrste šol, ki pa imajo 7 razredov, in to za: lažje duševno prizadete , telesno prizadete, bolne, slušno prizadete, otroke s težavami z vidom, govorom in čustvenimi problem</w:t>
      </w:r>
      <w:r w:rsidR="002E421D">
        <w:rPr>
          <w:rFonts w:asciiTheme="minorHAnsi" w:hAnsiTheme="minorHAnsi" w:cstheme="minorHAnsi"/>
        </w:rPr>
        <w:t>i</w:t>
      </w:r>
      <w:r w:rsidRPr="00F4316D">
        <w:rPr>
          <w:rFonts w:asciiTheme="minorHAnsi" w:hAnsiTheme="minorHAnsi" w:cstheme="minorHAnsi"/>
        </w:rPr>
        <w:t xml:space="preserve"> (Zakrajšek,</w:t>
      </w:r>
      <w:r w:rsidR="002E421D">
        <w:rPr>
          <w:rFonts w:asciiTheme="minorHAnsi" w:hAnsiTheme="minorHAnsi" w:cstheme="minorHAnsi"/>
        </w:rPr>
        <w:t xml:space="preserve"> </w:t>
      </w:r>
      <w:r w:rsidRPr="00F4316D">
        <w:rPr>
          <w:rFonts w:asciiTheme="minorHAnsi" w:hAnsiTheme="minorHAnsi" w:cstheme="minorHAnsi"/>
        </w:rPr>
        <w:t>1993,</w:t>
      </w:r>
      <w:r w:rsidR="002E421D">
        <w:rPr>
          <w:rFonts w:asciiTheme="minorHAnsi" w:hAnsiTheme="minorHAnsi" w:cstheme="minorHAnsi"/>
        </w:rPr>
        <w:t xml:space="preserve"> </w:t>
      </w:r>
      <w:r w:rsidRPr="00F4316D">
        <w:rPr>
          <w:rFonts w:asciiTheme="minorHAnsi" w:hAnsiTheme="minorHAnsi" w:cstheme="minorHAnsi"/>
        </w:rPr>
        <w:t>str.47)</w:t>
      </w:r>
      <w:r w:rsidR="002E421D">
        <w:rPr>
          <w:rFonts w:asciiTheme="minorHAnsi" w:hAnsiTheme="minorHAnsi" w:cstheme="minorHAnsi"/>
        </w:rPr>
        <w:t>.</w:t>
      </w:r>
    </w:p>
    <w:p w:rsidR="00ED6577" w:rsidRPr="00F4316D" w:rsidRDefault="00ED6577" w:rsidP="00F4316D">
      <w:pPr>
        <w:spacing w:after="0" w:line="360" w:lineRule="auto"/>
        <w:jc w:val="both"/>
        <w:rPr>
          <w:rFonts w:asciiTheme="minorHAnsi" w:hAnsiTheme="minorHAnsi" w:cstheme="minorHAnsi"/>
          <w:lang w:eastAsia="sl-SI"/>
        </w:rPr>
      </w:pPr>
    </w:p>
    <w:p w:rsidR="00ED6577" w:rsidRPr="00ED6577" w:rsidRDefault="007D3975" w:rsidP="00F4316D">
      <w:pPr>
        <w:pStyle w:val="Title"/>
        <w:numPr>
          <w:ilvl w:val="0"/>
          <w:numId w:val="10"/>
        </w:numPr>
        <w:spacing w:line="240" w:lineRule="auto"/>
        <w:ind w:left="284" w:hanging="644"/>
        <w:rPr>
          <w:rFonts w:ascii="Calibri" w:hAnsi="Calibri" w:cs="Calibri"/>
          <w:lang w:eastAsia="sl-SI"/>
        </w:rPr>
      </w:pPr>
      <w:r>
        <w:br w:type="page"/>
      </w:r>
      <w:bookmarkStart w:id="20" w:name="_Toc469427462"/>
      <w:r w:rsidR="00ED6577" w:rsidRPr="00ED6577">
        <w:rPr>
          <w:rFonts w:ascii="Calibri" w:hAnsi="Calibri" w:cs="Calibri"/>
          <w:lang w:eastAsia="sl-SI"/>
        </w:rPr>
        <w:lastRenderedPageBreak/>
        <w:t>Zaključek</w:t>
      </w:r>
      <w:bookmarkEnd w:id="20"/>
    </w:p>
    <w:p w:rsidR="00ED6577" w:rsidRDefault="00ED6577" w:rsidP="00F4316D">
      <w:pPr>
        <w:jc w:val="both"/>
        <w:rPr>
          <w:lang w:eastAsia="sl-SI"/>
        </w:rPr>
      </w:pPr>
    </w:p>
    <w:p w:rsidR="00ED6577" w:rsidRPr="00CF49DD" w:rsidRDefault="002E421D" w:rsidP="00CF49DD">
      <w:pPr>
        <w:spacing w:line="360" w:lineRule="auto"/>
        <w:ind w:firstLine="284"/>
        <w:jc w:val="both"/>
        <w:rPr>
          <w:rFonts w:asciiTheme="minorHAnsi" w:hAnsiTheme="minorHAnsi" w:cstheme="minorHAnsi"/>
          <w:lang w:eastAsia="sl-SI"/>
        </w:rPr>
      </w:pPr>
      <w:r>
        <w:rPr>
          <w:rFonts w:asciiTheme="minorHAnsi" w:hAnsiTheme="minorHAnsi" w:cstheme="minorHAnsi"/>
          <w:lang w:eastAsia="sl-SI"/>
        </w:rPr>
        <w:t>Na vpra</w:t>
      </w:r>
      <w:r w:rsidR="00832DAA" w:rsidRPr="002E421D">
        <w:rPr>
          <w:rFonts w:asciiTheme="minorHAnsi" w:hAnsiTheme="minorHAnsi" w:cstheme="minorHAnsi"/>
          <w:lang w:eastAsia="sl-SI"/>
        </w:rPr>
        <w:t xml:space="preserve">šanje: </w:t>
      </w:r>
      <w:r w:rsidR="00ED6577" w:rsidRPr="002E421D">
        <w:rPr>
          <w:rFonts w:asciiTheme="minorHAnsi" w:hAnsiTheme="minorHAnsi" w:cstheme="minorHAnsi"/>
          <w:i/>
          <w:lang w:eastAsia="sl-SI"/>
        </w:rPr>
        <w:t>Ali je boljše, da je šolstvo uniformirano ali zunanje diferencirano</w:t>
      </w:r>
      <w:r w:rsidR="00ED6577" w:rsidRPr="002E421D">
        <w:rPr>
          <w:rFonts w:asciiTheme="minorHAnsi" w:hAnsiTheme="minorHAnsi" w:cstheme="minorHAnsi"/>
          <w:lang w:eastAsia="sl-SI"/>
        </w:rPr>
        <w:t xml:space="preserve">? </w:t>
      </w:r>
      <w:r w:rsidR="00832DAA" w:rsidRPr="002E421D">
        <w:rPr>
          <w:rFonts w:asciiTheme="minorHAnsi" w:hAnsiTheme="minorHAnsi" w:cstheme="minorHAnsi"/>
          <w:lang w:eastAsia="sl-SI"/>
        </w:rPr>
        <w:t xml:space="preserve">si lahko vsak utemelji sam. Pri vsakem šolskem sistemu </w:t>
      </w:r>
      <w:r w:rsidRPr="002E421D">
        <w:rPr>
          <w:rFonts w:asciiTheme="minorHAnsi" w:hAnsiTheme="minorHAnsi" w:cstheme="minorHAnsi"/>
          <w:lang w:eastAsia="sl-SI"/>
        </w:rPr>
        <w:t>so tako prednosti kot slabosti</w:t>
      </w:r>
      <w:r w:rsidR="00ED6577" w:rsidRPr="002E421D">
        <w:rPr>
          <w:rFonts w:asciiTheme="minorHAnsi" w:hAnsiTheme="minorHAnsi" w:cstheme="minorHAnsi"/>
          <w:lang w:eastAsia="sl-SI"/>
        </w:rPr>
        <w:t xml:space="preserve">. </w:t>
      </w:r>
      <w:r w:rsidR="00FC7CD7" w:rsidRPr="002E421D">
        <w:rPr>
          <w:rFonts w:asciiTheme="minorHAnsi" w:hAnsiTheme="minorHAnsi" w:cstheme="minorHAnsi"/>
          <w:lang w:eastAsia="sl-SI"/>
        </w:rPr>
        <w:t>Nekateri n</w:t>
      </w:r>
      <w:r w:rsidR="00ED6577" w:rsidRPr="002E421D">
        <w:rPr>
          <w:rFonts w:asciiTheme="minorHAnsi" w:hAnsiTheme="minorHAnsi" w:cstheme="minorHAnsi"/>
          <w:lang w:eastAsia="sl-SI"/>
        </w:rPr>
        <w:t xml:space="preserve">a primer menijo, da je bolje, da se otroke usmeri </w:t>
      </w:r>
      <w:r w:rsidR="00CF49DD" w:rsidRPr="002E421D">
        <w:rPr>
          <w:rFonts w:asciiTheme="minorHAnsi" w:hAnsiTheme="minorHAnsi" w:cstheme="minorHAnsi"/>
          <w:lang w:eastAsia="sl-SI"/>
        </w:rPr>
        <w:t>že</w:t>
      </w:r>
      <w:r w:rsidR="00832DAA" w:rsidRPr="002E421D">
        <w:rPr>
          <w:rFonts w:asciiTheme="minorHAnsi" w:hAnsiTheme="minorHAnsi" w:cstheme="minorHAnsi"/>
          <w:lang w:eastAsia="sl-SI"/>
        </w:rPr>
        <w:t xml:space="preserve"> zelo</w:t>
      </w:r>
      <w:r w:rsidR="00CF49DD" w:rsidRPr="002E421D">
        <w:rPr>
          <w:rFonts w:asciiTheme="minorHAnsi" w:hAnsiTheme="minorHAnsi" w:cstheme="minorHAnsi"/>
          <w:lang w:eastAsia="sl-SI"/>
        </w:rPr>
        <w:t xml:space="preserve"> zgodaj</w:t>
      </w:r>
      <w:r w:rsidR="00FC7CD7" w:rsidRPr="002E421D">
        <w:rPr>
          <w:rFonts w:asciiTheme="minorHAnsi" w:hAnsiTheme="minorHAnsi" w:cstheme="minorHAnsi"/>
          <w:lang w:eastAsia="sl-SI"/>
        </w:rPr>
        <w:t xml:space="preserve"> in</w:t>
      </w:r>
      <w:r w:rsidR="00CF49DD" w:rsidRPr="002E421D">
        <w:rPr>
          <w:rFonts w:asciiTheme="minorHAnsi" w:hAnsiTheme="minorHAnsi" w:cstheme="minorHAnsi"/>
          <w:lang w:eastAsia="sl-SI"/>
        </w:rPr>
        <w:t xml:space="preserve"> </w:t>
      </w:r>
      <w:r>
        <w:rPr>
          <w:rFonts w:asciiTheme="minorHAnsi" w:hAnsiTheme="minorHAnsi" w:cstheme="minorHAnsi"/>
          <w:lang w:eastAsia="sl-SI"/>
        </w:rPr>
        <w:t xml:space="preserve">da </w:t>
      </w:r>
      <w:r w:rsidR="00CF49DD" w:rsidRPr="002E421D">
        <w:rPr>
          <w:rFonts w:asciiTheme="minorHAnsi" w:hAnsiTheme="minorHAnsi" w:cstheme="minorHAnsi"/>
          <w:lang w:eastAsia="sl-SI"/>
        </w:rPr>
        <w:t xml:space="preserve">nadaljujejo </w:t>
      </w:r>
      <w:r w:rsidR="00ED6577" w:rsidRPr="002E421D">
        <w:rPr>
          <w:rFonts w:asciiTheme="minorHAnsi" w:hAnsiTheme="minorHAnsi" w:cstheme="minorHAnsi"/>
          <w:lang w:eastAsia="sl-SI"/>
        </w:rPr>
        <w:t>v smeri</w:t>
      </w:r>
      <w:r w:rsidR="00FC7CD7" w:rsidRPr="002E421D">
        <w:rPr>
          <w:rFonts w:asciiTheme="minorHAnsi" w:hAnsiTheme="minorHAnsi" w:cstheme="minorHAnsi"/>
          <w:lang w:eastAsia="sl-SI"/>
        </w:rPr>
        <w:t>,</w:t>
      </w:r>
      <w:r w:rsidR="00ED6577" w:rsidRPr="002E421D">
        <w:rPr>
          <w:rFonts w:asciiTheme="minorHAnsi" w:hAnsiTheme="minorHAnsi" w:cstheme="minorHAnsi"/>
          <w:lang w:eastAsia="sl-SI"/>
        </w:rPr>
        <w:t xml:space="preserve"> ki si želijo, po drugi strani pa, ali otroci sploh lahko</w:t>
      </w:r>
      <w:r w:rsidR="00FC7CD7" w:rsidRPr="002E421D">
        <w:rPr>
          <w:rFonts w:asciiTheme="minorHAnsi" w:hAnsiTheme="minorHAnsi" w:cstheme="minorHAnsi"/>
          <w:lang w:eastAsia="sl-SI"/>
        </w:rPr>
        <w:t xml:space="preserve"> tako zgodaj vedo, kaj želijo početi v nadaljnem življenu. </w:t>
      </w:r>
    </w:p>
    <w:p w:rsidR="002E421D" w:rsidRPr="00CF49DD" w:rsidRDefault="002E421D" w:rsidP="002E421D">
      <w:pPr>
        <w:spacing w:line="360" w:lineRule="auto"/>
        <w:ind w:firstLine="284"/>
        <w:jc w:val="both"/>
        <w:rPr>
          <w:rFonts w:asciiTheme="minorHAnsi" w:hAnsiTheme="minorHAnsi" w:cstheme="minorHAnsi"/>
          <w:lang w:eastAsia="sl-SI"/>
        </w:rPr>
      </w:pPr>
      <w:r w:rsidRPr="00CF49DD">
        <w:rPr>
          <w:rFonts w:asciiTheme="minorHAnsi" w:hAnsiTheme="minorHAnsi" w:cstheme="minorHAnsi"/>
          <w:lang w:eastAsia="sl-SI"/>
        </w:rPr>
        <w:t>Pri nemškem šolskem sistemu bi izpostavili že zelo zgodnje pravice odločanja otrok. Otrok se ima namreč pravico odločati, vendar pa kot smo videli to</w:t>
      </w:r>
      <w:r>
        <w:rPr>
          <w:rFonts w:asciiTheme="minorHAnsi" w:hAnsiTheme="minorHAnsi" w:cstheme="minorHAnsi"/>
          <w:lang w:eastAsia="sl-SI"/>
        </w:rPr>
        <w:t xml:space="preserve"> ni popolnoma njegova </w:t>
      </w:r>
      <w:r w:rsidRPr="002E421D">
        <w:rPr>
          <w:rFonts w:asciiTheme="minorHAnsi" w:hAnsiTheme="minorHAnsi" w:cstheme="minorHAnsi"/>
          <w:lang w:eastAsia="sl-SI"/>
        </w:rPr>
        <w:t xml:space="preserve">odločitev, </w:t>
      </w:r>
      <w:r w:rsidRPr="002E421D">
        <w:rPr>
          <w:rFonts w:ascii="Calibri" w:hAnsi="Calibri" w:cs="Calibri"/>
          <w:szCs w:val="19"/>
          <w:shd w:val="clear" w:color="auto" w:fill="FFFFFF"/>
        </w:rPr>
        <w:t>saj nanj vplivajo tako strarši kot tudi šola. Posebnost nemškega šolskega sistema je tudi ta, da ko se v šestem razredu odločijo za nadaljo izobraževanje, si s tem tudi začtrajo celotno šolanje, saj lahko izobraževanje nadaljujejo samo po končani gimnaziji ali skupni šoli.</w:t>
      </w:r>
    </w:p>
    <w:p w:rsidR="00ED6577" w:rsidRPr="00CF49DD" w:rsidRDefault="00ED6577" w:rsidP="00CF49DD">
      <w:pPr>
        <w:spacing w:line="360" w:lineRule="auto"/>
        <w:ind w:firstLine="284"/>
        <w:jc w:val="both"/>
        <w:rPr>
          <w:rFonts w:asciiTheme="minorHAnsi" w:hAnsiTheme="minorHAnsi" w:cstheme="minorHAnsi"/>
          <w:lang w:eastAsia="sl-SI"/>
        </w:rPr>
      </w:pPr>
      <w:r w:rsidRPr="00CF49DD">
        <w:rPr>
          <w:rFonts w:asciiTheme="minorHAnsi" w:hAnsiTheme="minorHAnsi" w:cstheme="minorHAnsi"/>
          <w:lang w:eastAsia="sl-SI"/>
        </w:rPr>
        <w:t xml:space="preserve">Japonski sistem pa ravno odločanja ne ponuja otrokom. Jih pa sistematično in premočrtno vodi, dokler se niso sami sposobni odločiti za nadaljnjo izobraževanje. </w:t>
      </w:r>
    </w:p>
    <w:p w:rsidR="00ED6577" w:rsidRPr="00CF49DD" w:rsidRDefault="00ED6577" w:rsidP="00CF49DD">
      <w:pPr>
        <w:spacing w:line="360" w:lineRule="auto"/>
        <w:ind w:firstLine="284"/>
        <w:jc w:val="both"/>
        <w:rPr>
          <w:rFonts w:asciiTheme="minorHAnsi" w:hAnsiTheme="minorHAnsi" w:cstheme="minorHAnsi"/>
          <w:lang w:eastAsia="sl-SI"/>
        </w:rPr>
      </w:pPr>
      <w:r w:rsidRPr="00CF49DD">
        <w:rPr>
          <w:rFonts w:asciiTheme="minorHAnsi" w:hAnsiTheme="minorHAnsi" w:cstheme="minorHAnsi"/>
          <w:lang w:eastAsia="sl-SI"/>
        </w:rPr>
        <w:t xml:space="preserve">Torej vsak šolski sistem je po svoje poseben. </w:t>
      </w:r>
      <w:r w:rsidRPr="00CF49DD">
        <w:rPr>
          <w:rFonts w:asciiTheme="minorHAnsi" w:hAnsiTheme="minorHAnsi" w:cstheme="minorHAnsi"/>
          <w:color w:val="000000"/>
          <w:lang w:eastAsia="sl-SI"/>
        </w:rPr>
        <w:t xml:space="preserve">Vendar pa vseeno meniva, da bi bil najboljši sistem združen med obema, saj ne tako zgodnje ali tako pozno odločanje, nista primerna. </w:t>
      </w:r>
    </w:p>
    <w:p w:rsidR="00ED6577" w:rsidRPr="00ED6577" w:rsidRDefault="00ED6577" w:rsidP="00F4316D">
      <w:pPr>
        <w:pStyle w:val="Title"/>
        <w:spacing w:line="240" w:lineRule="auto"/>
        <w:rPr>
          <w:rFonts w:ascii="Calibri" w:hAnsi="Calibri" w:cs="Calibri"/>
          <w:lang w:eastAsia="sl-SI"/>
        </w:rPr>
      </w:pPr>
      <w:r>
        <w:br w:type="page"/>
      </w:r>
      <w:bookmarkStart w:id="21" w:name="_Toc469427463"/>
      <w:r w:rsidRPr="00ED6577">
        <w:rPr>
          <w:rFonts w:ascii="Calibri" w:hAnsi="Calibri" w:cs="Calibri"/>
          <w:lang w:eastAsia="sl-SI"/>
        </w:rPr>
        <w:lastRenderedPageBreak/>
        <w:t>4</w:t>
      </w:r>
      <w:r w:rsidRPr="00ED6577">
        <w:rPr>
          <w:rFonts w:ascii="Calibri" w:hAnsi="Calibri" w:cs="Calibri"/>
          <w:lang w:eastAsia="sl-SI"/>
        </w:rPr>
        <w:tab/>
        <w:t>Literatura</w:t>
      </w:r>
      <w:bookmarkEnd w:id="21"/>
    </w:p>
    <w:p w:rsidR="00ED6577" w:rsidRPr="00ED6577" w:rsidRDefault="00ED6577" w:rsidP="00F4316D">
      <w:pPr>
        <w:spacing w:after="0"/>
        <w:jc w:val="both"/>
        <w:rPr>
          <w:rFonts w:eastAsia="Times New Roman" w:cs="Calibri"/>
          <w:lang w:eastAsia="sl-SI"/>
        </w:rPr>
      </w:pPr>
    </w:p>
    <w:p w:rsidR="00ED6577" w:rsidRPr="00ED6577" w:rsidRDefault="00ED6577" w:rsidP="00F4316D">
      <w:pPr>
        <w:spacing w:after="0"/>
        <w:jc w:val="both"/>
        <w:rPr>
          <w:rFonts w:eastAsia="Times New Roman" w:cs="Calibri"/>
          <w:lang w:eastAsia="sl-SI"/>
        </w:rPr>
      </w:pPr>
    </w:p>
    <w:p w:rsidR="00ED6577" w:rsidRPr="00F4316D" w:rsidRDefault="00ED6577" w:rsidP="00F4316D">
      <w:pPr>
        <w:spacing w:after="0" w:line="360" w:lineRule="auto"/>
        <w:rPr>
          <w:rFonts w:asciiTheme="minorHAnsi" w:hAnsiTheme="minorHAnsi" w:cstheme="minorHAnsi"/>
        </w:rPr>
      </w:pPr>
      <w:r w:rsidRPr="00F4316D">
        <w:rPr>
          <w:rFonts w:asciiTheme="minorHAnsi" w:hAnsiTheme="minorHAnsi" w:cstheme="minorHAnsi"/>
          <w:i/>
        </w:rPr>
        <w:t>Comprehensive school</w:t>
      </w:r>
      <w:r w:rsidRPr="00F4316D">
        <w:rPr>
          <w:rFonts w:asciiTheme="minorHAnsi" w:hAnsiTheme="minorHAnsi" w:cstheme="minorHAnsi"/>
        </w:rPr>
        <w:t xml:space="preserve">. (2.9.2016). Pridbljeno 25.10.2016 s </w:t>
      </w:r>
      <w:hyperlink r:id="rId10" w:anchor="Germany" w:history="1">
        <w:r w:rsidRPr="00F4316D">
          <w:rPr>
            <w:rStyle w:val="Hyperlink"/>
            <w:rFonts w:asciiTheme="minorHAnsi" w:hAnsiTheme="minorHAnsi" w:cstheme="minorHAnsi"/>
          </w:rPr>
          <w:t>https://en.wikipedia.org/wiki/Comprehensive_school#Germany</w:t>
        </w:r>
      </w:hyperlink>
      <w:r w:rsidRPr="00F4316D">
        <w:rPr>
          <w:rFonts w:asciiTheme="minorHAnsi" w:hAnsiTheme="minorHAnsi" w:cstheme="minorHAnsi"/>
        </w:rPr>
        <w:t>.</w:t>
      </w:r>
    </w:p>
    <w:p w:rsidR="00ED6577" w:rsidRPr="00F4316D" w:rsidRDefault="00ED6577" w:rsidP="00F4316D">
      <w:pPr>
        <w:spacing w:after="0" w:line="360" w:lineRule="auto"/>
        <w:rPr>
          <w:rFonts w:asciiTheme="minorHAnsi" w:eastAsia="Times New Roman" w:hAnsiTheme="minorHAnsi" w:cstheme="minorHAnsi"/>
          <w:lang w:eastAsia="sl-SI"/>
        </w:rPr>
      </w:pPr>
    </w:p>
    <w:p w:rsidR="00ED6577" w:rsidRPr="00F4316D" w:rsidRDefault="00ED6577" w:rsidP="00F4316D">
      <w:pPr>
        <w:spacing w:after="0" w:line="360" w:lineRule="auto"/>
        <w:rPr>
          <w:rStyle w:val="Hyperlink"/>
          <w:rFonts w:asciiTheme="minorHAnsi" w:hAnsiTheme="minorHAnsi" w:cstheme="minorHAnsi"/>
        </w:rPr>
      </w:pPr>
      <w:r w:rsidRPr="00F4316D">
        <w:rPr>
          <w:rFonts w:asciiTheme="minorHAnsi" w:hAnsiTheme="minorHAnsi" w:cstheme="minorHAnsi"/>
          <w:i/>
        </w:rPr>
        <w:t>Education in Germany</w:t>
      </w:r>
      <w:r w:rsidRPr="00F4316D">
        <w:rPr>
          <w:rFonts w:asciiTheme="minorHAnsi" w:hAnsiTheme="minorHAnsi" w:cstheme="minorHAnsi"/>
        </w:rPr>
        <w:t xml:space="preserve">. (1.11.2016). Pridobljeno 1.11.2016, s </w:t>
      </w:r>
      <w:hyperlink r:id="rId11" w:history="1">
        <w:r w:rsidRPr="00F4316D">
          <w:rPr>
            <w:rStyle w:val="Hyperlink"/>
            <w:rFonts w:asciiTheme="minorHAnsi" w:hAnsiTheme="minorHAnsi" w:cstheme="minorHAnsi"/>
          </w:rPr>
          <w:t>https://en.wikipedia.org/wiki/Education_in_Germany</w:t>
        </w:r>
      </w:hyperlink>
      <w:r w:rsidRPr="00781B2D">
        <w:rPr>
          <w:rStyle w:val="Hyperlink"/>
          <w:rFonts w:asciiTheme="minorHAnsi" w:hAnsiTheme="minorHAnsi" w:cstheme="minorHAnsi"/>
          <w:u w:val="none"/>
        </w:rPr>
        <w:t>.</w:t>
      </w:r>
      <w:bookmarkStart w:id="22" w:name="_GoBack"/>
      <w:bookmarkEnd w:id="22"/>
    </w:p>
    <w:p w:rsidR="00ED6577" w:rsidRPr="00F4316D" w:rsidRDefault="00ED6577" w:rsidP="00F4316D">
      <w:pPr>
        <w:spacing w:after="0" w:line="360" w:lineRule="auto"/>
        <w:rPr>
          <w:rFonts w:asciiTheme="minorHAnsi" w:eastAsia="Times New Roman" w:hAnsiTheme="minorHAnsi" w:cstheme="minorHAnsi"/>
          <w:lang w:eastAsia="sl-SI"/>
        </w:rPr>
      </w:pPr>
    </w:p>
    <w:p w:rsidR="00ED6577" w:rsidRPr="00F4316D" w:rsidRDefault="00ED6577" w:rsidP="00F4316D">
      <w:pPr>
        <w:spacing w:after="0" w:line="360" w:lineRule="auto"/>
        <w:rPr>
          <w:rFonts w:asciiTheme="minorHAnsi" w:hAnsiTheme="minorHAnsi" w:cstheme="minorHAnsi"/>
        </w:rPr>
      </w:pPr>
      <w:r w:rsidRPr="00F4316D">
        <w:rPr>
          <w:rFonts w:asciiTheme="minorHAnsi" w:hAnsiTheme="minorHAnsi" w:cstheme="minorHAnsi"/>
          <w:i/>
        </w:rPr>
        <w:t>Gymnasium (Germany).</w:t>
      </w:r>
      <w:r w:rsidRPr="00F4316D">
        <w:rPr>
          <w:rFonts w:asciiTheme="minorHAnsi" w:hAnsiTheme="minorHAnsi" w:cstheme="minorHAnsi"/>
        </w:rPr>
        <w:t xml:space="preserve"> (21.10.2016). Pridobljeno 25.10.2016 s </w:t>
      </w:r>
      <w:hyperlink r:id="rId12" w:history="1">
        <w:r w:rsidRPr="00F4316D">
          <w:rPr>
            <w:rStyle w:val="Hyperlink"/>
            <w:rFonts w:asciiTheme="minorHAnsi" w:hAnsiTheme="minorHAnsi" w:cstheme="minorHAnsi"/>
          </w:rPr>
          <w:t>https://en.wikipedia.org/wiki/Gymnasium_(Germany)</w:t>
        </w:r>
      </w:hyperlink>
      <w:r w:rsidRPr="00F4316D">
        <w:rPr>
          <w:rFonts w:asciiTheme="minorHAnsi" w:hAnsiTheme="minorHAnsi" w:cstheme="minorHAnsi"/>
        </w:rPr>
        <w:t>.</w:t>
      </w:r>
    </w:p>
    <w:p w:rsidR="00ED6577" w:rsidRPr="00F4316D" w:rsidRDefault="00ED6577" w:rsidP="00F4316D">
      <w:pPr>
        <w:spacing w:after="0" w:line="360" w:lineRule="auto"/>
        <w:rPr>
          <w:rFonts w:asciiTheme="minorHAnsi" w:eastAsia="Times New Roman" w:hAnsiTheme="minorHAnsi" w:cstheme="minorHAnsi"/>
          <w:lang w:eastAsia="sl-SI"/>
        </w:rPr>
      </w:pPr>
    </w:p>
    <w:p w:rsidR="00ED6577" w:rsidRPr="00F4316D" w:rsidRDefault="00ED6577" w:rsidP="00F4316D">
      <w:pPr>
        <w:spacing w:after="0" w:line="360" w:lineRule="auto"/>
        <w:rPr>
          <w:rStyle w:val="Hyperlink"/>
          <w:rFonts w:asciiTheme="minorHAnsi" w:hAnsiTheme="minorHAnsi" w:cstheme="minorHAnsi"/>
        </w:rPr>
      </w:pPr>
      <w:r w:rsidRPr="00F4316D">
        <w:rPr>
          <w:rFonts w:asciiTheme="minorHAnsi" w:hAnsiTheme="minorHAnsi" w:cstheme="minorHAnsi"/>
          <w:i/>
        </w:rPr>
        <w:t>Hauptschule.</w:t>
      </w:r>
      <w:r w:rsidRPr="00F4316D">
        <w:rPr>
          <w:rFonts w:asciiTheme="minorHAnsi" w:hAnsiTheme="minorHAnsi" w:cstheme="minorHAnsi"/>
        </w:rPr>
        <w:t xml:space="preserve"> (25.10.2016). Pridobljeno 5.11.2016 s </w:t>
      </w:r>
      <w:hyperlink r:id="rId13" w:history="1">
        <w:r w:rsidRPr="00F4316D">
          <w:rPr>
            <w:rStyle w:val="Hyperlink"/>
            <w:rFonts w:asciiTheme="minorHAnsi" w:hAnsiTheme="minorHAnsi" w:cstheme="minorHAnsi"/>
          </w:rPr>
          <w:t>https://en.wikipedia.org/wiki/Hauptschule</w:t>
        </w:r>
      </w:hyperlink>
      <w:r w:rsidRPr="00781B2D">
        <w:rPr>
          <w:rStyle w:val="Hyperlink"/>
          <w:rFonts w:asciiTheme="minorHAnsi" w:hAnsiTheme="minorHAnsi" w:cstheme="minorHAnsi"/>
          <w:u w:val="none"/>
        </w:rPr>
        <w:t>.</w:t>
      </w:r>
    </w:p>
    <w:p w:rsidR="00ED6577" w:rsidRPr="00F4316D" w:rsidRDefault="00ED6577" w:rsidP="00F4316D">
      <w:pPr>
        <w:spacing w:after="0" w:line="360" w:lineRule="auto"/>
        <w:rPr>
          <w:rFonts w:asciiTheme="minorHAnsi" w:eastAsia="Times New Roman" w:hAnsiTheme="minorHAnsi" w:cstheme="minorHAnsi"/>
          <w:lang w:eastAsia="sl-SI"/>
        </w:rPr>
      </w:pPr>
    </w:p>
    <w:p w:rsidR="00ED6577" w:rsidRPr="00F4316D" w:rsidRDefault="00ED6577" w:rsidP="00F4316D">
      <w:pPr>
        <w:spacing w:after="0" w:line="360" w:lineRule="auto"/>
        <w:rPr>
          <w:rFonts w:asciiTheme="minorHAnsi" w:hAnsiTheme="minorHAnsi" w:cstheme="minorHAnsi"/>
        </w:rPr>
      </w:pPr>
      <w:r w:rsidRPr="00F4316D">
        <w:rPr>
          <w:rFonts w:asciiTheme="minorHAnsi" w:hAnsiTheme="minorHAnsi" w:cstheme="minorHAnsi"/>
          <w:i/>
        </w:rPr>
        <w:t>Japanese school system.</w:t>
      </w:r>
      <w:r w:rsidRPr="00F4316D">
        <w:rPr>
          <w:rFonts w:asciiTheme="minorHAnsi" w:hAnsiTheme="minorHAnsi" w:cstheme="minorHAnsi"/>
        </w:rPr>
        <w:t xml:space="preserve"> (2016). Pridobljeno 15.10.2016 s </w:t>
      </w:r>
      <w:hyperlink r:id="rId14" w:history="1">
        <w:r w:rsidRPr="00F4316D">
          <w:rPr>
            <w:rStyle w:val="Hyperlink"/>
            <w:rFonts w:asciiTheme="minorHAnsi" w:hAnsiTheme="minorHAnsi" w:cstheme="minorHAnsi"/>
          </w:rPr>
          <w:t>http://www.ncee.org/programs-affiliates/center-on-international-education-benchmarking/top-performing-countries/japan-overview/japan-instructional-systems/</w:t>
        </w:r>
      </w:hyperlink>
      <w:r w:rsidRPr="00F4316D">
        <w:rPr>
          <w:rFonts w:asciiTheme="minorHAnsi" w:hAnsiTheme="minorHAnsi" w:cstheme="minorHAnsi"/>
        </w:rPr>
        <w:t xml:space="preserve">. </w:t>
      </w:r>
    </w:p>
    <w:p w:rsidR="00ED6577" w:rsidRPr="00F4316D" w:rsidRDefault="00ED6577" w:rsidP="00F4316D">
      <w:pPr>
        <w:spacing w:after="0" w:line="360" w:lineRule="auto"/>
        <w:rPr>
          <w:rFonts w:asciiTheme="minorHAnsi" w:eastAsia="Times New Roman" w:hAnsiTheme="minorHAnsi" w:cstheme="minorHAnsi"/>
          <w:lang w:eastAsia="sl-SI"/>
        </w:rPr>
      </w:pPr>
    </w:p>
    <w:p w:rsidR="00ED6577" w:rsidRPr="00F4316D" w:rsidRDefault="00ED6577" w:rsidP="00F4316D">
      <w:pPr>
        <w:spacing w:after="0" w:line="360" w:lineRule="auto"/>
        <w:rPr>
          <w:rFonts w:asciiTheme="minorHAnsi" w:hAnsiTheme="minorHAnsi" w:cstheme="minorHAnsi"/>
        </w:rPr>
      </w:pPr>
      <w:r w:rsidRPr="00F4316D">
        <w:rPr>
          <w:rFonts w:asciiTheme="minorHAnsi" w:hAnsiTheme="minorHAnsi" w:cstheme="minorHAnsi"/>
          <w:i/>
        </w:rPr>
        <w:t xml:space="preserve">Kids Web Japan. </w:t>
      </w:r>
      <w:r w:rsidRPr="00F4316D">
        <w:rPr>
          <w:rFonts w:asciiTheme="minorHAnsi" w:hAnsiTheme="minorHAnsi" w:cstheme="minorHAnsi"/>
        </w:rPr>
        <w:t xml:space="preserve">(2016).Pridobljeno 15.10.2016 s </w:t>
      </w:r>
      <w:r w:rsidRPr="00F4316D">
        <w:rPr>
          <w:rFonts w:asciiTheme="minorHAnsi" w:hAnsiTheme="minorHAnsi" w:cstheme="minorHAnsi"/>
          <w:color w:val="2E74B5"/>
          <w:u w:val="single"/>
        </w:rPr>
        <w:t>http://web-japan.org/kidsweb/about/index.html</w:t>
      </w:r>
      <w:r w:rsidRPr="00F4316D">
        <w:rPr>
          <w:rFonts w:asciiTheme="minorHAnsi" w:hAnsiTheme="minorHAnsi" w:cstheme="minorHAnsi"/>
        </w:rPr>
        <w:t>.</w:t>
      </w:r>
    </w:p>
    <w:p w:rsidR="00ED6577" w:rsidRPr="00F4316D" w:rsidRDefault="00ED6577" w:rsidP="00F4316D">
      <w:pPr>
        <w:spacing w:after="0" w:line="360" w:lineRule="auto"/>
        <w:rPr>
          <w:rFonts w:asciiTheme="minorHAnsi" w:eastAsia="Times New Roman" w:hAnsiTheme="minorHAnsi" w:cstheme="minorHAnsi"/>
          <w:lang w:eastAsia="sl-SI"/>
        </w:rPr>
      </w:pPr>
    </w:p>
    <w:p w:rsidR="00ED6577" w:rsidRPr="00F4316D" w:rsidRDefault="00ED6577" w:rsidP="00F4316D">
      <w:pPr>
        <w:spacing w:after="0" w:line="360" w:lineRule="auto"/>
        <w:rPr>
          <w:rFonts w:asciiTheme="minorHAnsi" w:eastAsia="Times New Roman" w:hAnsiTheme="minorHAnsi" w:cstheme="minorHAnsi"/>
          <w:lang w:eastAsia="sl-SI"/>
        </w:rPr>
      </w:pPr>
      <w:r w:rsidRPr="00F4316D">
        <w:rPr>
          <w:rFonts w:asciiTheme="minorHAnsi" w:eastAsia="Times New Roman" w:hAnsiTheme="minorHAnsi" w:cstheme="minorHAnsi"/>
          <w:lang w:eastAsia="sl-SI"/>
        </w:rPr>
        <w:t xml:space="preserve">Kosi, P. (2004). </w:t>
      </w:r>
      <w:r w:rsidRPr="00F4316D">
        <w:rPr>
          <w:rFonts w:asciiTheme="minorHAnsi" w:eastAsia="Times New Roman" w:hAnsiTheme="minorHAnsi" w:cstheme="minorHAnsi"/>
          <w:i/>
          <w:lang w:eastAsia="sl-SI"/>
        </w:rPr>
        <w:t>Spremenjajoča se osnovna šola – uvajanje devetletke</w:t>
      </w:r>
      <w:r w:rsidRPr="00F4316D">
        <w:rPr>
          <w:rFonts w:asciiTheme="minorHAnsi" w:eastAsia="Times New Roman" w:hAnsiTheme="minorHAnsi" w:cstheme="minorHAnsi"/>
          <w:lang w:eastAsia="sl-SI"/>
        </w:rPr>
        <w:t xml:space="preserve">. Ljubljana: Univerza v Ljubljani, Fakulteta za družbene vede. Pridobljeno 1.11.2016 s </w:t>
      </w:r>
      <w:hyperlink r:id="rId15" w:history="1">
        <w:r w:rsidRPr="00F4316D">
          <w:rPr>
            <w:rStyle w:val="Hyperlink"/>
            <w:rFonts w:asciiTheme="minorHAnsi" w:eastAsia="Times New Roman" w:hAnsiTheme="minorHAnsi" w:cstheme="minorHAnsi"/>
            <w:lang w:eastAsia="sl-SI"/>
          </w:rPr>
          <w:t>http://dk.fdv.uni-lj.si/dela/Kosi-Pia.PDF</w:t>
        </w:r>
      </w:hyperlink>
      <w:r w:rsidRPr="00F4316D">
        <w:rPr>
          <w:rFonts w:asciiTheme="minorHAnsi" w:eastAsia="Times New Roman" w:hAnsiTheme="minorHAnsi" w:cstheme="minorHAnsi"/>
          <w:lang w:eastAsia="sl-SI"/>
        </w:rPr>
        <w:t>.</w:t>
      </w:r>
    </w:p>
    <w:p w:rsidR="00ED6577" w:rsidRPr="00F4316D" w:rsidRDefault="00ED6577" w:rsidP="00F4316D">
      <w:pPr>
        <w:spacing w:after="0" w:line="360" w:lineRule="auto"/>
        <w:rPr>
          <w:rFonts w:asciiTheme="minorHAnsi" w:eastAsia="Times New Roman" w:hAnsiTheme="minorHAnsi" w:cstheme="minorHAnsi"/>
          <w:lang w:eastAsia="sl-SI"/>
        </w:rPr>
      </w:pPr>
    </w:p>
    <w:p w:rsidR="00ED6577" w:rsidRPr="00F4316D" w:rsidRDefault="00ED6577" w:rsidP="00F4316D">
      <w:pPr>
        <w:spacing w:after="0" w:line="360" w:lineRule="auto"/>
        <w:rPr>
          <w:rFonts w:asciiTheme="minorHAnsi" w:eastAsia="Times New Roman" w:hAnsiTheme="minorHAnsi" w:cstheme="minorHAnsi"/>
          <w:lang w:eastAsia="sl-SI"/>
        </w:rPr>
      </w:pPr>
      <w:r w:rsidRPr="00F4316D">
        <w:rPr>
          <w:rFonts w:asciiTheme="minorHAnsi" w:eastAsia="Times New Roman" w:hAnsiTheme="minorHAnsi" w:cstheme="minorHAnsi"/>
          <w:lang w:eastAsia="sl-SI"/>
        </w:rPr>
        <w:t xml:space="preserve">Lipužic, B. (1993). </w:t>
      </w:r>
      <w:r w:rsidRPr="00F4316D">
        <w:rPr>
          <w:rFonts w:asciiTheme="minorHAnsi" w:eastAsia="Times New Roman" w:hAnsiTheme="minorHAnsi" w:cstheme="minorHAnsi"/>
          <w:i/>
          <w:lang w:eastAsia="sl-SI"/>
        </w:rPr>
        <w:t>Izobraževalni trendi v Zahodni Evropi : pregled strukturnih sprememb v šolskih sistemih.</w:t>
      </w:r>
      <w:r w:rsidRPr="00F4316D">
        <w:rPr>
          <w:rFonts w:asciiTheme="minorHAnsi" w:eastAsia="Times New Roman" w:hAnsiTheme="minorHAnsi" w:cstheme="minorHAnsi"/>
          <w:lang w:eastAsia="sl-SI"/>
        </w:rPr>
        <w:t xml:space="preserve"> Nova Gorica: Educa.</w:t>
      </w:r>
    </w:p>
    <w:p w:rsidR="00ED6577" w:rsidRPr="00F4316D" w:rsidRDefault="00ED6577" w:rsidP="00F4316D">
      <w:pPr>
        <w:spacing w:after="0" w:line="360" w:lineRule="auto"/>
        <w:rPr>
          <w:rFonts w:asciiTheme="minorHAnsi" w:eastAsia="Times New Roman" w:hAnsiTheme="minorHAnsi" w:cstheme="minorHAnsi"/>
          <w:lang w:eastAsia="sl-SI"/>
        </w:rPr>
      </w:pPr>
    </w:p>
    <w:p w:rsidR="00ED6577" w:rsidRPr="00F4316D" w:rsidRDefault="00ED6577" w:rsidP="00F4316D">
      <w:pPr>
        <w:spacing w:after="0" w:line="360" w:lineRule="auto"/>
        <w:rPr>
          <w:rFonts w:asciiTheme="minorHAnsi" w:hAnsiTheme="minorHAnsi" w:cstheme="minorHAnsi"/>
        </w:rPr>
      </w:pPr>
      <w:r w:rsidRPr="00F4316D">
        <w:rPr>
          <w:rFonts w:asciiTheme="minorHAnsi" w:eastAsia="Times New Roman" w:hAnsiTheme="minorHAnsi" w:cstheme="minorHAnsi"/>
          <w:lang w:eastAsia="sl-SI"/>
        </w:rPr>
        <w:t xml:space="preserve">Mlakar, V. (2013). </w:t>
      </w:r>
      <w:r w:rsidRPr="00F4316D">
        <w:rPr>
          <w:rFonts w:asciiTheme="minorHAnsi" w:eastAsia="Times New Roman" w:hAnsiTheme="minorHAnsi" w:cstheme="minorHAnsi"/>
          <w:i/>
          <w:lang w:eastAsia="sl-SI"/>
        </w:rPr>
        <w:t>Fleksibilna diferenciacija pri matematiki na razredni stopnji</w:t>
      </w:r>
      <w:r w:rsidRPr="00F4316D">
        <w:rPr>
          <w:rFonts w:asciiTheme="minorHAnsi" w:eastAsia="Times New Roman" w:hAnsiTheme="minorHAnsi" w:cstheme="minorHAnsi"/>
          <w:lang w:eastAsia="sl-SI"/>
        </w:rPr>
        <w:t xml:space="preserve">. Diplomsko delo. Ljubljana: Univerza v Ljubljani, Pedagoška fakulteta.Pridobljeno 1.11.2016 s </w:t>
      </w:r>
      <w:hyperlink r:id="rId16" w:history="1">
        <w:r w:rsidRPr="00F4316D">
          <w:rPr>
            <w:rStyle w:val="Hyperlink"/>
            <w:rFonts w:asciiTheme="minorHAnsi" w:eastAsia="Times New Roman" w:hAnsiTheme="minorHAnsi" w:cstheme="minorHAnsi"/>
            <w:lang w:eastAsia="sl-SI"/>
          </w:rPr>
          <w:t>http://pefprints.pef.uni-</w:t>
        </w:r>
        <w:r w:rsidRPr="00F4316D">
          <w:rPr>
            <w:rStyle w:val="Hyperlink"/>
            <w:rFonts w:asciiTheme="minorHAnsi" w:eastAsia="Times New Roman" w:hAnsiTheme="minorHAnsi" w:cstheme="minorHAnsi"/>
            <w:lang w:eastAsia="sl-SI"/>
          </w:rPr>
          <w:lastRenderedPageBreak/>
          <w:t>lj.si/1288/1/DIPLOMSKO_DELO_Fleksibilna_diferenciacija_pri_matematiki_na_razredni_stopnji,_Vesna_Mlakar.pdf</w:t>
        </w:r>
      </w:hyperlink>
      <w:r w:rsidRPr="00781B2D">
        <w:rPr>
          <w:rStyle w:val="Hyperlink"/>
          <w:rFonts w:asciiTheme="minorHAnsi" w:eastAsia="Times New Roman" w:hAnsiTheme="minorHAnsi" w:cstheme="minorHAnsi"/>
          <w:u w:val="none"/>
          <w:lang w:eastAsia="sl-SI"/>
        </w:rPr>
        <w:t>.</w:t>
      </w:r>
    </w:p>
    <w:p w:rsidR="00ED6577" w:rsidRPr="00F4316D" w:rsidRDefault="00ED6577" w:rsidP="00F4316D">
      <w:pPr>
        <w:spacing w:after="0" w:line="360" w:lineRule="auto"/>
        <w:rPr>
          <w:rFonts w:asciiTheme="minorHAnsi" w:hAnsiTheme="minorHAnsi" w:cstheme="minorHAnsi"/>
        </w:rPr>
      </w:pPr>
    </w:p>
    <w:p w:rsidR="00ED6577" w:rsidRPr="00F4316D" w:rsidRDefault="00ED6577" w:rsidP="00F4316D">
      <w:pPr>
        <w:spacing w:after="0" w:line="360" w:lineRule="auto"/>
        <w:rPr>
          <w:rFonts w:asciiTheme="minorHAnsi" w:hAnsiTheme="minorHAnsi" w:cstheme="minorHAnsi"/>
        </w:rPr>
      </w:pPr>
      <w:r w:rsidRPr="00F4316D">
        <w:rPr>
          <w:rFonts w:asciiTheme="minorHAnsi" w:hAnsiTheme="minorHAnsi" w:cstheme="minorHAnsi"/>
          <w:i/>
        </w:rPr>
        <w:t>Realschule</w:t>
      </w:r>
      <w:r w:rsidRPr="00F4316D">
        <w:rPr>
          <w:rFonts w:asciiTheme="minorHAnsi" w:hAnsiTheme="minorHAnsi" w:cstheme="minorHAnsi"/>
        </w:rPr>
        <w:t xml:space="preserve">. (25.10.2016). Pridobljeno 5.11.2016 s </w:t>
      </w:r>
      <w:hyperlink r:id="rId17" w:history="1">
        <w:r w:rsidRPr="00F4316D">
          <w:rPr>
            <w:rStyle w:val="Hyperlink"/>
            <w:rFonts w:asciiTheme="minorHAnsi" w:hAnsiTheme="minorHAnsi" w:cstheme="minorHAnsi"/>
          </w:rPr>
          <w:t>https://en.wikipedia.org/wiki/Realschule</w:t>
        </w:r>
      </w:hyperlink>
      <w:r w:rsidRPr="00F4316D">
        <w:rPr>
          <w:rFonts w:asciiTheme="minorHAnsi" w:hAnsiTheme="minorHAnsi" w:cstheme="minorHAnsi"/>
        </w:rPr>
        <w:t>.</w:t>
      </w:r>
    </w:p>
    <w:p w:rsidR="00ED6577" w:rsidRPr="00F4316D" w:rsidRDefault="00ED6577" w:rsidP="00F4316D">
      <w:pPr>
        <w:spacing w:after="0" w:line="360" w:lineRule="auto"/>
        <w:rPr>
          <w:rFonts w:asciiTheme="minorHAnsi" w:hAnsiTheme="minorHAnsi" w:cstheme="minorHAnsi"/>
        </w:rPr>
      </w:pPr>
    </w:p>
    <w:p w:rsidR="00ED6577" w:rsidRPr="00F4316D" w:rsidRDefault="00ED6577" w:rsidP="00F4316D">
      <w:pPr>
        <w:spacing w:after="0" w:line="360" w:lineRule="auto"/>
        <w:rPr>
          <w:rFonts w:asciiTheme="minorHAnsi" w:hAnsiTheme="minorHAnsi" w:cstheme="minorHAnsi"/>
        </w:rPr>
      </w:pPr>
      <w:r w:rsidRPr="00F4316D">
        <w:rPr>
          <w:rFonts w:asciiTheme="minorHAnsi" w:hAnsiTheme="minorHAnsi" w:cstheme="minorHAnsi"/>
          <w:i/>
        </w:rPr>
        <w:t>Special education.</w:t>
      </w:r>
      <w:r w:rsidRPr="00F4316D">
        <w:rPr>
          <w:rFonts w:asciiTheme="minorHAnsi" w:hAnsiTheme="minorHAnsi" w:cstheme="minorHAnsi"/>
        </w:rPr>
        <w:t xml:space="preserve"> (9.11.2016). Pridobljeno (10.11.2016) s </w:t>
      </w:r>
      <w:hyperlink r:id="rId18" w:history="1">
        <w:r w:rsidRPr="00F4316D">
          <w:rPr>
            <w:rStyle w:val="Hyperlink"/>
            <w:rFonts w:asciiTheme="minorHAnsi" w:hAnsiTheme="minorHAnsi" w:cstheme="minorHAnsi"/>
          </w:rPr>
          <w:t>https://de.wikipedia.org/wiki/F%C3%B6rderschule_(Deutschland)</w:t>
        </w:r>
      </w:hyperlink>
      <w:r w:rsidRPr="00F4316D">
        <w:rPr>
          <w:rFonts w:asciiTheme="minorHAnsi" w:hAnsiTheme="minorHAnsi" w:cstheme="minorHAnsi"/>
        </w:rPr>
        <w:t>.</w:t>
      </w:r>
    </w:p>
    <w:p w:rsidR="00ED6577" w:rsidRPr="00F4316D" w:rsidRDefault="00ED6577" w:rsidP="00F4316D">
      <w:pPr>
        <w:spacing w:after="0" w:line="360" w:lineRule="auto"/>
        <w:rPr>
          <w:rFonts w:asciiTheme="minorHAnsi" w:hAnsiTheme="minorHAnsi" w:cstheme="minorHAnsi"/>
        </w:rPr>
      </w:pPr>
    </w:p>
    <w:p w:rsidR="00ED6577" w:rsidRPr="00F4316D" w:rsidRDefault="00ED6577" w:rsidP="00F4316D">
      <w:pPr>
        <w:spacing w:after="0" w:line="360" w:lineRule="auto"/>
        <w:rPr>
          <w:rFonts w:asciiTheme="minorHAnsi" w:hAnsiTheme="minorHAnsi" w:cstheme="minorHAnsi"/>
        </w:rPr>
      </w:pPr>
      <w:r w:rsidRPr="00F4316D">
        <w:rPr>
          <w:rFonts w:asciiTheme="minorHAnsi" w:hAnsiTheme="minorHAnsi" w:cstheme="minorHAnsi"/>
          <w:i/>
        </w:rPr>
        <w:t>The Education System in the Federal Republic of Germany (2013/2014</w:t>
      </w:r>
      <w:r w:rsidRPr="00F4316D">
        <w:rPr>
          <w:rFonts w:asciiTheme="minorHAnsi" w:hAnsiTheme="minorHAnsi" w:cstheme="minorHAnsi"/>
        </w:rPr>
        <w:t xml:space="preserve">). Pridobljeno 25.10.2016 s  </w:t>
      </w:r>
      <w:hyperlink r:id="rId19" w:history="1">
        <w:r w:rsidRPr="00F4316D">
          <w:rPr>
            <w:rStyle w:val="Hyperlink"/>
            <w:rFonts w:asciiTheme="minorHAnsi" w:hAnsiTheme="minorHAnsi" w:cstheme="minorHAnsi"/>
          </w:rPr>
          <w:t>https://www.kmk.org/fileadmin/Dateien/pdf/Eurydice/Bildungswesen-engl-pdfs/dossier_en_ebook.pdf</w:t>
        </w:r>
      </w:hyperlink>
      <w:r w:rsidRPr="00F4316D">
        <w:rPr>
          <w:rFonts w:asciiTheme="minorHAnsi" w:hAnsiTheme="minorHAnsi" w:cstheme="minorHAnsi"/>
        </w:rPr>
        <w:t xml:space="preserve">. </w:t>
      </w:r>
    </w:p>
    <w:p w:rsidR="00ED6577" w:rsidRPr="00F4316D" w:rsidRDefault="00ED6577" w:rsidP="00F4316D">
      <w:pPr>
        <w:spacing w:after="0" w:line="360" w:lineRule="auto"/>
        <w:rPr>
          <w:rFonts w:asciiTheme="minorHAnsi" w:hAnsiTheme="minorHAnsi" w:cstheme="minorHAnsi"/>
        </w:rPr>
      </w:pPr>
    </w:p>
    <w:p w:rsidR="00672A52" w:rsidRPr="00F4316D" w:rsidRDefault="00ED6577" w:rsidP="00F4316D">
      <w:pPr>
        <w:spacing w:after="0" w:line="360" w:lineRule="auto"/>
        <w:rPr>
          <w:rFonts w:asciiTheme="minorHAnsi" w:hAnsiTheme="minorHAnsi" w:cstheme="minorHAnsi"/>
        </w:rPr>
      </w:pPr>
      <w:r w:rsidRPr="00F4316D">
        <w:rPr>
          <w:rFonts w:asciiTheme="minorHAnsi" w:hAnsiTheme="minorHAnsi" w:cstheme="minorHAnsi"/>
        </w:rPr>
        <w:t xml:space="preserve">Zakrajšek, S: (1993). </w:t>
      </w:r>
      <w:r w:rsidRPr="00F4316D">
        <w:rPr>
          <w:rFonts w:asciiTheme="minorHAnsi" w:hAnsiTheme="minorHAnsi" w:cstheme="minorHAnsi"/>
          <w:i/>
        </w:rPr>
        <w:t>Japonski izobraževalni sistem</w:t>
      </w:r>
      <w:r w:rsidRPr="00F4316D">
        <w:rPr>
          <w:rFonts w:asciiTheme="minorHAnsi" w:hAnsiTheme="minorHAnsi" w:cstheme="minorHAnsi"/>
        </w:rPr>
        <w:t xml:space="preserve">. Ljubljana: Biteks. </w:t>
      </w:r>
    </w:p>
    <w:sectPr w:rsidR="00672A52" w:rsidRPr="00F4316D" w:rsidSect="008D34C1">
      <w:headerReference w:type="default" r:id="rId20"/>
      <w:footerReference w:type="default" r:id="rId21"/>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02A" w:rsidRDefault="00E2102A" w:rsidP="004E13B7">
      <w:r>
        <w:separator/>
      </w:r>
    </w:p>
  </w:endnote>
  <w:endnote w:type="continuationSeparator" w:id="0">
    <w:p w:rsidR="00E2102A" w:rsidRDefault="00E2102A" w:rsidP="004E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AA" w:rsidRDefault="00832DAA" w:rsidP="004E13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AA" w:rsidRDefault="00832DAA" w:rsidP="00EB5409">
    <w:pPr>
      <w:pStyle w:val="Footer"/>
      <w:jc w:val="right"/>
    </w:pPr>
    <w:r>
      <w:fldChar w:fldCharType="begin"/>
    </w:r>
    <w:r>
      <w:instrText>PAGE   \* MERGEFORMAT</w:instrText>
    </w:r>
    <w:r>
      <w:fldChar w:fldCharType="separate"/>
    </w:r>
    <w:r w:rsidR="00781B2D">
      <w:rPr>
        <w:noProof/>
      </w:rPr>
      <w:t>18</w:t>
    </w:r>
    <w:r>
      <w:fldChar w:fldCharType="end"/>
    </w:r>
  </w:p>
  <w:p w:rsidR="00832DAA" w:rsidRDefault="00832DAA" w:rsidP="004E1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02A" w:rsidRDefault="00E2102A" w:rsidP="004E13B7">
      <w:r>
        <w:separator/>
      </w:r>
    </w:p>
  </w:footnote>
  <w:footnote w:type="continuationSeparator" w:id="0">
    <w:p w:rsidR="00E2102A" w:rsidRDefault="00E2102A" w:rsidP="004E1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AA" w:rsidRPr="00A02C39" w:rsidRDefault="00832DAA" w:rsidP="004E13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AA" w:rsidRPr="00C73BB2" w:rsidRDefault="00832DAA" w:rsidP="004E13B7">
    <w:pPr>
      <w:pStyle w:val="Header"/>
      <w:rPr>
        <w:rFonts w:ascii="Arial" w:hAnsi="Arial" w:cs="Arial"/>
        <w:color w:val="4040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0ECC"/>
    <w:multiLevelType w:val="hybridMultilevel"/>
    <w:tmpl w:val="0632F74E"/>
    <w:lvl w:ilvl="0" w:tplc="05B2C32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3829B8"/>
    <w:multiLevelType w:val="hybridMultilevel"/>
    <w:tmpl w:val="4A46C1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0D1DA8"/>
    <w:multiLevelType w:val="hybridMultilevel"/>
    <w:tmpl w:val="FD30E04C"/>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3CA954A9"/>
    <w:multiLevelType w:val="hybridMultilevel"/>
    <w:tmpl w:val="60FAC014"/>
    <w:lvl w:ilvl="0" w:tplc="F99C5BE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405E226B"/>
    <w:multiLevelType w:val="hybridMultilevel"/>
    <w:tmpl w:val="F4BC5D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DC477E"/>
    <w:multiLevelType w:val="hybridMultilevel"/>
    <w:tmpl w:val="7DC6731E"/>
    <w:lvl w:ilvl="0" w:tplc="04240001">
      <w:start w:val="1"/>
      <w:numFmt w:val="bullet"/>
      <w:lvlText w:val=""/>
      <w:lvlJc w:val="left"/>
      <w:pPr>
        <w:ind w:left="720" w:hanging="360"/>
      </w:pPr>
      <w:rPr>
        <w:rFonts w:ascii="Symbol" w:hAnsi="Symbol" w:hint="default"/>
      </w:rPr>
    </w:lvl>
    <w:lvl w:ilvl="1" w:tplc="DE4A61D2">
      <w:start w:val="1"/>
      <w:numFmt w:val="bullet"/>
      <w:lvlText w:val="•"/>
      <w:lvlJc w:val="left"/>
      <w:pPr>
        <w:ind w:left="1785" w:hanging="705"/>
      </w:pPr>
      <w:rPr>
        <w:rFonts w:ascii="Calibri" w:eastAsiaTheme="minorHAnsi" w:hAnsi="Calibri"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205788"/>
    <w:multiLevelType w:val="hybridMultilevel"/>
    <w:tmpl w:val="8DA44E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AAA65DF"/>
    <w:multiLevelType w:val="hybridMultilevel"/>
    <w:tmpl w:val="A09859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D00D10"/>
    <w:multiLevelType w:val="hybridMultilevel"/>
    <w:tmpl w:val="A6AA4A7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7E4160D9"/>
    <w:multiLevelType w:val="multilevel"/>
    <w:tmpl w:val="A9023FEE"/>
    <w:lvl w:ilvl="0">
      <w:start w:val="1"/>
      <w:numFmt w:val="decimal"/>
      <w:lvlText w:val="%1."/>
      <w:lvlJc w:val="left"/>
      <w:pPr>
        <w:ind w:left="720" w:hanging="360"/>
      </w:pPr>
    </w:lvl>
    <w:lvl w:ilvl="1">
      <w:start w:val="2"/>
      <w:numFmt w:val="decimal"/>
      <w:isLgl/>
      <w:lvlText w:val="%1.%2"/>
      <w:lvlJc w:val="left"/>
      <w:pPr>
        <w:ind w:left="1770" w:hanging="1410"/>
      </w:pPr>
      <w:rPr>
        <w:rFonts w:hint="default"/>
      </w:rPr>
    </w:lvl>
    <w:lvl w:ilvl="2">
      <w:start w:val="5"/>
      <w:numFmt w:val="decimal"/>
      <w:isLgl/>
      <w:lvlText w:val="%1.%2.%3"/>
      <w:lvlJc w:val="left"/>
      <w:pPr>
        <w:ind w:left="1770" w:hanging="1410"/>
      </w:pPr>
      <w:rPr>
        <w:rFonts w:hint="default"/>
      </w:rPr>
    </w:lvl>
    <w:lvl w:ilvl="3">
      <w:start w:val="2"/>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1"/>
      <w:numFmt w:val="decimal"/>
      <w:isLgl/>
      <w:lvlText w:val="%1.%2.%3.%4.%5.%6"/>
      <w:lvlJc w:val="left"/>
      <w:pPr>
        <w:ind w:left="1770" w:hanging="141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6"/>
  </w:num>
  <w:num w:numId="3">
    <w:abstractNumId w:val="4"/>
  </w:num>
  <w:num w:numId="4">
    <w:abstractNumId w:val="5"/>
  </w:num>
  <w:num w:numId="5">
    <w:abstractNumId w:val="8"/>
  </w:num>
  <w:num w:numId="6">
    <w:abstractNumId w:val="2"/>
  </w:num>
  <w:num w:numId="7">
    <w:abstractNumId w:val="9"/>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ED"/>
    <w:rsid w:val="00006F39"/>
    <w:rsid w:val="0000741E"/>
    <w:rsid w:val="00026F21"/>
    <w:rsid w:val="00160518"/>
    <w:rsid w:val="0016368B"/>
    <w:rsid w:val="001A0B30"/>
    <w:rsid w:val="001A4B6E"/>
    <w:rsid w:val="001B67DB"/>
    <w:rsid w:val="001E02D8"/>
    <w:rsid w:val="00217431"/>
    <w:rsid w:val="0024483D"/>
    <w:rsid w:val="002C6407"/>
    <w:rsid w:val="002E421D"/>
    <w:rsid w:val="003745DA"/>
    <w:rsid w:val="003918ED"/>
    <w:rsid w:val="00397604"/>
    <w:rsid w:val="003D323A"/>
    <w:rsid w:val="004A3F60"/>
    <w:rsid w:val="004E13B7"/>
    <w:rsid w:val="00504DCA"/>
    <w:rsid w:val="00542B77"/>
    <w:rsid w:val="00546543"/>
    <w:rsid w:val="00584FF0"/>
    <w:rsid w:val="005D0406"/>
    <w:rsid w:val="005E7F4E"/>
    <w:rsid w:val="006364DF"/>
    <w:rsid w:val="00650608"/>
    <w:rsid w:val="00672A52"/>
    <w:rsid w:val="006C3B2B"/>
    <w:rsid w:val="00725159"/>
    <w:rsid w:val="00781B2D"/>
    <w:rsid w:val="0078409B"/>
    <w:rsid w:val="007D3975"/>
    <w:rsid w:val="00803CF2"/>
    <w:rsid w:val="00832DAA"/>
    <w:rsid w:val="00877A8D"/>
    <w:rsid w:val="00893722"/>
    <w:rsid w:val="008C282E"/>
    <w:rsid w:val="008D34C1"/>
    <w:rsid w:val="00966683"/>
    <w:rsid w:val="009C0EDF"/>
    <w:rsid w:val="009D1E14"/>
    <w:rsid w:val="00A02C39"/>
    <w:rsid w:val="00A114F4"/>
    <w:rsid w:val="00A204B2"/>
    <w:rsid w:val="00A2676E"/>
    <w:rsid w:val="00AB4552"/>
    <w:rsid w:val="00AF53A6"/>
    <w:rsid w:val="00B26AD5"/>
    <w:rsid w:val="00B700A3"/>
    <w:rsid w:val="00BF08EC"/>
    <w:rsid w:val="00C73BB2"/>
    <w:rsid w:val="00C841EF"/>
    <w:rsid w:val="00CF49DD"/>
    <w:rsid w:val="00D72A8E"/>
    <w:rsid w:val="00DD29FA"/>
    <w:rsid w:val="00DF087B"/>
    <w:rsid w:val="00E15CC7"/>
    <w:rsid w:val="00E2102A"/>
    <w:rsid w:val="00E33641"/>
    <w:rsid w:val="00EB5409"/>
    <w:rsid w:val="00ED17DC"/>
    <w:rsid w:val="00ED6577"/>
    <w:rsid w:val="00F00D20"/>
    <w:rsid w:val="00F4316D"/>
    <w:rsid w:val="00FC7CD7"/>
    <w:rsid w:val="00FF05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BC5069-C9DA-4743-A825-6C940B60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B7"/>
    <w:pPr>
      <w:spacing w:after="160" w:line="259" w:lineRule="auto"/>
    </w:pPr>
    <w:rPr>
      <w:rFonts w:ascii="Times New Roman" w:hAnsi="Times New Roman"/>
      <w:sz w:val="24"/>
      <w:szCs w:val="24"/>
      <w:lang w:eastAsia="en-US"/>
    </w:rPr>
  </w:style>
  <w:style w:type="paragraph" w:styleId="Heading1">
    <w:name w:val="heading 1"/>
    <w:basedOn w:val="Normal"/>
    <w:next w:val="Normal"/>
    <w:link w:val="Heading1Char"/>
    <w:uiPriority w:val="9"/>
    <w:qFormat/>
    <w:rsid w:val="00ED6577"/>
    <w:pPr>
      <w:keepNext/>
      <w:spacing w:before="240" w:after="60"/>
      <w:jc w:val="both"/>
      <w:outlineLvl w:val="0"/>
    </w:pPr>
    <w:rPr>
      <w:rFonts w:asciiTheme="majorHAnsi" w:eastAsia="Times New Roman" w:hAnsiTheme="majorHAnsi"/>
      <w:bCs/>
      <w:color w:val="2E74B5"/>
      <w:kern w:val="32"/>
      <w:sz w:val="36"/>
      <w:szCs w:val="28"/>
      <w:lang w:val="x-none"/>
    </w:rPr>
  </w:style>
  <w:style w:type="paragraph" w:styleId="Heading2">
    <w:name w:val="heading 2"/>
    <w:basedOn w:val="Normal"/>
    <w:next w:val="Normal"/>
    <w:link w:val="Heading2Char"/>
    <w:uiPriority w:val="9"/>
    <w:qFormat/>
    <w:rsid w:val="00ED6577"/>
    <w:pPr>
      <w:keepNext/>
      <w:spacing w:before="240" w:after="60" w:line="360" w:lineRule="auto"/>
      <w:jc w:val="both"/>
      <w:outlineLvl w:val="1"/>
    </w:pPr>
    <w:rPr>
      <w:rFonts w:asciiTheme="majorHAnsi" w:eastAsia="Times New Roman" w:hAnsiTheme="majorHAnsi"/>
      <w:bCs/>
      <w:iCs/>
      <w:color w:val="2E74B5"/>
      <w:sz w:val="32"/>
      <w:szCs w:val="28"/>
      <w:lang w:val="x-none"/>
    </w:rPr>
  </w:style>
  <w:style w:type="paragraph" w:styleId="Heading3">
    <w:name w:val="heading 3"/>
    <w:basedOn w:val="Normal"/>
    <w:next w:val="Normal"/>
    <w:link w:val="Heading3Char"/>
    <w:uiPriority w:val="9"/>
    <w:qFormat/>
    <w:rsid w:val="00ED6577"/>
    <w:pPr>
      <w:keepNext/>
      <w:spacing w:after="60"/>
      <w:jc w:val="both"/>
      <w:outlineLvl w:val="2"/>
    </w:pPr>
    <w:rPr>
      <w:rFonts w:asciiTheme="majorHAnsi" w:eastAsia="Times New Roman" w:hAnsiTheme="majorHAnsi"/>
      <w:bCs/>
      <w:color w:val="2E74B5"/>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8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18ED"/>
  </w:style>
  <w:style w:type="paragraph" w:styleId="Footer">
    <w:name w:val="footer"/>
    <w:basedOn w:val="Normal"/>
    <w:link w:val="FooterChar"/>
    <w:uiPriority w:val="99"/>
    <w:unhideWhenUsed/>
    <w:rsid w:val="003918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18ED"/>
  </w:style>
  <w:style w:type="character" w:customStyle="1" w:styleId="Heading1Char">
    <w:name w:val="Heading 1 Char"/>
    <w:link w:val="Heading1"/>
    <w:uiPriority w:val="9"/>
    <w:rsid w:val="00ED6577"/>
    <w:rPr>
      <w:rFonts w:asciiTheme="majorHAnsi" w:eastAsia="Times New Roman" w:hAnsiTheme="majorHAnsi"/>
      <w:bCs/>
      <w:color w:val="2E74B5"/>
      <w:kern w:val="32"/>
      <w:sz w:val="36"/>
      <w:szCs w:val="28"/>
      <w:lang w:val="x-none" w:eastAsia="en-US"/>
    </w:rPr>
  </w:style>
  <w:style w:type="character" w:customStyle="1" w:styleId="Heading2Char">
    <w:name w:val="Heading 2 Char"/>
    <w:link w:val="Heading2"/>
    <w:uiPriority w:val="9"/>
    <w:rsid w:val="00ED6577"/>
    <w:rPr>
      <w:rFonts w:asciiTheme="majorHAnsi" w:eastAsia="Times New Roman" w:hAnsiTheme="majorHAnsi"/>
      <w:bCs/>
      <w:iCs/>
      <w:color w:val="2E74B5"/>
      <w:sz w:val="32"/>
      <w:szCs w:val="28"/>
      <w:lang w:val="x-none" w:eastAsia="en-US"/>
    </w:rPr>
  </w:style>
  <w:style w:type="character" w:customStyle="1" w:styleId="Heading3Char">
    <w:name w:val="Heading 3 Char"/>
    <w:link w:val="Heading3"/>
    <w:uiPriority w:val="9"/>
    <w:rsid w:val="00ED6577"/>
    <w:rPr>
      <w:rFonts w:asciiTheme="majorHAnsi" w:eastAsia="Times New Roman" w:hAnsiTheme="majorHAnsi"/>
      <w:bCs/>
      <w:color w:val="2E74B5"/>
      <w:sz w:val="28"/>
      <w:szCs w:val="24"/>
      <w:lang w:val="x-none" w:eastAsia="en-US"/>
    </w:rPr>
  </w:style>
  <w:style w:type="paragraph" w:styleId="TOCHeading">
    <w:name w:val="TOC Heading"/>
    <w:basedOn w:val="Heading1"/>
    <w:next w:val="Normal"/>
    <w:uiPriority w:val="39"/>
    <w:unhideWhenUsed/>
    <w:qFormat/>
    <w:rsid w:val="00E15CC7"/>
    <w:pPr>
      <w:keepLines/>
      <w:spacing w:before="480" w:after="0" w:line="276" w:lineRule="auto"/>
      <w:outlineLvl w:val="9"/>
    </w:pPr>
    <w:rPr>
      <w:rFonts w:ascii="Cambria" w:hAnsi="Cambria"/>
      <w:color w:val="365F91"/>
      <w:kern w:val="0"/>
      <w:sz w:val="28"/>
      <w:lang w:val="sl-SI" w:eastAsia="sl-SI"/>
    </w:rPr>
  </w:style>
  <w:style w:type="paragraph" w:styleId="TOC2">
    <w:name w:val="toc 2"/>
    <w:basedOn w:val="Normal"/>
    <w:next w:val="Normal"/>
    <w:autoRedefine/>
    <w:uiPriority w:val="39"/>
    <w:unhideWhenUsed/>
    <w:qFormat/>
    <w:rsid w:val="00E15CC7"/>
    <w:pPr>
      <w:spacing w:after="100" w:line="276" w:lineRule="auto"/>
      <w:ind w:left="220"/>
    </w:pPr>
    <w:rPr>
      <w:rFonts w:ascii="Calibri" w:eastAsia="Times New Roman" w:hAnsi="Calibri"/>
      <w:lang w:eastAsia="sl-SI"/>
    </w:rPr>
  </w:style>
  <w:style w:type="paragraph" w:styleId="TOC1">
    <w:name w:val="toc 1"/>
    <w:basedOn w:val="Normal"/>
    <w:next w:val="Normal"/>
    <w:autoRedefine/>
    <w:uiPriority w:val="39"/>
    <w:unhideWhenUsed/>
    <w:qFormat/>
    <w:rsid w:val="00893722"/>
    <w:pPr>
      <w:tabs>
        <w:tab w:val="left" w:pos="440"/>
        <w:tab w:val="right" w:leader="dot" w:pos="8777"/>
      </w:tabs>
      <w:spacing w:after="100" w:line="276" w:lineRule="auto"/>
    </w:pPr>
    <w:rPr>
      <w:rFonts w:ascii="Calibri" w:eastAsia="Times New Roman" w:hAnsi="Calibri"/>
      <w:lang w:eastAsia="sl-SI"/>
    </w:rPr>
  </w:style>
  <w:style w:type="paragraph" w:styleId="TOC3">
    <w:name w:val="toc 3"/>
    <w:basedOn w:val="Normal"/>
    <w:next w:val="Normal"/>
    <w:autoRedefine/>
    <w:uiPriority w:val="39"/>
    <w:unhideWhenUsed/>
    <w:qFormat/>
    <w:rsid w:val="00E15CC7"/>
    <w:pPr>
      <w:spacing w:after="100" w:line="276" w:lineRule="auto"/>
      <w:ind w:left="440"/>
    </w:pPr>
    <w:rPr>
      <w:rFonts w:ascii="Calibri" w:eastAsia="Times New Roman" w:hAnsi="Calibri"/>
      <w:lang w:eastAsia="sl-SI"/>
    </w:rPr>
  </w:style>
  <w:style w:type="paragraph" w:styleId="BalloonText">
    <w:name w:val="Balloon Text"/>
    <w:basedOn w:val="Normal"/>
    <w:link w:val="BalloonTextChar"/>
    <w:uiPriority w:val="99"/>
    <w:semiHidden/>
    <w:unhideWhenUsed/>
    <w:rsid w:val="00E15C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CC7"/>
    <w:rPr>
      <w:rFonts w:ascii="Tahoma" w:hAnsi="Tahoma" w:cs="Tahoma"/>
      <w:sz w:val="16"/>
      <w:szCs w:val="16"/>
      <w:lang w:eastAsia="en-US"/>
    </w:rPr>
  </w:style>
  <w:style w:type="character" w:styleId="Hyperlink">
    <w:name w:val="Hyperlink"/>
    <w:uiPriority w:val="99"/>
    <w:unhideWhenUsed/>
    <w:rsid w:val="00E15CC7"/>
    <w:rPr>
      <w:color w:val="0000FF"/>
      <w:u w:val="single"/>
    </w:rPr>
  </w:style>
  <w:style w:type="paragraph" w:styleId="Caption">
    <w:name w:val="caption"/>
    <w:basedOn w:val="Normal"/>
    <w:next w:val="Normal"/>
    <w:uiPriority w:val="35"/>
    <w:unhideWhenUsed/>
    <w:qFormat/>
    <w:rsid w:val="00542B77"/>
    <w:pPr>
      <w:spacing w:after="200" w:line="240" w:lineRule="auto"/>
    </w:pPr>
    <w:rPr>
      <w:rFonts w:eastAsia="Times New Roman"/>
      <w:b/>
      <w:bCs/>
      <w:color w:val="4F81BD"/>
      <w:sz w:val="18"/>
      <w:szCs w:val="18"/>
    </w:rPr>
  </w:style>
  <w:style w:type="paragraph" w:styleId="TableofFigures">
    <w:name w:val="table of figures"/>
    <w:basedOn w:val="Normal"/>
    <w:next w:val="Normal"/>
    <w:uiPriority w:val="99"/>
    <w:unhideWhenUsed/>
    <w:rsid w:val="00542B77"/>
  </w:style>
  <w:style w:type="character" w:styleId="SubtleEmphasis">
    <w:name w:val="Subtle Emphasis"/>
    <w:uiPriority w:val="19"/>
    <w:qFormat/>
    <w:rsid w:val="004E13B7"/>
    <w:rPr>
      <w:i/>
      <w:iCs/>
      <w:color w:val="808080"/>
      <w:sz w:val="20"/>
    </w:rPr>
  </w:style>
  <w:style w:type="paragraph" w:styleId="BodyText2">
    <w:name w:val="Body Text 2"/>
    <w:basedOn w:val="Normal"/>
    <w:link w:val="BodyText2Char"/>
    <w:uiPriority w:val="99"/>
    <w:unhideWhenUsed/>
    <w:rsid w:val="007D3975"/>
    <w:pPr>
      <w:spacing w:after="0" w:line="240" w:lineRule="auto"/>
    </w:pPr>
    <w:rPr>
      <w:rFonts w:ascii="Tahoma" w:eastAsia="Times New Roman" w:hAnsi="Tahoma"/>
      <w:b/>
      <w:caps/>
      <w:sz w:val="28"/>
      <w:lang w:eastAsia="sl-SI"/>
    </w:rPr>
  </w:style>
  <w:style w:type="character" w:customStyle="1" w:styleId="BodyText2Char">
    <w:name w:val="Body Text 2 Char"/>
    <w:link w:val="BodyText2"/>
    <w:uiPriority w:val="99"/>
    <w:rsid w:val="007D3975"/>
    <w:rPr>
      <w:rFonts w:ascii="Tahoma" w:eastAsia="Times New Roman" w:hAnsi="Tahoma"/>
      <w:b/>
      <w:caps/>
      <w:sz w:val="28"/>
      <w:szCs w:val="24"/>
    </w:rPr>
  </w:style>
  <w:style w:type="paragraph" w:styleId="ListParagraph">
    <w:name w:val="List Paragraph"/>
    <w:basedOn w:val="Normal"/>
    <w:uiPriority w:val="34"/>
    <w:qFormat/>
    <w:rsid w:val="007D3975"/>
    <w:pPr>
      <w:spacing w:after="0" w:line="240" w:lineRule="auto"/>
      <w:ind w:left="720"/>
      <w:contextualSpacing/>
    </w:pPr>
    <w:rPr>
      <w:rFonts w:eastAsia="Times New Roman"/>
      <w:lang w:eastAsia="sl-SI"/>
    </w:rPr>
  </w:style>
  <w:style w:type="paragraph" w:styleId="IntenseQuote">
    <w:name w:val="Intense Quote"/>
    <w:basedOn w:val="Normal"/>
    <w:next w:val="Normal"/>
    <w:link w:val="IntenseQuoteChar"/>
    <w:uiPriority w:val="30"/>
    <w:qFormat/>
    <w:rsid w:val="00ED6577"/>
    <w:pPr>
      <w:spacing w:before="100" w:beforeAutospacing="1" w:after="240" w:line="240" w:lineRule="auto"/>
      <w:ind w:left="720"/>
      <w:jc w:val="center"/>
    </w:pPr>
    <w:rPr>
      <w:rFonts w:ascii="Calibri Light" w:eastAsia="Times New Roman" w:hAnsi="Calibri Light"/>
      <w:color w:val="44546A"/>
      <w:spacing w:val="-6"/>
      <w:sz w:val="32"/>
      <w:szCs w:val="32"/>
    </w:rPr>
  </w:style>
  <w:style w:type="character" w:customStyle="1" w:styleId="IntenseQuoteChar">
    <w:name w:val="Intense Quote Char"/>
    <w:basedOn w:val="DefaultParagraphFont"/>
    <w:link w:val="IntenseQuote"/>
    <w:uiPriority w:val="30"/>
    <w:rsid w:val="00ED6577"/>
    <w:rPr>
      <w:rFonts w:ascii="Calibri Light" w:eastAsia="Times New Roman" w:hAnsi="Calibri Light"/>
      <w:color w:val="44546A"/>
      <w:spacing w:val="-6"/>
      <w:sz w:val="32"/>
      <w:szCs w:val="32"/>
      <w:lang w:eastAsia="en-US"/>
    </w:rPr>
  </w:style>
  <w:style w:type="paragraph" w:styleId="Subtitle">
    <w:name w:val="Subtitle"/>
    <w:basedOn w:val="Normal"/>
    <w:next w:val="Normal"/>
    <w:link w:val="SubtitleChar"/>
    <w:uiPriority w:val="11"/>
    <w:qFormat/>
    <w:rsid w:val="00ED17DC"/>
    <w:pPr>
      <w:numPr>
        <w:ilvl w:val="1"/>
      </w:numPr>
      <w:spacing w:after="240" w:line="240" w:lineRule="auto"/>
      <w:jc w:val="both"/>
    </w:pPr>
    <w:rPr>
      <w:rFonts w:ascii="Calibri Light" w:eastAsia="Times New Roman" w:hAnsi="Calibri Light"/>
      <w:b/>
      <w:color w:val="44546A"/>
      <w:sz w:val="36"/>
      <w:szCs w:val="28"/>
    </w:rPr>
  </w:style>
  <w:style w:type="character" w:customStyle="1" w:styleId="SubtitleChar">
    <w:name w:val="Subtitle Char"/>
    <w:basedOn w:val="DefaultParagraphFont"/>
    <w:link w:val="Subtitle"/>
    <w:uiPriority w:val="11"/>
    <w:rsid w:val="00ED17DC"/>
    <w:rPr>
      <w:rFonts w:ascii="Calibri Light" w:eastAsia="Times New Roman" w:hAnsi="Calibri Light"/>
      <w:b/>
      <w:color w:val="44546A"/>
      <w:sz w:val="36"/>
      <w:szCs w:val="28"/>
      <w:lang w:eastAsia="en-US"/>
    </w:rPr>
  </w:style>
  <w:style w:type="paragraph" w:styleId="TOC4">
    <w:name w:val="toc 4"/>
    <w:basedOn w:val="Normal"/>
    <w:next w:val="Normal"/>
    <w:autoRedefine/>
    <w:uiPriority w:val="39"/>
    <w:unhideWhenUsed/>
    <w:rsid w:val="00ED6577"/>
    <w:pPr>
      <w:spacing w:after="100" w:line="240" w:lineRule="auto"/>
      <w:ind w:left="660"/>
      <w:jc w:val="both"/>
    </w:pPr>
    <w:rPr>
      <w:rFonts w:ascii="Calibri" w:eastAsia="Times New Roman" w:hAnsi="Calibri"/>
      <w:sz w:val="22"/>
      <w:szCs w:val="22"/>
    </w:rPr>
  </w:style>
  <w:style w:type="paragraph" w:styleId="Title">
    <w:name w:val="Title"/>
    <w:basedOn w:val="Normal"/>
    <w:next w:val="Normal"/>
    <w:link w:val="TitleChar"/>
    <w:uiPriority w:val="10"/>
    <w:qFormat/>
    <w:rsid w:val="00ED6577"/>
    <w:pPr>
      <w:spacing w:after="0" w:line="204" w:lineRule="auto"/>
      <w:contextualSpacing/>
      <w:jc w:val="both"/>
    </w:pPr>
    <w:rPr>
      <w:rFonts w:ascii="Calibri Light" w:eastAsia="Times New Roman" w:hAnsi="Calibri Light"/>
      <w:color w:val="44546A"/>
      <w:spacing w:val="-15"/>
      <w:sz w:val="44"/>
      <w:szCs w:val="72"/>
    </w:rPr>
  </w:style>
  <w:style w:type="character" w:customStyle="1" w:styleId="TitleChar">
    <w:name w:val="Title Char"/>
    <w:basedOn w:val="DefaultParagraphFont"/>
    <w:link w:val="Title"/>
    <w:uiPriority w:val="10"/>
    <w:rsid w:val="00ED6577"/>
    <w:rPr>
      <w:rFonts w:ascii="Calibri Light" w:eastAsia="Times New Roman" w:hAnsi="Calibri Light"/>
      <w:color w:val="44546A"/>
      <w:spacing w:val="-15"/>
      <w:sz w:val="44"/>
      <w:szCs w:val="72"/>
      <w:lang w:eastAsia="en-US"/>
    </w:rPr>
  </w:style>
  <w:style w:type="table" w:styleId="GridTable5Dark">
    <w:name w:val="Grid Table 5 Dark"/>
    <w:basedOn w:val="TableNormal"/>
    <w:uiPriority w:val="50"/>
    <w:rsid w:val="00ED6577"/>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leGrid">
    <w:name w:val="Table Grid"/>
    <w:basedOn w:val="TableNormal"/>
    <w:uiPriority w:val="39"/>
    <w:rsid w:val="00ED657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2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Hauptschule" TargetMode="External"/><Relationship Id="rId18" Type="http://schemas.openxmlformats.org/officeDocument/2006/relationships/hyperlink" Target="https://de.wikipedia.org/wiki/F%C3%B6rderschule_(Deutschlan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Gymnasium_(Germany)" TargetMode="External"/><Relationship Id="rId17" Type="http://schemas.openxmlformats.org/officeDocument/2006/relationships/hyperlink" Target="https://en.wikipedia.org/wiki/Realschule" TargetMode="External"/><Relationship Id="rId2" Type="http://schemas.openxmlformats.org/officeDocument/2006/relationships/numbering" Target="numbering.xml"/><Relationship Id="rId16" Type="http://schemas.openxmlformats.org/officeDocument/2006/relationships/hyperlink" Target="http://pefprints.pef.uni-lj.si/1288/1/DIPLOMSKO_DELO_Fleksibilna_diferenciacija_pri_matematiki_na_razredni_stopnji,_Vesna_Mlaka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Education_in_Germany" TargetMode="External"/><Relationship Id="rId5" Type="http://schemas.openxmlformats.org/officeDocument/2006/relationships/webSettings" Target="webSettings.xml"/><Relationship Id="rId15" Type="http://schemas.openxmlformats.org/officeDocument/2006/relationships/hyperlink" Target="http://dk.fdv.uni-lj.si/dela/Kosi-Pia.PDF" TargetMode="External"/><Relationship Id="rId23" Type="http://schemas.openxmlformats.org/officeDocument/2006/relationships/theme" Target="theme/theme1.xml"/><Relationship Id="rId10" Type="http://schemas.openxmlformats.org/officeDocument/2006/relationships/hyperlink" Target="https://en.wikipedia.org/wiki/Comprehensive_school" TargetMode="External"/><Relationship Id="rId19" Type="http://schemas.openxmlformats.org/officeDocument/2006/relationships/hyperlink" Target="https://www.kmk.org/fileadmin/Dateien/pdf/Eurydice/Bildungswesen-engl-pdfs/dossier_en_e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ee.org/programs-affiliates/center-on-international-education-benchmarking/top-performing-countries/japan-overview/japan-instructional-syste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1FFA-F83C-45D1-A03D-0F849C37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4157</Words>
  <Characters>23700</Characters>
  <Application>Microsoft Office Word</Application>
  <DocSecurity>0</DocSecurity>
  <Lines>197</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Šolski center Postojna, Višja strokovna šola</vt:lpstr>
      <vt:lpstr>Šolski center Postojna, Višja strokovna šola</vt:lpstr>
    </vt:vector>
  </TitlesOfParts>
  <Company/>
  <LinksUpToDate>false</LinksUpToDate>
  <CharactersWithSpaces>27802</CharactersWithSpaces>
  <SharedDoc>false</SharedDoc>
  <HLinks>
    <vt:vector size="36" baseType="variant">
      <vt:variant>
        <vt:i4>1179698</vt:i4>
      </vt:variant>
      <vt:variant>
        <vt:i4>35</vt:i4>
      </vt:variant>
      <vt:variant>
        <vt:i4>0</vt:i4>
      </vt:variant>
      <vt:variant>
        <vt:i4>5</vt:i4>
      </vt:variant>
      <vt:variant>
        <vt:lpwstr/>
      </vt:variant>
      <vt:variant>
        <vt:lpwstr>_Toc464210318</vt:lpwstr>
      </vt:variant>
      <vt:variant>
        <vt:i4>1179698</vt:i4>
      </vt:variant>
      <vt:variant>
        <vt:i4>29</vt:i4>
      </vt:variant>
      <vt:variant>
        <vt:i4>0</vt:i4>
      </vt:variant>
      <vt:variant>
        <vt:i4>5</vt:i4>
      </vt:variant>
      <vt:variant>
        <vt:lpwstr/>
      </vt:variant>
      <vt:variant>
        <vt:lpwstr>_Toc464210317</vt:lpwstr>
      </vt:variant>
      <vt:variant>
        <vt:i4>1703987</vt:i4>
      </vt:variant>
      <vt:variant>
        <vt:i4>20</vt:i4>
      </vt:variant>
      <vt:variant>
        <vt:i4>0</vt:i4>
      </vt:variant>
      <vt:variant>
        <vt:i4>5</vt:i4>
      </vt:variant>
      <vt:variant>
        <vt:lpwstr/>
      </vt:variant>
      <vt:variant>
        <vt:lpwstr>_Toc464210296</vt:lpwstr>
      </vt:variant>
      <vt:variant>
        <vt:i4>1703987</vt:i4>
      </vt:variant>
      <vt:variant>
        <vt:i4>14</vt:i4>
      </vt:variant>
      <vt:variant>
        <vt:i4>0</vt:i4>
      </vt:variant>
      <vt:variant>
        <vt:i4>5</vt:i4>
      </vt:variant>
      <vt:variant>
        <vt:lpwstr/>
      </vt:variant>
      <vt:variant>
        <vt:lpwstr>_Toc464210295</vt:lpwstr>
      </vt:variant>
      <vt:variant>
        <vt:i4>1703987</vt:i4>
      </vt:variant>
      <vt:variant>
        <vt:i4>8</vt:i4>
      </vt:variant>
      <vt:variant>
        <vt:i4>0</vt:i4>
      </vt:variant>
      <vt:variant>
        <vt:i4>5</vt:i4>
      </vt:variant>
      <vt:variant>
        <vt:lpwstr/>
      </vt:variant>
      <vt:variant>
        <vt:lpwstr>_Toc464210294</vt:lpwstr>
      </vt:variant>
      <vt:variant>
        <vt:i4>1703987</vt:i4>
      </vt:variant>
      <vt:variant>
        <vt:i4>2</vt:i4>
      </vt:variant>
      <vt:variant>
        <vt:i4>0</vt:i4>
      </vt:variant>
      <vt:variant>
        <vt:i4>5</vt:i4>
      </vt:variant>
      <vt:variant>
        <vt:lpwstr/>
      </vt:variant>
      <vt:variant>
        <vt:lpwstr>_Toc464210293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Šolski center Postojna, Višja strokovna šola</dc:title>
  <dc:subject/>
  <dc:creator>4m</dc:creator>
  <cp:keywords/>
  <cp:lastModifiedBy>Karin Zadnik</cp:lastModifiedBy>
  <cp:revision>4</cp:revision>
  <dcterms:created xsi:type="dcterms:W3CDTF">2016-12-13T20:11:00Z</dcterms:created>
  <dcterms:modified xsi:type="dcterms:W3CDTF">2016-12-13T20:25:00Z</dcterms:modified>
</cp:coreProperties>
</file>