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AE" w:rsidRPr="009F18AE" w:rsidRDefault="009F18AE" w:rsidP="009F18AE">
      <w:pPr>
        <w:spacing w:before="100" w:beforeAutospacing="1" w:after="100" w:afterAutospacing="1" w:line="240" w:lineRule="auto"/>
        <w:jc w:val="center"/>
        <w:outlineLvl w:val="4"/>
        <w:rPr>
          <w:rFonts w:ascii="Times New Roman" w:eastAsia="Times New Roman" w:hAnsi="Times New Roman" w:cs="Times New Roman"/>
          <w:b/>
          <w:bCs/>
          <w:sz w:val="24"/>
          <w:szCs w:val="20"/>
          <w:lang w:val="en-GB" w:eastAsia="en-GB"/>
        </w:rPr>
      </w:pPr>
      <w:bookmarkStart w:id="0" w:name="_GoBack"/>
      <w:r w:rsidRPr="009F18AE">
        <w:rPr>
          <w:rFonts w:ascii="Times New Roman" w:eastAsia="Times New Roman" w:hAnsi="Times New Roman" w:cs="Times New Roman"/>
          <w:b/>
          <w:bCs/>
          <w:sz w:val="24"/>
          <w:szCs w:val="20"/>
          <w:lang w:val="en-GB" w:eastAsia="en-GB"/>
        </w:rPr>
        <w:t>What is scaffolding and why is it useful?</w:t>
      </w:r>
    </w:p>
    <w:bookmarkEnd w:id="0"/>
    <w:p w:rsidR="009F18AE" w:rsidRPr="009F18AE" w:rsidRDefault="009F18AE" w:rsidP="009F18AE">
      <w:pPr>
        <w:pStyle w:val="Brezrazmikov"/>
        <w:jc w:val="center"/>
        <w:rPr>
          <w:sz w:val="16"/>
          <w:lang w:val="en-GB" w:eastAsia="en-GB"/>
        </w:rPr>
      </w:pPr>
      <w:r w:rsidRPr="009F18AE">
        <w:rPr>
          <w:sz w:val="16"/>
          <w:lang w:val="en-GB" w:eastAsia="en-GB"/>
        </w:rPr>
        <w:t>By Ruby Veazey Management The Adult June 12, 2018</w:t>
      </w:r>
    </w:p>
    <w:p w:rsidR="009F18AE" w:rsidRPr="009F18AE" w:rsidRDefault="009F18AE" w:rsidP="009F18AE">
      <w:pPr>
        <w:pStyle w:val="Brezrazmikov"/>
        <w:rPr>
          <w:sz w:val="24"/>
          <w:szCs w:val="24"/>
          <w:lang w:val="en-GB" w:eastAsia="en-GB"/>
        </w:rPr>
      </w:pPr>
      <w:r w:rsidRPr="009F18AE">
        <w:rPr>
          <w:sz w:val="24"/>
          <w:szCs w:val="24"/>
          <w:lang w:val="en-GB" w:eastAsia="en-GB"/>
        </w:rPr>
        <w:t>Scaffolding is a term often associated with older children, so it may or may not have crossed your radar. That being said, your natural interactions with your preschoolers are scaffolding their learning all the time.</w:t>
      </w:r>
      <w:r>
        <w:rPr>
          <w:sz w:val="24"/>
          <w:szCs w:val="24"/>
          <w:lang w:val="en-GB" w:eastAsia="en-GB"/>
        </w:rPr>
        <w:t xml:space="preserve"> </w:t>
      </w:r>
      <w:r w:rsidRPr="009F18AE">
        <w:rPr>
          <w:sz w:val="24"/>
          <w:szCs w:val="24"/>
          <w:lang w:val="en-GB" w:eastAsia="en-GB"/>
        </w:rPr>
        <w:t>By understanding the process properly, you can be even more intentional in your interactions with your children, and make use of all the opportunities to scaffold that come up every day.</w:t>
      </w:r>
    </w:p>
    <w:p w:rsidR="009F18AE" w:rsidRPr="009F18AE" w:rsidRDefault="009F18AE" w:rsidP="009F18AE">
      <w:pPr>
        <w:pStyle w:val="Brezrazmikov"/>
        <w:rPr>
          <w:sz w:val="24"/>
          <w:szCs w:val="24"/>
          <w:lang w:val="en-GB" w:eastAsia="en-GB"/>
        </w:rPr>
      </w:pPr>
      <w:r w:rsidRPr="009F18AE">
        <w:rPr>
          <w:sz w:val="24"/>
          <w:szCs w:val="24"/>
          <w:lang w:val="en-GB" w:eastAsia="en-GB"/>
        </w:rPr>
        <w:t>In brief, it’s about you supporting children’s development and learning during their early years by offering the right help, at the right time, in the right way. Sound easy enough?</w:t>
      </w:r>
    </w:p>
    <w:p w:rsidR="009F18AE" w:rsidRPr="009F18AE" w:rsidRDefault="009F18AE" w:rsidP="009F18AE">
      <w:pPr>
        <w:pStyle w:val="Brezrazmikov"/>
        <w:rPr>
          <w:sz w:val="24"/>
          <w:szCs w:val="24"/>
          <w:lang w:val="en-GB" w:eastAsia="en-GB"/>
        </w:rPr>
      </w:pPr>
      <w:r w:rsidRPr="009F18AE">
        <w:rPr>
          <w:noProof/>
          <w:sz w:val="24"/>
          <w:szCs w:val="24"/>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476885</wp:posOffset>
            </wp:positionV>
            <wp:extent cx="2279650" cy="1267460"/>
            <wp:effectExtent l="0" t="0" r="6350" b="8890"/>
            <wp:wrapSquare wrapText="bothSides"/>
            <wp:docPr id="4" name="Slika 4" descr="https://famly.co/wp-content/uploads/2018/06/Blog-Inline-Scaffolding-What-is-Scaffolding-9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mly.co/wp-content/uploads/2018/06/Blog-Inline-Scaffolding-What-is-Scaffolding-900x6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650"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18AE">
        <w:rPr>
          <w:sz w:val="24"/>
          <w:szCs w:val="24"/>
          <w:lang w:val="en-GB" w:eastAsia="en-GB"/>
        </w:rPr>
        <w:t xml:space="preserve">There is always a difference between what a child can do independently and what they can then do with some support (known as Vygotsky’s </w:t>
      </w:r>
      <w:hyperlink r:id="rId8" w:tgtFrame="_blank" w:history="1">
        <w:r w:rsidRPr="009F18AE">
          <w:rPr>
            <w:color w:val="0000FF"/>
            <w:sz w:val="24"/>
            <w:szCs w:val="24"/>
            <w:u w:val="single"/>
            <w:lang w:val="en-GB" w:eastAsia="en-GB"/>
          </w:rPr>
          <w:t>‘zone of proximal development’</w:t>
        </w:r>
      </w:hyperlink>
      <w:r w:rsidRPr="009F18AE">
        <w:rPr>
          <w:sz w:val="24"/>
          <w:szCs w:val="24"/>
          <w:lang w:val="en-GB" w:eastAsia="en-GB"/>
        </w:rPr>
        <w:t>). This is where scaffolding comes in, as it allows children to solve a problem or carry out a task that is beyond their current abilities.</w:t>
      </w:r>
    </w:p>
    <w:p w:rsidR="009F18AE" w:rsidRPr="009F18AE" w:rsidRDefault="009F18AE" w:rsidP="009F18AE">
      <w:pPr>
        <w:pStyle w:val="Brezrazmikov"/>
        <w:rPr>
          <w:sz w:val="24"/>
          <w:szCs w:val="24"/>
          <w:lang w:val="en-GB" w:eastAsia="en-GB"/>
        </w:rPr>
      </w:pPr>
      <w:r w:rsidRPr="009F18AE">
        <w:rPr>
          <w:sz w:val="24"/>
          <w:szCs w:val="24"/>
          <w:lang w:val="en-GB" w:eastAsia="en-GB"/>
        </w:rPr>
        <w:t>Practitioners are there to build a bridge between a child’s existing knowledge and their new knowledge. That way, children can build upon the skills they already have. With the right amount of assistance from you, as well as their previously mastered skills, children can perform new activities and gain new skills.</w:t>
      </w:r>
    </w:p>
    <w:p w:rsidR="009F18AE" w:rsidRPr="009F18AE" w:rsidRDefault="009F18AE" w:rsidP="009F18AE">
      <w:pPr>
        <w:spacing w:before="100" w:beforeAutospacing="1" w:after="100" w:afterAutospacing="1" w:line="240" w:lineRule="auto"/>
        <w:outlineLvl w:val="4"/>
        <w:rPr>
          <w:b/>
          <w:sz w:val="24"/>
          <w:szCs w:val="24"/>
          <w:lang w:val="en-GB" w:eastAsia="en-GB"/>
        </w:rPr>
      </w:pPr>
      <w:r w:rsidRPr="009F18AE">
        <w:rPr>
          <w:b/>
          <w:sz w:val="24"/>
          <w:szCs w:val="24"/>
          <w:lang w:val="en-GB" w:eastAsia="en-GB"/>
        </w:rPr>
        <w:t xml:space="preserve">The Educator’s role </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By providing children with the right level of support, they will achieve much more than they would without your help.</w:t>
      </w:r>
      <w:r>
        <w:rPr>
          <w:sz w:val="24"/>
          <w:szCs w:val="24"/>
          <w:lang w:val="en-GB" w:eastAsia="en-GB"/>
        </w:rPr>
        <w:t xml:space="preserve"> </w:t>
      </w:r>
      <w:r w:rsidRPr="009F18AE">
        <w:rPr>
          <w:sz w:val="24"/>
          <w:szCs w:val="24"/>
          <w:lang w:val="en-GB" w:eastAsia="en-GB"/>
        </w:rPr>
        <w:t>In the scaffolding framework, the practitioner plays a supportive role in the child’s learning. Your role is also to observe the children, recognise the stage of learning they are at and then provide support to help them to reach the next stage.</w:t>
      </w:r>
      <w:r>
        <w:rPr>
          <w:sz w:val="24"/>
          <w:szCs w:val="24"/>
          <w:lang w:val="en-GB" w:eastAsia="en-GB"/>
        </w:rPr>
        <w:t xml:space="preserve"> </w:t>
      </w:r>
      <w:r w:rsidRPr="009F18AE">
        <w:rPr>
          <w:sz w:val="24"/>
          <w:szCs w:val="24"/>
          <w:lang w:val="en-GB" w:eastAsia="en-GB"/>
        </w:rPr>
        <w:t>You should work to provide activities just slightly above the children’s ability. When children are given the support they need while learning something new or attempting a new activity, they will stand a better chance of using that knowledge independently.</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Traditionally, supporting children was all about telling a child how to do something until they got the knack of it. And of course, scaffolding may still require specific instructions from time to time. But in general, we now know that there are better ways to transfer your knowledge down to the little ones. With that in mind, let’s go through a few ideas that might help you on your way.</w:t>
      </w:r>
    </w:p>
    <w:p w:rsidR="006B02C0" w:rsidRPr="006B02C0" w:rsidRDefault="009F18AE" w:rsidP="006B02C0">
      <w:pPr>
        <w:pStyle w:val="Odstavekseznama"/>
        <w:numPr>
          <w:ilvl w:val="0"/>
          <w:numId w:val="3"/>
        </w:numPr>
        <w:spacing w:after="0" w:line="240" w:lineRule="auto"/>
        <w:rPr>
          <w:sz w:val="24"/>
          <w:szCs w:val="24"/>
          <w:lang w:val="en-GB" w:eastAsia="en-GB"/>
        </w:rPr>
      </w:pPr>
      <w:r w:rsidRPr="006B02C0">
        <w:rPr>
          <w:b/>
          <w:sz w:val="24"/>
          <w:szCs w:val="24"/>
          <w:lang w:val="en-GB" w:eastAsia="en-GB"/>
        </w:rPr>
        <w:t>Hints</w:t>
      </w:r>
      <w:r w:rsidRPr="009F18AE">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240665</wp:posOffset>
            </wp:positionV>
            <wp:extent cx="2791460" cy="1552575"/>
            <wp:effectExtent l="0" t="0" r="8890" b="9525"/>
            <wp:wrapSquare wrapText="bothSides"/>
            <wp:docPr id="3" name="Slika 3" descr="https://famly.co/wp-content/uploads/2018/06/Blog-Inline-Scaffolding-Hints-9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mly.co/wp-content/uploads/2018/06/Blog-Inline-Scaffolding-Hints-900x6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146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2C0" w:rsidRPr="006B02C0">
        <w:rPr>
          <w:b/>
          <w:sz w:val="24"/>
          <w:szCs w:val="24"/>
          <w:lang w:val="en-GB" w:eastAsia="en-GB"/>
        </w:rPr>
        <w:t xml:space="preserve">: </w:t>
      </w:r>
      <w:r w:rsidRPr="006B02C0">
        <w:rPr>
          <w:sz w:val="24"/>
          <w:szCs w:val="24"/>
          <w:lang w:val="en-GB" w:eastAsia="en-GB"/>
        </w:rPr>
        <w:t xml:space="preserve">Providing hints is one way to scaffold effectively. </w:t>
      </w:r>
    </w:p>
    <w:p w:rsidR="009F18AE" w:rsidRPr="006B02C0" w:rsidRDefault="009F18AE" w:rsidP="006B02C0">
      <w:pPr>
        <w:pStyle w:val="Odstavekseznama"/>
        <w:spacing w:after="0" w:line="240" w:lineRule="auto"/>
        <w:rPr>
          <w:b/>
          <w:sz w:val="24"/>
          <w:szCs w:val="24"/>
          <w:lang w:val="en-GB" w:eastAsia="en-GB"/>
        </w:rPr>
      </w:pPr>
      <w:r w:rsidRPr="006B02C0">
        <w:rPr>
          <w:sz w:val="24"/>
          <w:szCs w:val="24"/>
          <w:lang w:val="en-GB" w:eastAsia="en-GB"/>
        </w:rPr>
        <w:t>You’re helping advance the children’s performance, but without giving away the entire solution. Hints could be verbal, pictures, or gestures to aid a child in reaching the answer or completing the task.</w:t>
      </w:r>
    </w:p>
    <w:p w:rsidR="006B02C0" w:rsidRDefault="006B02C0" w:rsidP="009F18AE">
      <w:pPr>
        <w:spacing w:before="100" w:beforeAutospacing="1" w:after="100" w:afterAutospacing="1" w:line="240" w:lineRule="auto"/>
        <w:outlineLvl w:val="4"/>
        <w:rPr>
          <w:sz w:val="24"/>
          <w:szCs w:val="24"/>
          <w:lang w:val="en-GB" w:eastAsia="en-GB"/>
        </w:rPr>
      </w:pPr>
    </w:p>
    <w:p w:rsidR="006B02C0" w:rsidRDefault="006B02C0" w:rsidP="009F18AE">
      <w:pPr>
        <w:spacing w:before="100" w:beforeAutospacing="1" w:after="100" w:afterAutospacing="1" w:line="240" w:lineRule="auto"/>
        <w:outlineLvl w:val="4"/>
        <w:rPr>
          <w:sz w:val="24"/>
          <w:szCs w:val="24"/>
          <w:lang w:val="en-GB" w:eastAsia="en-GB"/>
        </w:rPr>
      </w:pP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lastRenderedPageBreak/>
        <w:t>2. Suggestions</w:t>
      </w:r>
      <w:r w:rsidR="006B02C0">
        <w:rPr>
          <w:b/>
          <w:sz w:val="24"/>
          <w:szCs w:val="24"/>
          <w:lang w:val="en-GB" w:eastAsia="en-GB"/>
        </w:rPr>
        <w:t xml:space="preserve"> </w:t>
      </w:r>
      <w:r w:rsidRPr="009F18AE">
        <w:rPr>
          <w:sz w:val="24"/>
          <w:szCs w:val="24"/>
          <w:lang w:val="en-GB" w:eastAsia="en-GB"/>
        </w:rPr>
        <w:t>Offering a range of answers to a question, or a range of ways to complete an activity is another technique that can be used. If you can see that a child is struggling with the task at hand, provide suggestions to build that bridge between what they already know and what they are trying to grasp.</w:t>
      </w: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3. Resources</w:t>
      </w:r>
      <w:r w:rsidR="006B02C0">
        <w:rPr>
          <w:b/>
          <w:sz w:val="24"/>
          <w:szCs w:val="24"/>
          <w:lang w:val="en-GB" w:eastAsia="en-GB"/>
        </w:rPr>
        <w:t xml:space="preserve"> </w:t>
      </w:r>
      <w:r w:rsidRPr="009F18AE">
        <w:rPr>
          <w:sz w:val="24"/>
          <w:szCs w:val="24"/>
          <w:lang w:val="en-GB" w:eastAsia="en-GB"/>
        </w:rPr>
        <w:t>Make the most out of additional resources in your setting. For example, if a child is finding it hard to draw a picture of a cat, ask them where they can find a cat somewhere else. This could be in a book that you have read recently, a drawing that another child has done, or a cuddly toy.</w:t>
      </w: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4. Prompts</w:t>
      </w:r>
      <w:r w:rsidR="006B02C0">
        <w:rPr>
          <w:b/>
          <w:sz w:val="24"/>
          <w:szCs w:val="24"/>
          <w:lang w:val="en-GB" w:eastAsia="en-GB"/>
        </w:rPr>
        <w:t xml:space="preserve"> </w:t>
      </w:r>
      <w:r w:rsidRPr="009F18AE">
        <w:rPr>
          <w:sz w:val="24"/>
          <w:szCs w:val="24"/>
          <w:lang w:val="en-GB" w:eastAsia="en-GB"/>
        </w:rPr>
        <w:t>Using prompts is a great way to extend children’s thinking. They can be used in lots of ways, for example:</w:t>
      </w:r>
    </w:p>
    <w:p w:rsidR="009F18AE" w:rsidRPr="009F18AE" w:rsidRDefault="009F18AE" w:rsidP="009F18AE">
      <w:pPr>
        <w:numPr>
          <w:ilvl w:val="0"/>
          <w:numId w:val="1"/>
        </w:numPr>
        <w:spacing w:before="100" w:beforeAutospacing="1" w:after="100" w:afterAutospacing="1" w:line="240" w:lineRule="auto"/>
        <w:rPr>
          <w:sz w:val="24"/>
          <w:szCs w:val="24"/>
          <w:lang w:val="en-GB" w:eastAsia="en-GB"/>
        </w:rPr>
      </w:pPr>
      <w:r w:rsidRPr="009F18AE">
        <w:rPr>
          <w:sz w:val="24"/>
          <w:szCs w:val="24"/>
          <w:lang w:val="en-GB" w:eastAsia="en-GB"/>
        </w:rPr>
        <w:t>Asking about a relevant topic – “Why do you think we use that…?”</w:t>
      </w:r>
    </w:p>
    <w:p w:rsidR="009F18AE" w:rsidRPr="009F18AE" w:rsidRDefault="009F18AE" w:rsidP="009F18AE">
      <w:pPr>
        <w:numPr>
          <w:ilvl w:val="0"/>
          <w:numId w:val="1"/>
        </w:numPr>
        <w:spacing w:before="100" w:beforeAutospacing="1" w:after="100" w:afterAutospacing="1" w:line="240" w:lineRule="auto"/>
        <w:rPr>
          <w:sz w:val="24"/>
          <w:szCs w:val="24"/>
          <w:lang w:val="en-GB" w:eastAsia="en-GB"/>
        </w:rPr>
      </w:pPr>
      <w:r w:rsidRPr="009F18AE">
        <w:rPr>
          <w:sz w:val="24"/>
          <w:szCs w:val="24"/>
          <w:lang w:val="en-GB" w:eastAsia="en-GB"/>
        </w:rPr>
        <w:t>Asking for alternatives – “That‘s a good way of doing that, but is there another way we could try?”</w:t>
      </w:r>
    </w:p>
    <w:p w:rsidR="009F18AE" w:rsidRPr="009F18AE" w:rsidRDefault="009F18AE" w:rsidP="009F18AE">
      <w:pPr>
        <w:numPr>
          <w:ilvl w:val="0"/>
          <w:numId w:val="1"/>
        </w:numPr>
        <w:spacing w:before="100" w:beforeAutospacing="1" w:after="100" w:afterAutospacing="1" w:line="240" w:lineRule="auto"/>
        <w:rPr>
          <w:sz w:val="24"/>
          <w:szCs w:val="24"/>
          <w:lang w:val="en-GB" w:eastAsia="en-GB"/>
        </w:rPr>
      </w:pPr>
      <w:r w:rsidRPr="009F18AE">
        <w:rPr>
          <w:sz w:val="24"/>
          <w:szCs w:val="24"/>
          <w:lang w:val="en-GB" w:eastAsia="en-GB"/>
        </w:rPr>
        <w:t>Providing support and working together – “Let’s have a think about this together.”</w:t>
      </w: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5. Model and demonstrate</w:t>
      </w:r>
      <w:r w:rsidR="006B02C0">
        <w:rPr>
          <w:b/>
          <w:sz w:val="24"/>
          <w:szCs w:val="24"/>
          <w:lang w:val="en-GB" w:eastAsia="en-GB"/>
        </w:rPr>
        <w:t xml:space="preserve"> </w:t>
      </w:r>
      <w:r w:rsidRPr="009F18AE">
        <w:rPr>
          <w:sz w:val="24"/>
          <w:szCs w:val="24"/>
          <w:lang w:val="en-GB" w:eastAsia="en-GB"/>
        </w:rPr>
        <w:t>Show your children what to do, or how to solve a problem, through modelling or demonstrating. You can then take a step back and only offer support when it’s needed. Modelling language can help children learn vital social skills like sharing, for example. An instance of this could be “Ellie, why don’t you tell Harry that you’d like a turn with the keyboard when he is finished.”</w:t>
      </w:r>
    </w:p>
    <w:p w:rsidR="009F18AE" w:rsidRPr="009F18AE" w:rsidRDefault="009F18AE" w:rsidP="006B02C0">
      <w:pPr>
        <w:spacing w:after="0" w:line="240" w:lineRule="auto"/>
        <w:rPr>
          <w:sz w:val="24"/>
          <w:szCs w:val="24"/>
          <w:lang w:val="en-GB" w:eastAsia="en-GB"/>
        </w:rPr>
      </w:pPr>
      <w:r w:rsidRPr="009F18AE">
        <w:rPr>
          <w:b/>
          <w:sz w:val="24"/>
          <w:szCs w:val="24"/>
          <w:lang w:val="en-GB" w:eastAsia="en-GB"/>
        </w:rPr>
        <w:t>6. Feedback</w:t>
      </w:r>
      <w:r w:rsidR="006B02C0">
        <w:rPr>
          <w:sz w:val="24"/>
          <w:szCs w:val="24"/>
          <w:lang w:val="en-GB" w:eastAsia="en-GB"/>
        </w:rPr>
        <w:t xml:space="preserve"> </w:t>
      </w:r>
      <w:r w:rsidRPr="009F18AE">
        <w:rPr>
          <w:sz w:val="24"/>
          <w:szCs w:val="24"/>
          <w:lang w:val="en-GB" w:eastAsia="en-GB"/>
        </w:rPr>
        <w:t>Provide just the right amount of support and feedback, at the same time as giving plenty of encouragement. You can positively respond to both right and wrong answers, as this will encourage participation. Make sure to give praise to children, not only for succeeding but for attempting the task in the first place.</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Are your practitioners struggling to give the right level of feedback? Why not make it a focus area during your peer observations and your practitioners can get useful feedback on their feedback!</w:t>
      </w: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7. Questioning</w:t>
      </w:r>
      <w:r w:rsidR="006B02C0">
        <w:rPr>
          <w:b/>
          <w:sz w:val="24"/>
          <w:szCs w:val="24"/>
          <w:lang w:val="en-GB" w:eastAsia="en-GB"/>
        </w:rPr>
        <w:t xml:space="preserve">  </w:t>
      </w:r>
      <w:r w:rsidRPr="009F18AE">
        <w:rPr>
          <w:sz w:val="24"/>
          <w:szCs w:val="24"/>
          <w:lang w:val="en-GB" w:eastAsia="en-GB"/>
        </w:rPr>
        <w:t>Asking open-ended questions is a way to get children to use their imagination a little. Here are a few examples:</w:t>
      </w:r>
    </w:p>
    <w:p w:rsidR="009F18AE" w:rsidRPr="009F18AE" w:rsidRDefault="009F18AE" w:rsidP="009F18AE">
      <w:pPr>
        <w:numPr>
          <w:ilvl w:val="0"/>
          <w:numId w:val="2"/>
        </w:numPr>
        <w:spacing w:before="100" w:beforeAutospacing="1" w:after="100" w:afterAutospacing="1" w:line="240" w:lineRule="auto"/>
        <w:rPr>
          <w:sz w:val="24"/>
          <w:szCs w:val="24"/>
          <w:lang w:val="en-GB" w:eastAsia="en-GB"/>
        </w:rPr>
      </w:pPr>
      <w:r w:rsidRPr="009F18AE">
        <w:rPr>
          <w:sz w:val="24"/>
          <w:szCs w:val="24"/>
          <w:lang w:val="en-GB" w:eastAsia="en-GB"/>
        </w:rPr>
        <w:t>What do you think will happen if…?</w:t>
      </w:r>
    </w:p>
    <w:p w:rsidR="009F18AE" w:rsidRPr="009F18AE" w:rsidRDefault="009F18AE" w:rsidP="009F18AE">
      <w:pPr>
        <w:numPr>
          <w:ilvl w:val="0"/>
          <w:numId w:val="2"/>
        </w:numPr>
        <w:spacing w:before="100" w:beforeAutospacing="1" w:after="100" w:afterAutospacing="1" w:line="240" w:lineRule="auto"/>
        <w:rPr>
          <w:sz w:val="24"/>
          <w:szCs w:val="24"/>
          <w:lang w:val="en-GB" w:eastAsia="en-GB"/>
        </w:rPr>
      </w:pPr>
      <w:r w:rsidRPr="009F18AE">
        <w:rPr>
          <w:sz w:val="24"/>
          <w:szCs w:val="24"/>
          <w:lang w:val="en-GB" w:eastAsia="en-GB"/>
        </w:rPr>
        <w:t>Tell me about a time when…</w:t>
      </w:r>
    </w:p>
    <w:p w:rsidR="009F18AE" w:rsidRPr="009F18AE" w:rsidRDefault="009F18AE" w:rsidP="009F18AE">
      <w:pPr>
        <w:numPr>
          <w:ilvl w:val="0"/>
          <w:numId w:val="2"/>
        </w:numPr>
        <w:spacing w:before="100" w:beforeAutospacing="1" w:after="100" w:afterAutospacing="1" w:line="240" w:lineRule="auto"/>
        <w:rPr>
          <w:sz w:val="24"/>
          <w:szCs w:val="24"/>
          <w:lang w:val="en-GB" w:eastAsia="en-GB"/>
        </w:rPr>
      </w:pPr>
      <w:r w:rsidRPr="009F18AE">
        <w:rPr>
          <w:sz w:val="24"/>
          <w:szCs w:val="24"/>
          <w:lang w:val="en-GB" w:eastAsia="en-GB"/>
        </w:rPr>
        <w:t>List everything you think you might find in…</w:t>
      </w:r>
    </w:p>
    <w:p w:rsidR="009F18AE" w:rsidRPr="009F18AE" w:rsidRDefault="009F18AE" w:rsidP="009F18AE">
      <w:pPr>
        <w:numPr>
          <w:ilvl w:val="0"/>
          <w:numId w:val="2"/>
        </w:numPr>
        <w:spacing w:before="100" w:beforeAutospacing="1" w:after="100" w:afterAutospacing="1" w:line="240" w:lineRule="auto"/>
        <w:rPr>
          <w:sz w:val="24"/>
          <w:szCs w:val="24"/>
          <w:lang w:val="en-GB" w:eastAsia="en-GB"/>
        </w:rPr>
      </w:pPr>
      <w:r w:rsidRPr="009F18AE">
        <w:rPr>
          <w:sz w:val="24"/>
          <w:szCs w:val="24"/>
          <w:lang w:val="en-GB" w:eastAsia="en-GB"/>
        </w:rPr>
        <w:t>Do you have any other ideas?</w:t>
      </w: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8. Step-by-step</w:t>
      </w:r>
      <w:r w:rsidR="006B02C0">
        <w:rPr>
          <w:b/>
          <w:sz w:val="24"/>
          <w:szCs w:val="24"/>
          <w:lang w:val="en-GB" w:eastAsia="en-GB"/>
        </w:rPr>
        <w:t xml:space="preserve"> </w:t>
      </w:r>
      <w:r w:rsidRPr="009F18AE">
        <w:rPr>
          <w:sz w:val="24"/>
          <w:szCs w:val="24"/>
          <w:lang w:val="en-GB" w:eastAsia="en-GB"/>
        </w:rPr>
        <w:t>Breaking the tasks into smaller steps can help children that are stuck. It’s a good idea to make sure that the first step involves something that children can already do, helping their confidence. Guide them through the following steps until they can eventually complete the whole task on their own.</w:t>
      </w:r>
    </w:p>
    <w:p w:rsidR="006B02C0" w:rsidRDefault="006B02C0" w:rsidP="009F18AE">
      <w:pPr>
        <w:spacing w:after="0" w:line="240" w:lineRule="auto"/>
        <w:rPr>
          <w:sz w:val="24"/>
          <w:szCs w:val="24"/>
          <w:lang w:val="en-GB" w:eastAsia="en-GB"/>
        </w:rPr>
      </w:pPr>
    </w:p>
    <w:p w:rsidR="006B02C0" w:rsidRDefault="006B02C0" w:rsidP="009F18AE">
      <w:pPr>
        <w:spacing w:after="0" w:line="240" w:lineRule="auto"/>
        <w:rPr>
          <w:sz w:val="24"/>
          <w:szCs w:val="24"/>
          <w:lang w:val="en-GB" w:eastAsia="en-GB"/>
        </w:rPr>
      </w:pPr>
    </w:p>
    <w:p w:rsidR="006B02C0" w:rsidRDefault="006B02C0" w:rsidP="009F18AE">
      <w:pPr>
        <w:spacing w:after="0" w:line="240" w:lineRule="auto"/>
        <w:rPr>
          <w:sz w:val="24"/>
          <w:szCs w:val="24"/>
          <w:lang w:val="en-GB" w:eastAsia="en-GB"/>
        </w:rPr>
      </w:pPr>
    </w:p>
    <w:p w:rsidR="009F18AE" w:rsidRPr="009F18AE" w:rsidRDefault="009F18AE" w:rsidP="006B02C0">
      <w:pPr>
        <w:spacing w:after="0" w:line="240" w:lineRule="auto"/>
        <w:rPr>
          <w:sz w:val="24"/>
          <w:szCs w:val="24"/>
          <w:lang w:val="en-GB" w:eastAsia="en-GB"/>
        </w:rPr>
      </w:pPr>
      <w:r w:rsidRPr="009F18AE">
        <w:rPr>
          <w:b/>
          <w:sz w:val="24"/>
          <w:szCs w:val="24"/>
          <w:lang w:val="en-GB" w:eastAsia="en-GB"/>
        </w:rPr>
        <w:t>9. Group work</w:t>
      </w:r>
      <w:r w:rsidR="006B02C0">
        <w:rPr>
          <w:b/>
          <w:sz w:val="24"/>
          <w:szCs w:val="24"/>
          <w:lang w:val="en-GB" w:eastAsia="en-GB"/>
        </w:rPr>
        <w:t xml:space="preserve"> </w:t>
      </w:r>
      <w:r w:rsidRPr="009F18AE">
        <w:rPr>
          <w:noProof/>
          <w:sz w:val="24"/>
          <w:szCs w:val="24"/>
          <w:lang w:val="en-GB" w:eastAsia="en-GB"/>
        </w:rPr>
        <w:drawing>
          <wp:anchor distT="0" distB="0" distL="114300" distR="114300" simplePos="0" relativeHeight="251661312" behindDoc="0" locked="0" layoutInCell="1" allowOverlap="1">
            <wp:simplePos x="0" y="0"/>
            <wp:positionH relativeFrom="margin">
              <wp:align>left</wp:align>
            </wp:positionH>
            <wp:positionV relativeFrom="paragraph">
              <wp:posOffset>715010</wp:posOffset>
            </wp:positionV>
            <wp:extent cx="1906905" cy="1060450"/>
            <wp:effectExtent l="0" t="0" r="0" b="6350"/>
            <wp:wrapSquare wrapText="bothSides"/>
            <wp:docPr id="1" name="Slika 1" descr="https://famly.co/wp-content/uploads/2018/06/Blog-Inline-Scaffolding-Step-by-step-9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mly.co/wp-content/uploads/2018/06/Blog-Inline-Scaffolding-Step-by-step-900x6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6905"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18AE">
        <w:rPr>
          <w:sz w:val="24"/>
          <w:szCs w:val="24"/>
          <w:lang w:val="en-GB" w:eastAsia="en-GB"/>
        </w:rPr>
        <w:t>Lastly, don’t be thinking that scaffolding has to be a one-to-one activity. In fact, in a lot of cases activities are best to do with a group of children, as they can then learn a lot from one another. Also, try not to create your groups of children only based on their abilities, as this will limit the scaffolding that can take place.</w:t>
      </w:r>
    </w:p>
    <w:p w:rsidR="009F18AE" w:rsidRPr="009F18AE" w:rsidRDefault="009F18AE" w:rsidP="009F18AE">
      <w:pPr>
        <w:spacing w:before="100" w:beforeAutospacing="1" w:after="100" w:afterAutospacing="1" w:line="240" w:lineRule="auto"/>
        <w:outlineLvl w:val="4"/>
        <w:rPr>
          <w:b/>
          <w:sz w:val="24"/>
          <w:szCs w:val="24"/>
          <w:lang w:val="en-GB" w:eastAsia="en-GB"/>
        </w:rPr>
      </w:pPr>
      <w:r w:rsidRPr="009F18AE">
        <w:rPr>
          <w:b/>
          <w:sz w:val="24"/>
          <w:szCs w:val="24"/>
          <w:lang w:val="en-GB" w:eastAsia="en-GB"/>
        </w:rPr>
        <w:t>Scaffolding for practitioners</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All in, scaffolding in the early years is really just about observing and providing suitable activities, whilst giving instructions, guidance, and feedback throughout.</w:t>
      </w:r>
    </w:p>
    <w:p w:rsidR="009F18AE" w:rsidRDefault="009F18AE" w:rsidP="009F18AE">
      <w:pPr>
        <w:spacing w:before="100" w:beforeAutospacing="1" w:after="100" w:afterAutospacing="1" w:line="240" w:lineRule="auto"/>
        <w:rPr>
          <w:sz w:val="24"/>
          <w:szCs w:val="24"/>
          <w:lang w:val="en-GB" w:eastAsia="en-GB"/>
        </w:rPr>
      </w:pPr>
      <w:r w:rsidRPr="009F18AE">
        <w:rPr>
          <w:b/>
          <w:sz w:val="24"/>
          <w:szCs w:val="24"/>
          <w:lang w:val="en-GB" w:eastAsia="en-GB"/>
        </w:rPr>
        <w:t>Scaffolding is how you can provide support for children’s learning in a way that is well-timed and well-matched to the situation and child.</w:t>
      </w:r>
      <w:r w:rsidRPr="009F18AE">
        <w:rPr>
          <w:sz w:val="24"/>
          <w:szCs w:val="24"/>
          <w:lang w:val="en-GB" w:eastAsia="en-GB"/>
        </w:rPr>
        <w:t xml:space="preserve"> Do make sure to watch out for your children starting to struggle or becoming frustrated, as these may be signs that the task is too hard and you need to move onto something different.</w:t>
      </w:r>
    </w:p>
    <w:p w:rsidR="006B02C0" w:rsidRPr="009F18AE" w:rsidRDefault="006B02C0" w:rsidP="009F18AE">
      <w:pPr>
        <w:spacing w:before="100" w:beforeAutospacing="1" w:after="100" w:afterAutospacing="1" w:line="240" w:lineRule="auto"/>
        <w:rPr>
          <w:sz w:val="24"/>
          <w:szCs w:val="24"/>
          <w:lang w:val="en-GB" w:eastAsia="en-GB"/>
        </w:rPr>
      </w:pPr>
    </w:p>
    <w:p w:rsidR="009F18AE" w:rsidRPr="009F18AE" w:rsidRDefault="009F18AE" w:rsidP="006B02C0">
      <w:pPr>
        <w:spacing w:before="100" w:beforeAutospacing="1" w:after="100" w:afterAutospacing="1" w:line="240" w:lineRule="auto"/>
        <w:outlineLvl w:val="4"/>
        <w:rPr>
          <w:sz w:val="24"/>
          <w:szCs w:val="24"/>
          <w:lang w:val="en-GB" w:eastAsia="en-GB"/>
        </w:rPr>
      </w:pPr>
      <w:r w:rsidRPr="009F18AE">
        <w:rPr>
          <w:b/>
          <w:sz w:val="24"/>
          <w:szCs w:val="24"/>
          <w:lang w:val="en-GB" w:eastAsia="en-GB"/>
        </w:rPr>
        <w:t>Your setting matters too</w:t>
      </w:r>
      <w:r w:rsidR="006B02C0">
        <w:rPr>
          <w:b/>
          <w:sz w:val="24"/>
          <w:szCs w:val="24"/>
          <w:lang w:val="en-GB" w:eastAsia="en-GB"/>
        </w:rPr>
        <w:t xml:space="preserve"> </w:t>
      </w:r>
      <w:r w:rsidRPr="009F18AE">
        <w:rPr>
          <w:sz w:val="24"/>
          <w:szCs w:val="24"/>
          <w:lang w:val="en-GB" w:eastAsia="en-GB"/>
        </w:rPr>
        <w:t>You may have got your early years supportive role down to a T, but your setting can be a powerful tool to help you out too. Ensuring that its organised in a way that will allow scaffolding to happen will make it much easier for everyone.</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The aim is to promote student success by supporting their independent functioning. We want children to be interacting with their environment and the materials you provide, giving them opportunities to meet their own needs, solve their own problems, and make their own choices.</w:t>
      </w:r>
    </w:p>
    <w:p w:rsidR="009F18AE" w:rsidRPr="009F18AE" w:rsidRDefault="009F18AE" w:rsidP="009F18AE">
      <w:pPr>
        <w:spacing w:before="100" w:beforeAutospacing="1" w:after="100" w:afterAutospacing="1" w:line="240" w:lineRule="auto"/>
        <w:rPr>
          <w:sz w:val="24"/>
          <w:szCs w:val="24"/>
          <w:lang w:val="en-GB" w:eastAsia="en-GB"/>
        </w:rPr>
      </w:pPr>
      <w:r w:rsidRPr="009F18AE">
        <w:rPr>
          <w:sz w:val="24"/>
          <w:szCs w:val="24"/>
          <w:lang w:val="en-GB" w:eastAsia="en-GB"/>
        </w:rPr>
        <w:t>By exploring their surroundings in their early years, children develop new knowledge and connect it with their previous understanding.</w:t>
      </w:r>
    </w:p>
    <w:p w:rsidR="00283E1A" w:rsidRPr="009F18AE" w:rsidRDefault="00283E1A">
      <w:pPr>
        <w:rPr>
          <w:sz w:val="24"/>
          <w:szCs w:val="24"/>
          <w:lang w:val="en-GB" w:eastAsia="en-GB"/>
        </w:rPr>
      </w:pPr>
    </w:p>
    <w:sectPr w:rsidR="00283E1A" w:rsidRPr="009F18A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65F" w:rsidRDefault="006D065F" w:rsidP="006B02C0">
      <w:pPr>
        <w:spacing w:after="0" w:line="240" w:lineRule="auto"/>
      </w:pPr>
      <w:r>
        <w:separator/>
      </w:r>
    </w:p>
  </w:endnote>
  <w:endnote w:type="continuationSeparator" w:id="0">
    <w:p w:rsidR="006D065F" w:rsidRDefault="006D065F" w:rsidP="006B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359645"/>
      <w:docPartObj>
        <w:docPartGallery w:val="Page Numbers (Bottom of Page)"/>
        <w:docPartUnique/>
      </w:docPartObj>
    </w:sdtPr>
    <w:sdtEndPr/>
    <w:sdtContent>
      <w:p w:rsidR="006B02C0" w:rsidRDefault="006B02C0">
        <w:pPr>
          <w:pStyle w:val="Noga"/>
          <w:jc w:val="center"/>
        </w:pPr>
        <w:r>
          <w:fldChar w:fldCharType="begin"/>
        </w:r>
        <w:r>
          <w:instrText>PAGE   \* MERGEFORMAT</w:instrText>
        </w:r>
        <w:r>
          <w:fldChar w:fldCharType="separate"/>
        </w:r>
        <w:r w:rsidR="009B7AA2">
          <w:rPr>
            <w:noProof/>
          </w:rPr>
          <w:t>1</w:t>
        </w:r>
        <w:r>
          <w:fldChar w:fldCharType="end"/>
        </w:r>
      </w:p>
    </w:sdtContent>
  </w:sdt>
  <w:p w:rsidR="006B02C0" w:rsidRDefault="006B02C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65F" w:rsidRDefault="006D065F" w:rsidP="006B02C0">
      <w:pPr>
        <w:spacing w:after="0" w:line="240" w:lineRule="auto"/>
      </w:pPr>
      <w:r>
        <w:separator/>
      </w:r>
    </w:p>
  </w:footnote>
  <w:footnote w:type="continuationSeparator" w:id="0">
    <w:p w:rsidR="006D065F" w:rsidRDefault="006D065F" w:rsidP="006B0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76BD8"/>
    <w:multiLevelType w:val="multilevel"/>
    <w:tmpl w:val="054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D5C2C"/>
    <w:multiLevelType w:val="hybridMultilevel"/>
    <w:tmpl w:val="8ED61D94"/>
    <w:lvl w:ilvl="0" w:tplc="1B0C1B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9E2469"/>
    <w:multiLevelType w:val="multilevel"/>
    <w:tmpl w:val="28E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NLYwMzQyMjAxMDVX0lEKTi0uzszPAykwqgUADdZqJCwAAAA="/>
  </w:docVars>
  <w:rsids>
    <w:rsidRoot w:val="009F18AE"/>
    <w:rsid w:val="00283E1A"/>
    <w:rsid w:val="00620200"/>
    <w:rsid w:val="006B02C0"/>
    <w:rsid w:val="006D065F"/>
    <w:rsid w:val="009B7AA2"/>
    <w:rsid w:val="009F18AE"/>
    <w:rsid w:val="00F214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F1003-7A76-4330-8395-0EDDCF4A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5">
    <w:name w:val="heading 5"/>
    <w:basedOn w:val="Navaden"/>
    <w:link w:val="Naslov5Znak"/>
    <w:uiPriority w:val="9"/>
    <w:qFormat/>
    <w:rsid w:val="009F18AE"/>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uiPriority w:val="9"/>
    <w:rsid w:val="009F18AE"/>
    <w:rPr>
      <w:rFonts w:ascii="Times New Roman" w:eastAsia="Times New Roman" w:hAnsi="Times New Roman" w:cs="Times New Roman"/>
      <w:b/>
      <w:bCs/>
      <w:sz w:val="20"/>
      <w:szCs w:val="20"/>
      <w:lang w:val="en-GB" w:eastAsia="en-GB"/>
    </w:rPr>
  </w:style>
  <w:style w:type="character" w:customStyle="1" w:styleId="post-meta-author">
    <w:name w:val="post-meta-author"/>
    <w:basedOn w:val="Privzetapisavaodstavka"/>
    <w:rsid w:val="009F18AE"/>
  </w:style>
  <w:style w:type="character" w:styleId="Hiperpovezava">
    <w:name w:val="Hyperlink"/>
    <w:basedOn w:val="Privzetapisavaodstavka"/>
    <w:uiPriority w:val="99"/>
    <w:semiHidden/>
    <w:unhideWhenUsed/>
    <w:rsid w:val="009F18AE"/>
    <w:rPr>
      <w:color w:val="0000FF"/>
      <w:u w:val="single"/>
    </w:rPr>
  </w:style>
  <w:style w:type="character" w:customStyle="1" w:styleId="post-meta-categories">
    <w:name w:val="post-meta-categories"/>
    <w:basedOn w:val="Privzetapisavaodstavka"/>
    <w:rsid w:val="009F18AE"/>
  </w:style>
  <w:style w:type="character" w:customStyle="1" w:styleId="post-meta-date">
    <w:name w:val="post-meta-date"/>
    <w:basedOn w:val="Privzetapisavaodstavka"/>
    <w:rsid w:val="009F18AE"/>
  </w:style>
  <w:style w:type="paragraph" w:styleId="Navadensplet">
    <w:name w:val="Normal (Web)"/>
    <w:basedOn w:val="Navaden"/>
    <w:uiPriority w:val="99"/>
    <w:semiHidden/>
    <w:unhideWhenUsed/>
    <w:rsid w:val="009F18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9F18AE"/>
    <w:rPr>
      <w:b/>
      <w:bCs/>
    </w:rPr>
  </w:style>
  <w:style w:type="paragraph" w:styleId="Odstavekseznama">
    <w:name w:val="List Paragraph"/>
    <w:basedOn w:val="Navaden"/>
    <w:uiPriority w:val="34"/>
    <w:qFormat/>
    <w:rsid w:val="009F18AE"/>
    <w:pPr>
      <w:ind w:left="720"/>
      <w:contextualSpacing/>
    </w:pPr>
  </w:style>
  <w:style w:type="paragraph" w:styleId="Brezrazmikov">
    <w:name w:val="No Spacing"/>
    <w:uiPriority w:val="1"/>
    <w:qFormat/>
    <w:rsid w:val="009F18AE"/>
    <w:pPr>
      <w:spacing w:after="0" w:line="240" w:lineRule="auto"/>
    </w:pPr>
  </w:style>
  <w:style w:type="paragraph" w:styleId="Glava">
    <w:name w:val="header"/>
    <w:basedOn w:val="Navaden"/>
    <w:link w:val="GlavaZnak"/>
    <w:uiPriority w:val="99"/>
    <w:unhideWhenUsed/>
    <w:rsid w:val="006B02C0"/>
    <w:pPr>
      <w:tabs>
        <w:tab w:val="center" w:pos="4536"/>
        <w:tab w:val="right" w:pos="9072"/>
      </w:tabs>
      <w:spacing w:after="0" w:line="240" w:lineRule="auto"/>
    </w:pPr>
  </w:style>
  <w:style w:type="character" w:customStyle="1" w:styleId="GlavaZnak">
    <w:name w:val="Glava Znak"/>
    <w:basedOn w:val="Privzetapisavaodstavka"/>
    <w:link w:val="Glava"/>
    <w:uiPriority w:val="99"/>
    <w:rsid w:val="006B02C0"/>
  </w:style>
  <w:style w:type="paragraph" w:styleId="Noga">
    <w:name w:val="footer"/>
    <w:basedOn w:val="Navaden"/>
    <w:link w:val="NogaZnak"/>
    <w:uiPriority w:val="99"/>
    <w:unhideWhenUsed/>
    <w:rsid w:val="006B02C0"/>
    <w:pPr>
      <w:tabs>
        <w:tab w:val="center" w:pos="4536"/>
        <w:tab w:val="right" w:pos="9072"/>
      </w:tabs>
      <w:spacing w:after="0" w:line="240" w:lineRule="auto"/>
    </w:pPr>
  </w:style>
  <w:style w:type="character" w:customStyle="1" w:styleId="NogaZnak">
    <w:name w:val="Noga Znak"/>
    <w:basedOn w:val="Privzetapisavaodstavka"/>
    <w:link w:val="Noga"/>
    <w:uiPriority w:val="99"/>
    <w:rsid w:val="006B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985">
      <w:bodyDiv w:val="1"/>
      <w:marLeft w:val="0"/>
      <w:marRight w:val="0"/>
      <w:marTop w:val="0"/>
      <w:marBottom w:val="0"/>
      <w:divBdr>
        <w:top w:val="none" w:sz="0" w:space="0" w:color="auto"/>
        <w:left w:val="none" w:sz="0" w:space="0" w:color="auto"/>
        <w:bottom w:val="none" w:sz="0" w:space="0" w:color="auto"/>
        <w:right w:val="none" w:sz="0" w:space="0" w:color="auto"/>
      </w:divBdr>
      <w:divsChild>
        <w:div w:id="896353804">
          <w:marLeft w:val="0"/>
          <w:marRight w:val="0"/>
          <w:marTop w:val="0"/>
          <w:marBottom w:val="0"/>
          <w:divBdr>
            <w:top w:val="none" w:sz="0" w:space="0" w:color="auto"/>
            <w:left w:val="none" w:sz="0" w:space="0" w:color="auto"/>
            <w:bottom w:val="none" w:sz="0" w:space="0" w:color="auto"/>
            <w:right w:val="none" w:sz="0" w:space="0" w:color="auto"/>
          </w:divBdr>
          <w:divsChild>
            <w:div w:id="963732118">
              <w:marLeft w:val="0"/>
              <w:marRight w:val="0"/>
              <w:marTop w:val="0"/>
              <w:marBottom w:val="0"/>
              <w:divBdr>
                <w:top w:val="none" w:sz="0" w:space="0" w:color="auto"/>
                <w:left w:val="none" w:sz="0" w:space="0" w:color="auto"/>
                <w:bottom w:val="none" w:sz="0" w:space="0" w:color="auto"/>
                <w:right w:val="none" w:sz="0" w:space="0" w:color="auto"/>
              </w:divBdr>
              <w:divsChild>
                <w:div w:id="21176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19474">
          <w:marLeft w:val="0"/>
          <w:marRight w:val="0"/>
          <w:marTop w:val="0"/>
          <w:marBottom w:val="0"/>
          <w:divBdr>
            <w:top w:val="none" w:sz="0" w:space="0" w:color="auto"/>
            <w:left w:val="none" w:sz="0" w:space="0" w:color="auto"/>
            <w:bottom w:val="none" w:sz="0" w:space="0" w:color="auto"/>
            <w:right w:val="none" w:sz="0" w:space="0" w:color="auto"/>
          </w:divBdr>
          <w:divsChild>
            <w:div w:id="466510614">
              <w:marLeft w:val="0"/>
              <w:marRight w:val="0"/>
              <w:marTop w:val="0"/>
              <w:marBottom w:val="0"/>
              <w:divBdr>
                <w:top w:val="none" w:sz="0" w:space="0" w:color="auto"/>
                <w:left w:val="none" w:sz="0" w:space="0" w:color="auto"/>
                <w:bottom w:val="none" w:sz="0" w:space="0" w:color="auto"/>
                <w:right w:val="none" w:sz="0" w:space="0" w:color="auto"/>
              </w:divBdr>
              <w:divsChild>
                <w:div w:id="1022786322">
                  <w:marLeft w:val="0"/>
                  <w:marRight w:val="0"/>
                  <w:marTop w:val="0"/>
                  <w:marBottom w:val="0"/>
                  <w:divBdr>
                    <w:top w:val="none" w:sz="0" w:space="0" w:color="auto"/>
                    <w:left w:val="none" w:sz="0" w:space="0" w:color="auto"/>
                    <w:bottom w:val="none" w:sz="0" w:space="0" w:color="auto"/>
                    <w:right w:val="none" w:sz="0" w:space="0" w:color="auto"/>
                  </w:divBdr>
                  <w:divsChild>
                    <w:div w:id="868492178">
                      <w:marLeft w:val="0"/>
                      <w:marRight w:val="0"/>
                      <w:marTop w:val="0"/>
                      <w:marBottom w:val="0"/>
                      <w:divBdr>
                        <w:top w:val="none" w:sz="0" w:space="0" w:color="auto"/>
                        <w:left w:val="none" w:sz="0" w:space="0" w:color="auto"/>
                        <w:bottom w:val="none" w:sz="0" w:space="0" w:color="auto"/>
                        <w:right w:val="none" w:sz="0" w:space="0" w:color="auto"/>
                      </w:divBdr>
                      <w:divsChild>
                        <w:div w:id="910581366">
                          <w:marLeft w:val="0"/>
                          <w:marRight w:val="0"/>
                          <w:marTop w:val="0"/>
                          <w:marBottom w:val="0"/>
                          <w:divBdr>
                            <w:top w:val="none" w:sz="0" w:space="0" w:color="auto"/>
                            <w:left w:val="none" w:sz="0" w:space="0" w:color="auto"/>
                            <w:bottom w:val="none" w:sz="0" w:space="0" w:color="auto"/>
                            <w:right w:val="none" w:sz="0" w:space="0" w:color="auto"/>
                          </w:divBdr>
                          <w:divsChild>
                            <w:div w:id="1173031735">
                              <w:marLeft w:val="0"/>
                              <w:marRight w:val="0"/>
                              <w:marTop w:val="0"/>
                              <w:marBottom w:val="0"/>
                              <w:divBdr>
                                <w:top w:val="none" w:sz="0" w:space="0" w:color="auto"/>
                                <w:left w:val="none" w:sz="0" w:space="0" w:color="auto"/>
                                <w:bottom w:val="none" w:sz="0" w:space="0" w:color="auto"/>
                                <w:right w:val="none" w:sz="0" w:space="0" w:color="auto"/>
                              </w:divBdr>
                            </w:div>
                          </w:divsChild>
                        </w:div>
                        <w:div w:id="2132631711">
                          <w:marLeft w:val="0"/>
                          <w:marRight w:val="0"/>
                          <w:marTop w:val="0"/>
                          <w:marBottom w:val="0"/>
                          <w:divBdr>
                            <w:top w:val="none" w:sz="0" w:space="0" w:color="auto"/>
                            <w:left w:val="none" w:sz="0" w:space="0" w:color="auto"/>
                            <w:bottom w:val="none" w:sz="0" w:space="0" w:color="auto"/>
                            <w:right w:val="none" w:sz="0" w:space="0" w:color="auto"/>
                          </w:divBdr>
                          <w:divsChild>
                            <w:div w:id="126358886">
                              <w:marLeft w:val="0"/>
                              <w:marRight w:val="0"/>
                              <w:marTop w:val="0"/>
                              <w:marBottom w:val="0"/>
                              <w:divBdr>
                                <w:top w:val="none" w:sz="0" w:space="0" w:color="auto"/>
                                <w:left w:val="none" w:sz="0" w:space="0" w:color="auto"/>
                                <w:bottom w:val="none" w:sz="0" w:space="0" w:color="auto"/>
                                <w:right w:val="none" w:sz="0" w:space="0" w:color="auto"/>
                              </w:divBdr>
                            </w:div>
                          </w:divsChild>
                        </w:div>
                        <w:div w:id="13576239">
                          <w:marLeft w:val="0"/>
                          <w:marRight w:val="0"/>
                          <w:marTop w:val="0"/>
                          <w:marBottom w:val="0"/>
                          <w:divBdr>
                            <w:top w:val="none" w:sz="0" w:space="0" w:color="auto"/>
                            <w:left w:val="none" w:sz="0" w:space="0" w:color="auto"/>
                            <w:bottom w:val="none" w:sz="0" w:space="0" w:color="auto"/>
                            <w:right w:val="none" w:sz="0" w:space="0" w:color="auto"/>
                          </w:divBdr>
                          <w:divsChild>
                            <w:div w:id="1456561746">
                              <w:marLeft w:val="0"/>
                              <w:marRight w:val="0"/>
                              <w:marTop w:val="0"/>
                              <w:marBottom w:val="0"/>
                              <w:divBdr>
                                <w:top w:val="none" w:sz="0" w:space="0" w:color="auto"/>
                                <w:left w:val="none" w:sz="0" w:space="0" w:color="auto"/>
                                <w:bottom w:val="none" w:sz="0" w:space="0" w:color="auto"/>
                                <w:right w:val="none" w:sz="0" w:space="0" w:color="auto"/>
                              </w:divBdr>
                            </w:div>
                          </w:divsChild>
                        </w:div>
                        <w:div w:id="1988894245">
                          <w:marLeft w:val="0"/>
                          <w:marRight w:val="0"/>
                          <w:marTop w:val="0"/>
                          <w:marBottom w:val="0"/>
                          <w:divBdr>
                            <w:top w:val="none" w:sz="0" w:space="0" w:color="auto"/>
                            <w:left w:val="none" w:sz="0" w:space="0" w:color="auto"/>
                            <w:bottom w:val="none" w:sz="0" w:space="0" w:color="auto"/>
                            <w:right w:val="none" w:sz="0" w:space="0" w:color="auto"/>
                          </w:divBdr>
                          <w:divsChild>
                            <w:div w:id="363213590">
                              <w:marLeft w:val="0"/>
                              <w:marRight w:val="0"/>
                              <w:marTop w:val="0"/>
                              <w:marBottom w:val="0"/>
                              <w:divBdr>
                                <w:top w:val="none" w:sz="0" w:space="0" w:color="auto"/>
                                <w:left w:val="none" w:sz="0" w:space="0" w:color="auto"/>
                                <w:bottom w:val="none" w:sz="0" w:space="0" w:color="auto"/>
                                <w:right w:val="none" w:sz="0" w:space="0" w:color="auto"/>
                              </w:divBdr>
                            </w:div>
                          </w:divsChild>
                        </w:div>
                        <w:div w:id="560217950">
                          <w:marLeft w:val="0"/>
                          <w:marRight w:val="0"/>
                          <w:marTop w:val="0"/>
                          <w:marBottom w:val="0"/>
                          <w:divBdr>
                            <w:top w:val="none" w:sz="0" w:space="0" w:color="auto"/>
                            <w:left w:val="none" w:sz="0" w:space="0" w:color="auto"/>
                            <w:bottom w:val="none" w:sz="0" w:space="0" w:color="auto"/>
                            <w:right w:val="none" w:sz="0" w:space="0" w:color="auto"/>
                          </w:divBdr>
                          <w:divsChild>
                            <w:div w:id="2056735997">
                              <w:marLeft w:val="0"/>
                              <w:marRight w:val="0"/>
                              <w:marTop w:val="0"/>
                              <w:marBottom w:val="0"/>
                              <w:divBdr>
                                <w:top w:val="none" w:sz="0" w:space="0" w:color="auto"/>
                                <w:left w:val="none" w:sz="0" w:space="0" w:color="auto"/>
                                <w:bottom w:val="none" w:sz="0" w:space="0" w:color="auto"/>
                                <w:right w:val="none" w:sz="0" w:space="0" w:color="auto"/>
                              </w:divBdr>
                            </w:div>
                          </w:divsChild>
                        </w:div>
                        <w:div w:id="1575118791">
                          <w:marLeft w:val="0"/>
                          <w:marRight w:val="0"/>
                          <w:marTop w:val="0"/>
                          <w:marBottom w:val="0"/>
                          <w:divBdr>
                            <w:top w:val="none" w:sz="0" w:space="0" w:color="auto"/>
                            <w:left w:val="none" w:sz="0" w:space="0" w:color="auto"/>
                            <w:bottom w:val="none" w:sz="0" w:space="0" w:color="auto"/>
                            <w:right w:val="none" w:sz="0" w:space="0" w:color="auto"/>
                          </w:divBdr>
                          <w:divsChild>
                            <w:div w:id="544368590">
                              <w:marLeft w:val="0"/>
                              <w:marRight w:val="0"/>
                              <w:marTop w:val="0"/>
                              <w:marBottom w:val="0"/>
                              <w:divBdr>
                                <w:top w:val="none" w:sz="0" w:space="0" w:color="auto"/>
                                <w:left w:val="none" w:sz="0" w:space="0" w:color="auto"/>
                                <w:bottom w:val="none" w:sz="0" w:space="0" w:color="auto"/>
                                <w:right w:val="none" w:sz="0" w:space="0" w:color="auto"/>
                              </w:divBdr>
                            </w:div>
                          </w:divsChild>
                        </w:div>
                        <w:div w:id="531262603">
                          <w:marLeft w:val="0"/>
                          <w:marRight w:val="0"/>
                          <w:marTop w:val="0"/>
                          <w:marBottom w:val="0"/>
                          <w:divBdr>
                            <w:top w:val="none" w:sz="0" w:space="0" w:color="auto"/>
                            <w:left w:val="none" w:sz="0" w:space="0" w:color="auto"/>
                            <w:bottom w:val="none" w:sz="0" w:space="0" w:color="auto"/>
                            <w:right w:val="none" w:sz="0" w:space="0" w:color="auto"/>
                          </w:divBdr>
                          <w:divsChild>
                            <w:div w:id="1887330602">
                              <w:marLeft w:val="0"/>
                              <w:marRight w:val="0"/>
                              <w:marTop w:val="0"/>
                              <w:marBottom w:val="0"/>
                              <w:divBdr>
                                <w:top w:val="none" w:sz="0" w:space="0" w:color="auto"/>
                                <w:left w:val="none" w:sz="0" w:space="0" w:color="auto"/>
                                <w:bottom w:val="none" w:sz="0" w:space="0" w:color="auto"/>
                                <w:right w:val="none" w:sz="0" w:space="0" w:color="auto"/>
                              </w:divBdr>
                            </w:div>
                          </w:divsChild>
                        </w:div>
                        <w:div w:id="794759957">
                          <w:marLeft w:val="0"/>
                          <w:marRight w:val="0"/>
                          <w:marTop w:val="0"/>
                          <w:marBottom w:val="0"/>
                          <w:divBdr>
                            <w:top w:val="none" w:sz="0" w:space="0" w:color="auto"/>
                            <w:left w:val="none" w:sz="0" w:space="0" w:color="auto"/>
                            <w:bottom w:val="none" w:sz="0" w:space="0" w:color="auto"/>
                            <w:right w:val="none" w:sz="0" w:space="0" w:color="auto"/>
                          </w:divBdr>
                          <w:divsChild>
                            <w:div w:id="1073970553">
                              <w:marLeft w:val="0"/>
                              <w:marRight w:val="0"/>
                              <w:marTop w:val="0"/>
                              <w:marBottom w:val="0"/>
                              <w:divBdr>
                                <w:top w:val="none" w:sz="0" w:space="0" w:color="auto"/>
                                <w:left w:val="none" w:sz="0" w:space="0" w:color="auto"/>
                                <w:bottom w:val="none" w:sz="0" w:space="0" w:color="auto"/>
                                <w:right w:val="none" w:sz="0" w:space="0" w:color="auto"/>
                              </w:divBdr>
                            </w:div>
                          </w:divsChild>
                        </w:div>
                        <w:div w:id="498732586">
                          <w:marLeft w:val="0"/>
                          <w:marRight w:val="0"/>
                          <w:marTop w:val="0"/>
                          <w:marBottom w:val="0"/>
                          <w:divBdr>
                            <w:top w:val="none" w:sz="0" w:space="0" w:color="auto"/>
                            <w:left w:val="none" w:sz="0" w:space="0" w:color="auto"/>
                            <w:bottom w:val="none" w:sz="0" w:space="0" w:color="auto"/>
                            <w:right w:val="none" w:sz="0" w:space="0" w:color="auto"/>
                          </w:divBdr>
                          <w:divsChild>
                            <w:div w:id="636179559">
                              <w:marLeft w:val="0"/>
                              <w:marRight w:val="0"/>
                              <w:marTop w:val="0"/>
                              <w:marBottom w:val="0"/>
                              <w:divBdr>
                                <w:top w:val="none" w:sz="0" w:space="0" w:color="auto"/>
                                <w:left w:val="none" w:sz="0" w:space="0" w:color="auto"/>
                                <w:bottom w:val="none" w:sz="0" w:space="0" w:color="auto"/>
                                <w:right w:val="none" w:sz="0" w:space="0" w:color="auto"/>
                              </w:divBdr>
                            </w:div>
                          </w:divsChild>
                        </w:div>
                        <w:div w:id="152525713">
                          <w:marLeft w:val="0"/>
                          <w:marRight w:val="0"/>
                          <w:marTop w:val="0"/>
                          <w:marBottom w:val="0"/>
                          <w:divBdr>
                            <w:top w:val="none" w:sz="0" w:space="0" w:color="auto"/>
                            <w:left w:val="none" w:sz="0" w:space="0" w:color="auto"/>
                            <w:bottom w:val="none" w:sz="0" w:space="0" w:color="auto"/>
                            <w:right w:val="none" w:sz="0" w:space="0" w:color="auto"/>
                          </w:divBdr>
                          <w:divsChild>
                            <w:div w:id="1700859031">
                              <w:marLeft w:val="0"/>
                              <w:marRight w:val="0"/>
                              <w:marTop w:val="0"/>
                              <w:marBottom w:val="0"/>
                              <w:divBdr>
                                <w:top w:val="none" w:sz="0" w:space="0" w:color="auto"/>
                                <w:left w:val="none" w:sz="0" w:space="0" w:color="auto"/>
                                <w:bottom w:val="none" w:sz="0" w:space="0" w:color="auto"/>
                                <w:right w:val="none" w:sz="0" w:space="0" w:color="auto"/>
                              </w:divBdr>
                            </w:div>
                          </w:divsChild>
                        </w:div>
                        <w:div w:id="715928559">
                          <w:marLeft w:val="0"/>
                          <w:marRight w:val="0"/>
                          <w:marTop w:val="0"/>
                          <w:marBottom w:val="0"/>
                          <w:divBdr>
                            <w:top w:val="none" w:sz="0" w:space="0" w:color="auto"/>
                            <w:left w:val="none" w:sz="0" w:space="0" w:color="auto"/>
                            <w:bottom w:val="none" w:sz="0" w:space="0" w:color="auto"/>
                            <w:right w:val="none" w:sz="0" w:space="0" w:color="auto"/>
                          </w:divBdr>
                          <w:divsChild>
                            <w:div w:id="1626153877">
                              <w:marLeft w:val="0"/>
                              <w:marRight w:val="0"/>
                              <w:marTop w:val="0"/>
                              <w:marBottom w:val="0"/>
                              <w:divBdr>
                                <w:top w:val="none" w:sz="0" w:space="0" w:color="auto"/>
                                <w:left w:val="none" w:sz="0" w:space="0" w:color="auto"/>
                                <w:bottom w:val="none" w:sz="0" w:space="0" w:color="auto"/>
                                <w:right w:val="none" w:sz="0" w:space="0" w:color="auto"/>
                              </w:divBdr>
                            </w:div>
                          </w:divsChild>
                        </w:div>
                        <w:div w:id="198057958">
                          <w:marLeft w:val="0"/>
                          <w:marRight w:val="0"/>
                          <w:marTop w:val="0"/>
                          <w:marBottom w:val="0"/>
                          <w:divBdr>
                            <w:top w:val="none" w:sz="0" w:space="0" w:color="auto"/>
                            <w:left w:val="none" w:sz="0" w:space="0" w:color="auto"/>
                            <w:bottom w:val="none" w:sz="0" w:space="0" w:color="auto"/>
                            <w:right w:val="none" w:sz="0" w:space="0" w:color="auto"/>
                          </w:divBdr>
                          <w:divsChild>
                            <w:div w:id="1592928186">
                              <w:marLeft w:val="0"/>
                              <w:marRight w:val="0"/>
                              <w:marTop w:val="0"/>
                              <w:marBottom w:val="0"/>
                              <w:divBdr>
                                <w:top w:val="none" w:sz="0" w:space="0" w:color="auto"/>
                                <w:left w:val="none" w:sz="0" w:space="0" w:color="auto"/>
                                <w:bottom w:val="none" w:sz="0" w:space="0" w:color="auto"/>
                                <w:right w:val="none" w:sz="0" w:space="0" w:color="auto"/>
                              </w:divBdr>
                            </w:div>
                          </w:divsChild>
                        </w:div>
                        <w:div w:id="304087147">
                          <w:marLeft w:val="0"/>
                          <w:marRight w:val="0"/>
                          <w:marTop w:val="0"/>
                          <w:marBottom w:val="0"/>
                          <w:divBdr>
                            <w:top w:val="none" w:sz="0" w:space="0" w:color="auto"/>
                            <w:left w:val="none" w:sz="0" w:space="0" w:color="auto"/>
                            <w:bottom w:val="none" w:sz="0" w:space="0" w:color="auto"/>
                            <w:right w:val="none" w:sz="0" w:space="0" w:color="auto"/>
                          </w:divBdr>
                          <w:divsChild>
                            <w:div w:id="1410956404">
                              <w:marLeft w:val="0"/>
                              <w:marRight w:val="0"/>
                              <w:marTop w:val="0"/>
                              <w:marBottom w:val="0"/>
                              <w:divBdr>
                                <w:top w:val="none" w:sz="0" w:space="0" w:color="auto"/>
                                <w:left w:val="none" w:sz="0" w:space="0" w:color="auto"/>
                                <w:bottom w:val="none" w:sz="0" w:space="0" w:color="auto"/>
                                <w:right w:val="none" w:sz="0" w:space="0" w:color="auto"/>
                              </w:divBdr>
                            </w:div>
                          </w:divsChild>
                        </w:div>
                        <w:div w:id="1616715300">
                          <w:marLeft w:val="0"/>
                          <w:marRight w:val="0"/>
                          <w:marTop w:val="0"/>
                          <w:marBottom w:val="0"/>
                          <w:divBdr>
                            <w:top w:val="none" w:sz="0" w:space="0" w:color="auto"/>
                            <w:left w:val="none" w:sz="0" w:space="0" w:color="auto"/>
                            <w:bottom w:val="none" w:sz="0" w:space="0" w:color="auto"/>
                            <w:right w:val="none" w:sz="0" w:space="0" w:color="auto"/>
                          </w:divBdr>
                          <w:divsChild>
                            <w:div w:id="1851605112">
                              <w:marLeft w:val="0"/>
                              <w:marRight w:val="0"/>
                              <w:marTop w:val="0"/>
                              <w:marBottom w:val="0"/>
                              <w:divBdr>
                                <w:top w:val="none" w:sz="0" w:space="0" w:color="auto"/>
                                <w:left w:val="none" w:sz="0" w:space="0" w:color="auto"/>
                                <w:bottom w:val="none" w:sz="0" w:space="0" w:color="auto"/>
                                <w:right w:val="none" w:sz="0" w:space="0" w:color="auto"/>
                              </w:divBdr>
                            </w:div>
                          </w:divsChild>
                        </w:div>
                        <w:div w:id="1242637455">
                          <w:marLeft w:val="0"/>
                          <w:marRight w:val="0"/>
                          <w:marTop w:val="0"/>
                          <w:marBottom w:val="0"/>
                          <w:divBdr>
                            <w:top w:val="none" w:sz="0" w:space="0" w:color="auto"/>
                            <w:left w:val="none" w:sz="0" w:space="0" w:color="auto"/>
                            <w:bottom w:val="none" w:sz="0" w:space="0" w:color="auto"/>
                            <w:right w:val="none" w:sz="0" w:space="0" w:color="auto"/>
                          </w:divBdr>
                          <w:divsChild>
                            <w:div w:id="1409811702">
                              <w:marLeft w:val="0"/>
                              <w:marRight w:val="0"/>
                              <w:marTop w:val="0"/>
                              <w:marBottom w:val="0"/>
                              <w:divBdr>
                                <w:top w:val="none" w:sz="0" w:space="0" w:color="auto"/>
                                <w:left w:val="none" w:sz="0" w:space="0" w:color="auto"/>
                                <w:bottom w:val="none" w:sz="0" w:space="0" w:color="auto"/>
                                <w:right w:val="none" w:sz="0" w:space="0" w:color="auto"/>
                              </w:divBdr>
                            </w:div>
                          </w:divsChild>
                        </w:div>
                        <w:div w:id="492456485">
                          <w:marLeft w:val="0"/>
                          <w:marRight w:val="0"/>
                          <w:marTop w:val="0"/>
                          <w:marBottom w:val="0"/>
                          <w:divBdr>
                            <w:top w:val="none" w:sz="0" w:space="0" w:color="auto"/>
                            <w:left w:val="none" w:sz="0" w:space="0" w:color="auto"/>
                            <w:bottom w:val="none" w:sz="0" w:space="0" w:color="auto"/>
                            <w:right w:val="none" w:sz="0" w:space="0" w:color="auto"/>
                          </w:divBdr>
                          <w:divsChild>
                            <w:div w:id="348799952">
                              <w:marLeft w:val="0"/>
                              <w:marRight w:val="0"/>
                              <w:marTop w:val="0"/>
                              <w:marBottom w:val="0"/>
                              <w:divBdr>
                                <w:top w:val="none" w:sz="0" w:space="0" w:color="auto"/>
                                <w:left w:val="none" w:sz="0" w:space="0" w:color="auto"/>
                                <w:bottom w:val="none" w:sz="0" w:space="0" w:color="auto"/>
                                <w:right w:val="none" w:sz="0" w:space="0" w:color="auto"/>
                              </w:divBdr>
                            </w:div>
                          </w:divsChild>
                        </w:div>
                        <w:div w:id="1835801084">
                          <w:marLeft w:val="0"/>
                          <w:marRight w:val="0"/>
                          <w:marTop w:val="0"/>
                          <w:marBottom w:val="0"/>
                          <w:divBdr>
                            <w:top w:val="none" w:sz="0" w:space="0" w:color="auto"/>
                            <w:left w:val="none" w:sz="0" w:space="0" w:color="auto"/>
                            <w:bottom w:val="none" w:sz="0" w:space="0" w:color="auto"/>
                            <w:right w:val="none" w:sz="0" w:space="0" w:color="auto"/>
                          </w:divBdr>
                          <w:divsChild>
                            <w:div w:id="72942865">
                              <w:marLeft w:val="0"/>
                              <w:marRight w:val="0"/>
                              <w:marTop w:val="0"/>
                              <w:marBottom w:val="0"/>
                              <w:divBdr>
                                <w:top w:val="none" w:sz="0" w:space="0" w:color="auto"/>
                                <w:left w:val="none" w:sz="0" w:space="0" w:color="auto"/>
                                <w:bottom w:val="none" w:sz="0" w:space="0" w:color="auto"/>
                                <w:right w:val="none" w:sz="0" w:space="0" w:color="auto"/>
                              </w:divBdr>
                            </w:div>
                          </w:divsChild>
                        </w:div>
                        <w:div w:id="1568954750">
                          <w:marLeft w:val="0"/>
                          <w:marRight w:val="0"/>
                          <w:marTop w:val="0"/>
                          <w:marBottom w:val="0"/>
                          <w:divBdr>
                            <w:top w:val="none" w:sz="0" w:space="0" w:color="auto"/>
                            <w:left w:val="none" w:sz="0" w:space="0" w:color="auto"/>
                            <w:bottom w:val="none" w:sz="0" w:space="0" w:color="auto"/>
                            <w:right w:val="none" w:sz="0" w:space="0" w:color="auto"/>
                          </w:divBdr>
                          <w:divsChild>
                            <w:div w:id="1459881386">
                              <w:marLeft w:val="0"/>
                              <w:marRight w:val="0"/>
                              <w:marTop w:val="0"/>
                              <w:marBottom w:val="0"/>
                              <w:divBdr>
                                <w:top w:val="none" w:sz="0" w:space="0" w:color="auto"/>
                                <w:left w:val="none" w:sz="0" w:space="0" w:color="auto"/>
                                <w:bottom w:val="none" w:sz="0" w:space="0" w:color="auto"/>
                                <w:right w:val="none" w:sz="0" w:space="0" w:color="auto"/>
                              </w:divBdr>
                            </w:div>
                          </w:divsChild>
                        </w:div>
                        <w:div w:id="355471893">
                          <w:marLeft w:val="0"/>
                          <w:marRight w:val="0"/>
                          <w:marTop w:val="0"/>
                          <w:marBottom w:val="0"/>
                          <w:divBdr>
                            <w:top w:val="none" w:sz="0" w:space="0" w:color="auto"/>
                            <w:left w:val="none" w:sz="0" w:space="0" w:color="auto"/>
                            <w:bottom w:val="none" w:sz="0" w:space="0" w:color="auto"/>
                            <w:right w:val="none" w:sz="0" w:space="0" w:color="auto"/>
                          </w:divBdr>
                          <w:divsChild>
                            <w:div w:id="14399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Zone-of-Proximal-Developm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2</cp:revision>
  <dcterms:created xsi:type="dcterms:W3CDTF">2020-03-10T12:19:00Z</dcterms:created>
  <dcterms:modified xsi:type="dcterms:W3CDTF">2020-03-10T12:19:00Z</dcterms:modified>
</cp:coreProperties>
</file>