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38" w:rsidRPr="007A0F38" w:rsidRDefault="007A0F38" w:rsidP="007A0F38">
      <w:pPr>
        <w:spacing w:before="100" w:beforeAutospacing="1" w:after="100" w:afterAutospacing="1" w:line="240" w:lineRule="auto"/>
        <w:outlineLvl w:val="0"/>
        <w:rPr>
          <w:rFonts w:eastAsia="Times New Roman" w:cs="Times New Roman"/>
          <w:b/>
          <w:bCs/>
          <w:kern w:val="36"/>
          <w:sz w:val="48"/>
          <w:szCs w:val="48"/>
          <w:lang w:val="de-DE" w:eastAsia="en-IE"/>
        </w:rPr>
      </w:pPr>
      <w:bookmarkStart w:id="0" w:name="_GoBack"/>
      <w:bookmarkEnd w:id="0"/>
      <w:r w:rsidRPr="007A0F38">
        <w:rPr>
          <w:rFonts w:eastAsia="Times New Roman" w:cs="Times New Roman"/>
          <w:b/>
          <w:bCs/>
          <w:kern w:val="36"/>
          <w:sz w:val="48"/>
          <w:szCs w:val="48"/>
          <w:lang w:val="de-DE" w:eastAsia="en-IE"/>
        </w:rPr>
        <w:t>Magersucht und Bulimie bei Jugendlichen</w:t>
      </w:r>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 xml:space="preserve">Magersucht ist oft schwer zu erkennen, denn die jungen Frauen versuchen, die Krankheit zu verheimlichen. Oft sind auch Vater oder Mutter enorm figurbewusst oder haben selbst eine Essstörung. Bei Bulimie ist es noch schwieriger, denn viele Erkrankte führen über Jahre oder sogar Jahrzehnte eine Art Doppelleben. </w:t>
      </w:r>
    </w:p>
    <w:p w:rsidR="007A0F38" w:rsidRPr="007A0F38" w:rsidRDefault="007A0F38" w:rsidP="007A0F38">
      <w:pPr>
        <w:spacing w:after="0"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Stand: 05.05.2012</w:t>
      </w:r>
    </w:p>
    <w:p w:rsidR="007A0F38" w:rsidRPr="007A0F38" w:rsidRDefault="007A0F38" w:rsidP="007A0F38">
      <w:pPr>
        <w:spacing w:before="100" w:beforeAutospacing="1" w:after="100" w:afterAutospacing="1" w:line="240" w:lineRule="auto"/>
        <w:outlineLvl w:val="2"/>
        <w:rPr>
          <w:rFonts w:eastAsia="Times New Roman" w:cs="Times New Roman"/>
          <w:sz w:val="24"/>
          <w:szCs w:val="24"/>
          <w:lang w:val="de-DE" w:eastAsia="en-IE"/>
        </w:rPr>
      </w:pPr>
      <w:r w:rsidRPr="007A0F38">
        <w:rPr>
          <w:rFonts w:eastAsia="Times New Roman" w:cs="Times New Roman"/>
          <w:b/>
          <w:bCs/>
          <w:noProof/>
          <w:color w:val="0000FF"/>
          <w:sz w:val="27"/>
          <w:szCs w:val="27"/>
          <w:lang w:val="sl-SI" w:eastAsia="sl-SI"/>
        </w:rPr>
        <w:drawing>
          <wp:anchor distT="0" distB="0" distL="114300" distR="114300" simplePos="0" relativeHeight="251661312" behindDoc="0" locked="0" layoutInCell="1" allowOverlap="1" wp14:anchorId="5D53220B" wp14:editId="594DFAF4">
            <wp:simplePos x="0" y="0"/>
            <wp:positionH relativeFrom="column">
              <wp:posOffset>0</wp:posOffset>
            </wp:positionH>
            <wp:positionV relativeFrom="paragraph">
              <wp:posOffset>179705</wp:posOffset>
            </wp:positionV>
            <wp:extent cx="2878455" cy="1619250"/>
            <wp:effectExtent l="0" t="0" r="0" b="0"/>
            <wp:wrapSquare wrapText="bothSides"/>
            <wp:docPr id="4" name="Picture 4" descr="Symbolbild: Magersucht | Bild: picture-alliance/dpa">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mbolbild: Magersucht | Bild: picture-alliance/dpa">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845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F38">
        <w:rPr>
          <w:rFonts w:eastAsia="Times New Roman" w:cs="Times New Roman"/>
          <w:sz w:val="24"/>
          <w:szCs w:val="24"/>
          <w:lang w:val="de-DE" w:eastAsia="en-IE"/>
        </w:rPr>
        <w:t>Oft überhaupt nicht erkannt werden Essstörungen bei Männern; weil Männer sich nur äußerst ungern eine psychische Erkrankung eingestehen.</w:t>
      </w:r>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Essstörungen nehmen in Deutschland zu. Doch nicht nur das. Laut einer Studie der Universität Halle werden die Betroffenen immer jünger: Mehr als sechs Prozent der 15 bis 16 Jahre alten Testpersonen zeigten bulimische Verhaltens- und Denkmuster. Jeder siebte sei Magersucht gefährdet - darunter auch immer mehr Jungen. In einem Experiment stellte man fest, dass Jugendliche, die fünf Monate lang regelmäßig Modezeitschriften konsumierten, mit ihrem Körper unzufrieden wurden.</w:t>
      </w:r>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noProof/>
          <w:color w:val="0000FF"/>
          <w:sz w:val="24"/>
          <w:szCs w:val="24"/>
          <w:lang w:val="sl-SI" w:eastAsia="sl-SI"/>
        </w:rPr>
        <w:drawing>
          <wp:anchor distT="0" distB="0" distL="114300" distR="114300" simplePos="0" relativeHeight="251660288" behindDoc="0" locked="0" layoutInCell="1" allowOverlap="1" wp14:anchorId="79E02787" wp14:editId="2759595C">
            <wp:simplePos x="0" y="0"/>
            <wp:positionH relativeFrom="margin">
              <wp:posOffset>3693160</wp:posOffset>
            </wp:positionH>
            <wp:positionV relativeFrom="margin">
              <wp:posOffset>5165090</wp:posOffset>
            </wp:positionV>
            <wp:extent cx="2438400" cy="1371600"/>
            <wp:effectExtent l="0" t="0" r="0" b="0"/>
            <wp:wrapSquare wrapText="bothSides"/>
            <wp:docPr id="3" name="Picture 3" descr="Mädchen misst ihren Taillenumfang | Bild: picture-alliance/dpa">
              <a:hlinkClick xmlns:a="http://schemas.openxmlformats.org/drawingml/2006/main" r:id="rId8" tooltip="Bild vergößer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ädchen misst ihren Taillenumfang | Bild: picture-alliance/d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A0F38">
        <w:rPr>
          <w:rFonts w:eastAsia="Times New Roman" w:cs="Times New Roman"/>
          <w:b/>
          <w:bCs/>
          <w:sz w:val="36"/>
          <w:szCs w:val="36"/>
          <w:lang w:val="de-DE" w:eastAsia="en-IE"/>
        </w:rPr>
        <w:t>Der Kern der Es</w:t>
      </w:r>
      <w:r w:rsidR="004020B3">
        <w:rPr>
          <w:rFonts w:eastAsia="Times New Roman" w:cs="Times New Roman"/>
          <w:b/>
          <w:bCs/>
          <w:sz w:val="36"/>
          <w:szCs w:val="36"/>
          <w:lang w:val="de-DE" w:eastAsia="en-IE"/>
        </w:rPr>
        <w:t>s</w:t>
      </w:r>
      <w:r w:rsidRPr="007A0F38">
        <w:rPr>
          <w:rFonts w:eastAsia="Times New Roman" w:cs="Times New Roman"/>
          <w:b/>
          <w:bCs/>
          <w:sz w:val="36"/>
          <w:szCs w:val="36"/>
          <w:lang w:val="de-DE" w:eastAsia="en-IE"/>
        </w:rPr>
        <w:t>störungen</w:t>
      </w:r>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Diäten sind bei jungen Mädchen ziemlich beliebt. Viele fühlen sich zu dick, ganz egal, wie viel oder wenig sie wiegen. Und leider entwickelt ein Teil von ihnen Essstörungen wie Magersucht und Bulimie. Aber: Der Schönheits- und Schlankheitswahn ist nicht der Kern der Essstörungen. "Magersüchtige oder bulimische Jugendliche schaffen sich mit ihrer Essstörung ein autonomes Reservat, in dem sie nach eigenen Gesetzen leben können", meint die Psychotherapeutin und Ärztin Dr. Monika Gerlinghoff, die seit Jahren mit Betroffenen arbeitet.</w:t>
      </w:r>
    </w:p>
    <w:p w:rsidR="007A0F38" w:rsidRPr="007A0F38" w:rsidRDefault="007A0F38" w:rsidP="007A0F38">
      <w:pPr>
        <w:spacing w:before="100" w:beforeAutospacing="1" w:after="100" w:afterAutospacing="1" w:line="240" w:lineRule="auto"/>
        <w:outlineLvl w:val="1"/>
        <w:rPr>
          <w:rFonts w:eastAsia="Times New Roman" w:cs="Times New Roman"/>
          <w:b/>
          <w:bCs/>
          <w:sz w:val="27"/>
          <w:szCs w:val="27"/>
          <w:lang w:val="de-DE" w:eastAsia="en-IE"/>
        </w:rPr>
      </w:pPr>
      <w:r w:rsidRPr="007A0F38">
        <w:rPr>
          <w:rFonts w:eastAsia="Times New Roman" w:cs="Times New Roman"/>
          <w:b/>
          <w:bCs/>
          <w:sz w:val="36"/>
          <w:szCs w:val="36"/>
          <w:lang w:val="de-DE" w:eastAsia="en-IE"/>
        </w:rPr>
        <w:t>Ansprechen oder nicht?</w:t>
      </w:r>
      <w:hyperlink r:id="rId10" w:tooltip="zur Bildergalerie | radioWelt" w:history="1"/>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 xml:space="preserve">Hat man den Verdacht, dass das eigene Kind, eine Freundin oder Bekannte bulimisch oder magersüchtig ist, dann sollte man dies auf keinen Fall ignorieren. Häufig sehnen sich Kranke danach, dass jemand ihren Zustand wahrnimmt. Andererseits reagieren viele auf direkte Fragen wie, 'Sag mal, hast du Magersucht?', extrem ablehnend und aggressiv. Die Psychotherapeutin und Ärztin Dr. Monika Gerlinghoff rät deshalb: "Besser ist es, die eigene Sorge auszudrücken: 'Kann ich dir helfen? Oder: Ich mache mir Sorgen, dass du vielleicht magersüchtig bist.' Den Anstoß zum Nachdenken kann auch ein Buch geben, das man der </w:t>
      </w:r>
      <w:r w:rsidRPr="007A0F38">
        <w:rPr>
          <w:rFonts w:eastAsia="Times New Roman" w:cs="Times New Roman"/>
          <w:sz w:val="24"/>
          <w:szCs w:val="24"/>
          <w:lang w:val="de-DE" w:eastAsia="en-IE"/>
        </w:rPr>
        <w:lastRenderedPageBreak/>
        <w:t>Betroffenen zusteckt – erfahrungsgemäß sind Essgestörte sehr an Informationsmaterial interessiert."</w:t>
      </w:r>
    </w:p>
    <w:p w:rsidR="007A0F38" w:rsidRPr="007A0F38" w:rsidRDefault="007A0F38" w:rsidP="004020B3">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b/>
          <w:bCs/>
          <w:sz w:val="36"/>
          <w:szCs w:val="36"/>
          <w:lang w:val="de-DE" w:eastAsia="en-IE"/>
        </w:rPr>
        <w:t>Therapie so schnell wie möglich</w:t>
      </w:r>
    </w:p>
    <w:p w:rsidR="007A0F38" w:rsidRPr="007A0F38" w:rsidRDefault="007A0F38" w:rsidP="007A0F38">
      <w:pPr>
        <w:spacing w:after="0" w:line="240" w:lineRule="auto"/>
        <w:rPr>
          <w:rFonts w:eastAsia="Times New Roman" w:cs="Times New Roman"/>
          <w:sz w:val="24"/>
          <w:szCs w:val="24"/>
          <w:lang w:val="de-DE" w:eastAsia="en-IE"/>
        </w:rPr>
      </w:pPr>
      <w:r w:rsidRPr="007A0F38">
        <w:rPr>
          <w:rFonts w:eastAsia="Times New Roman" w:cs="Times New Roman"/>
          <w:noProof/>
          <w:color w:val="0000FF"/>
          <w:sz w:val="24"/>
          <w:szCs w:val="24"/>
          <w:lang w:val="sl-SI" w:eastAsia="sl-SI"/>
        </w:rPr>
        <w:drawing>
          <wp:anchor distT="0" distB="0" distL="114300" distR="114300" simplePos="0" relativeHeight="251658240" behindDoc="0" locked="0" layoutInCell="1" allowOverlap="1" wp14:anchorId="1C6B4CC5" wp14:editId="5B6CF26A">
            <wp:simplePos x="0" y="0"/>
            <wp:positionH relativeFrom="column">
              <wp:posOffset>0</wp:posOffset>
            </wp:positionH>
            <wp:positionV relativeFrom="paragraph">
              <wp:posOffset>0</wp:posOffset>
            </wp:positionV>
            <wp:extent cx="2438400" cy="1371600"/>
            <wp:effectExtent l="0" t="0" r="0" b="0"/>
            <wp:wrapSquare wrapText="bothSides"/>
            <wp:docPr id="1" name="Picture 1" descr="Symbolbild: Magersucht | Bild: picture-alliance/dpa">
              <a:hlinkClick xmlns:a="http://schemas.openxmlformats.org/drawingml/2006/main" r:id="rId11" tooltip="Bild vergößer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ymbolbild: Magersucht | Bild: picture-alliance/d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F38" w:rsidRPr="007A0F38" w:rsidRDefault="007A0F38" w:rsidP="007A0F38">
      <w:pPr>
        <w:spacing w:after="0"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Magersüchtiges Mädchen auf einem Plakat der Aktion "WaageMut"</w:t>
      </w:r>
    </w:p>
    <w:p w:rsidR="007A0F38" w:rsidRPr="007A0F38" w:rsidRDefault="007A0F38" w:rsidP="007A0F38">
      <w:pPr>
        <w:spacing w:before="100" w:beforeAutospacing="1" w:after="100" w:afterAutospacing="1" w:line="240" w:lineRule="auto"/>
        <w:rPr>
          <w:rFonts w:eastAsia="Times New Roman" w:cs="Times New Roman"/>
          <w:sz w:val="24"/>
          <w:szCs w:val="24"/>
          <w:lang w:val="de-DE" w:eastAsia="en-IE"/>
        </w:rPr>
      </w:pPr>
      <w:r w:rsidRPr="007A0F38">
        <w:rPr>
          <w:rFonts w:eastAsia="Times New Roman" w:cs="Times New Roman"/>
          <w:sz w:val="24"/>
          <w:szCs w:val="24"/>
          <w:lang w:val="de-DE" w:eastAsia="en-IE"/>
        </w:rPr>
        <w:t>Hat der Arzt eine Magersucht oder Bulimie festgestellt, so sollte man schnellstmöglich professionelle Hilfe in Anspruch nehmen. In leichteren Fällen reicht eine ambulante Behandlung. Wenn aber die Krankheit schon lange besteht und weit fortgeschritten ist, kommt man um eine intensive stationäre oder teilstationäre Behandlung nicht herum.</w:t>
      </w:r>
    </w:p>
    <w:p w:rsidR="007A0F38" w:rsidRPr="007A0F38" w:rsidRDefault="007A0F38" w:rsidP="007A0F38">
      <w:pPr>
        <w:spacing w:before="100" w:beforeAutospacing="1" w:after="100" w:afterAutospacing="1" w:line="240" w:lineRule="auto"/>
        <w:rPr>
          <w:rFonts w:eastAsia="Times New Roman" w:cs="Times New Roman"/>
          <w:sz w:val="16"/>
          <w:szCs w:val="16"/>
          <w:lang w:val="de-DE" w:eastAsia="en-IE"/>
        </w:rPr>
      </w:pPr>
      <w:r w:rsidRPr="007A0F38">
        <w:rPr>
          <w:rFonts w:eastAsia="Times New Roman" w:cs="Times New Roman"/>
          <w:sz w:val="16"/>
          <w:szCs w:val="16"/>
          <w:lang w:val="de-DE" w:eastAsia="en-IE"/>
        </w:rPr>
        <w:t xml:space="preserve">Textquelle: </w:t>
      </w:r>
      <w:hyperlink r:id="rId13" w:history="1">
        <w:r w:rsidRPr="007A0F38">
          <w:rPr>
            <w:rStyle w:val="Hiperpovezava"/>
            <w:rFonts w:eastAsia="Times New Roman" w:cs="Times New Roman"/>
            <w:sz w:val="16"/>
            <w:szCs w:val="16"/>
            <w:lang w:val="de-DE" w:eastAsia="en-IE"/>
          </w:rPr>
          <w:t>http://www.br.de/radio/bayern2/sendungen/notizbuch/bulimie-magersucht-jugendliche100.html</w:t>
        </w:r>
      </w:hyperlink>
    </w:p>
    <w:p w:rsidR="007A0F38" w:rsidRDefault="004020B3" w:rsidP="007A0F38">
      <w:pPr>
        <w:spacing w:before="100" w:beforeAutospacing="1" w:after="100" w:afterAutospacing="1" w:line="240" w:lineRule="auto"/>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Richtig oder Falsch?</w:t>
      </w:r>
    </w:p>
    <w:tbl>
      <w:tblPr>
        <w:tblStyle w:val="Tabelamrea"/>
        <w:tblW w:w="0" w:type="auto"/>
        <w:tblLook w:val="04A0" w:firstRow="1" w:lastRow="0" w:firstColumn="1" w:lastColumn="0" w:noHBand="0" w:noVBand="1"/>
      </w:tblPr>
      <w:tblGrid>
        <w:gridCol w:w="1175"/>
        <w:gridCol w:w="1174"/>
        <w:gridCol w:w="1174"/>
        <w:gridCol w:w="1175"/>
        <w:gridCol w:w="1175"/>
        <w:gridCol w:w="1123"/>
        <w:gridCol w:w="1123"/>
      </w:tblGrid>
      <w:tr w:rsidR="00ED4BD4" w:rsidTr="00ED4BD4">
        <w:tc>
          <w:tcPr>
            <w:tcW w:w="1175"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1</w:t>
            </w:r>
          </w:p>
        </w:tc>
        <w:tc>
          <w:tcPr>
            <w:tcW w:w="1174"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2</w:t>
            </w:r>
          </w:p>
        </w:tc>
        <w:tc>
          <w:tcPr>
            <w:tcW w:w="1174"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3</w:t>
            </w:r>
          </w:p>
        </w:tc>
        <w:tc>
          <w:tcPr>
            <w:tcW w:w="1175"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4</w:t>
            </w:r>
          </w:p>
        </w:tc>
        <w:tc>
          <w:tcPr>
            <w:tcW w:w="1175"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5</w:t>
            </w:r>
          </w:p>
        </w:tc>
        <w:tc>
          <w:tcPr>
            <w:tcW w:w="1123"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6</w:t>
            </w:r>
          </w:p>
        </w:tc>
        <w:tc>
          <w:tcPr>
            <w:tcW w:w="1123" w:type="dxa"/>
          </w:tcPr>
          <w:p w:rsidR="00ED4BD4" w:rsidRDefault="00ED4BD4" w:rsidP="004020B3">
            <w:pPr>
              <w:spacing w:before="100" w:beforeAutospacing="1" w:after="100" w:afterAutospacing="1"/>
              <w:jc w:val="center"/>
              <w:rPr>
                <w:rFonts w:eastAsia="Times New Roman" w:cs="Times New Roman"/>
                <w:b/>
                <w:color w:val="FF0000"/>
                <w:sz w:val="24"/>
                <w:szCs w:val="24"/>
                <w:lang w:val="de-DE" w:eastAsia="en-IE"/>
              </w:rPr>
            </w:pPr>
            <w:r>
              <w:rPr>
                <w:rFonts w:eastAsia="Times New Roman" w:cs="Times New Roman"/>
                <w:b/>
                <w:color w:val="FF0000"/>
                <w:sz w:val="24"/>
                <w:szCs w:val="24"/>
                <w:lang w:val="de-DE" w:eastAsia="en-IE"/>
              </w:rPr>
              <w:t>7</w:t>
            </w:r>
          </w:p>
        </w:tc>
      </w:tr>
      <w:tr w:rsidR="00ED4BD4" w:rsidTr="00ED4BD4">
        <w:tc>
          <w:tcPr>
            <w:tcW w:w="1175"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74"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74"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75"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75"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23"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c>
          <w:tcPr>
            <w:tcW w:w="1123" w:type="dxa"/>
          </w:tcPr>
          <w:p w:rsidR="00ED4BD4" w:rsidRDefault="00ED4BD4" w:rsidP="007A0F38">
            <w:pPr>
              <w:spacing w:before="100" w:beforeAutospacing="1" w:after="100" w:afterAutospacing="1"/>
              <w:rPr>
                <w:rFonts w:eastAsia="Times New Roman" w:cs="Times New Roman"/>
                <w:b/>
                <w:color w:val="FF0000"/>
                <w:sz w:val="24"/>
                <w:szCs w:val="24"/>
                <w:lang w:val="de-DE" w:eastAsia="en-IE"/>
              </w:rPr>
            </w:pPr>
          </w:p>
        </w:tc>
      </w:tr>
    </w:tbl>
    <w:p w:rsidR="004020B3" w:rsidRDefault="004020B3"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Essstörungen sind oft ein Problem, das in der Familie weitergegeben wird.</w:t>
      </w:r>
    </w:p>
    <w:p w:rsidR="004020B3" w:rsidRDefault="004020B3"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Von Essstörungen sind sowohl Mädchen als auch Jungen betroffen.</w:t>
      </w:r>
    </w:p>
    <w:p w:rsidR="004020B3" w:rsidRDefault="004020B3"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Das Lesen von Zeitschriften hat keinen Einfluss auf das Essverhalten der Menschen.</w:t>
      </w:r>
    </w:p>
    <w:p w:rsidR="004020B3" w:rsidRDefault="00ED4BD4"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Das Gefühl für den eigenen Körper hängt vom Gewicht ab.</w:t>
      </w:r>
    </w:p>
    <w:p w:rsidR="00ED4BD4" w:rsidRDefault="00ED4BD4"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Von Essstörungen Betroffene wollen gern mit ihrem Problem wahrgenommen werden.</w:t>
      </w:r>
    </w:p>
    <w:p w:rsidR="00ED4BD4" w:rsidRDefault="00ED4BD4"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Sie lernen oft viel selbst über ihre Krankheit.</w:t>
      </w:r>
    </w:p>
    <w:p w:rsidR="00ED4BD4" w:rsidRDefault="00ED4BD4" w:rsidP="004020B3">
      <w:pPr>
        <w:pStyle w:val="Odstavekseznama"/>
        <w:numPr>
          <w:ilvl w:val="0"/>
          <w:numId w:val="1"/>
        </w:numPr>
        <w:spacing w:before="100" w:beforeAutospacing="1" w:after="100" w:afterAutospacing="1" w:line="240" w:lineRule="auto"/>
        <w:rPr>
          <w:rFonts w:eastAsia="Times New Roman" w:cs="Times New Roman"/>
          <w:sz w:val="24"/>
          <w:szCs w:val="24"/>
          <w:lang w:val="de-DE" w:eastAsia="en-IE"/>
        </w:rPr>
      </w:pPr>
      <w:r>
        <w:rPr>
          <w:rFonts w:eastAsia="Times New Roman" w:cs="Times New Roman"/>
          <w:sz w:val="24"/>
          <w:szCs w:val="24"/>
          <w:lang w:val="de-DE" w:eastAsia="en-IE"/>
        </w:rPr>
        <w:t>Betroffene müssen nicht immer im Krankenhaus enden.</w:t>
      </w:r>
    </w:p>
    <w:p w:rsidR="00ED4BD4" w:rsidRPr="004020B3" w:rsidRDefault="00ED4BD4" w:rsidP="00ED4BD4">
      <w:pPr>
        <w:pStyle w:val="Odstavekseznama"/>
        <w:spacing w:before="100" w:beforeAutospacing="1" w:after="100" w:afterAutospacing="1" w:line="240" w:lineRule="auto"/>
        <w:rPr>
          <w:rFonts w:eastAsia="Times New Roman" w:cs="Times New Roman"/>
          <w:sz w:val="24"/>
          <w:szCs w:val="24"/>
          <w:lang w:val="de-DE" w:eastAsia="en-IE"/>
        </w:rPr>
      </w:pPr>
    </w:p>
    <w:p w:rsidR="006871C7" w:rsidRPr="007A0F38" w:rsidRDefault="007A0F38">
      <w:r w:rsidRPr="007A0F38">
        <w:t xml:space="preserve">Hörverstehen: </w:t>
      </w:r>
      <w:hyperlink r:id="rId14" w:history="1">
        <w:r w:rsidRPr="007A0F38">
          <w:rPr>
            <w:rStyle w:val="Hiperpovezava"/>
          </w:rPr>
          <w:t>http://www.br.de/radio/bayern2/sendungen/notizbuch/jugendliche-essstoerungen-bulimie-magersucht100.html</w:t>
        </w:r>
      </w:hyperlink>
    </w:p>
    <w:p w:rsidR="007A0F38" w:rsidRDefault="007A0F38"/>
    <w:sectPr w:rsidR="007A0F38" w:rsidSect="007A0F38">
      <w:pgSz w:w="11906" w:h="16838"/>
      <w:pgMar w:top="1440" w:right="1440" w:bottom="1440" w:left="1440" w:header="708" w:footer="708"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084B64"/>
    <w:multiLevelType w:val="hybridMultilevel"/>
    <w:tmpl w:val="0A8841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38"/>
    <w:rsid w:val="004020B3"/>
    <w:rsid w:val="006871C7"/>
    <w:rsid w:val="007A0F38"/>
    <w:rsid w:val="00BF1431"/>
    <w:rsid w:val="00CE0819"/>
    <w:rsid w:val="00ED4B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A0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Naslov2">
    <w:name w:val="heading 2"/>
    <w:basedOn w:val="Navaden"/>
    <w:link w:val="Naslov2Znak"/>
    <w:uiPriority w:val="9"/>
    <w:qFormat/>
    <w:rsid w:val="007A0F3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Naslov3">
    <w:name w:val="heading 3"/>
    <w:basedOn w:val="Navaden"/>
    <w:link w:val="Naslov3Znak"/>
    <w:uiPriority w:val="9"/>
    <w:qFormat/>
    <w:rsid w:val="007A0F3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A0F38"/>
    <w:rPr>
      <w:rFonts w:ascii="Times New Roman" w:eastAsia="Times New Roman" w:hAnsi="Times New Roman" w:cs="Times New Roman"/>
      <w:b/>
      <w:bCs/>
      <w:kern w:val="36"/>
      <w:sz w:val="48"/>
      <w:szCs w:val="48"/>
      <w:lang w:eastAsia="en-IE"/>
    </w:rPr>
  </w:style>
  <w:style w:type="character" w:customStyle="1" w:styleId="Naslov2Znak">
    <w:name w:val="Naslov 2 Znak"/>
    <w:basedOn w:val="Privzetapisavaodstavka"/>
    <w:link w:val="Naslov2"/>
    <w:uiPriority w:val="9"/>
    <w:rsid w:val="007A0F38"/>
    <w:rPr>
      <w:rFonts w:ascii="Times New Roman" w:eastAsia="Times New Roman" w:hAnsi="Times New Roman" w:cs="Times New Roman"/>
      <w:b/>
      <w:bCs/>
      <w:sz w:val="36"/>
      <w:szCs w:val="36"/>
      <w:lang w:eastAsia="en-IE"/>
    </w:rPr>
  </w:style>
  <w:style w:type="character" w:customStyle="1" w:styleId="Naslov3Znak">
    <w:name w:val="Naslov 3 Znak"/>
    <w:basedOn w:val="Privzetapisavaodstavka"/>
    <w:link w:val="Naslov3"/>
    <w:uiPriority w:val="9"/>
    <w:rsid w:val="007A0F38"/>
    <w:rPr>
      <w:rFonts w:ascii="Times New Roman" w:eastAsia="Times New Roman" w:hAnsi="Times New Roman" w:cs="Times New Roman"/>
      <w:b/>
      <w:bCs/>
      <w:sz w:val="27"/>
      <w:szCs w:val="27"/>
      <w:lang w:eastAsia="en-IE"/>
    </w:rPr>
  </w:style>
  <w:style w:type="paragraph" w:styleId="Navadensplet">
    <w:name w:val="Normal (Web)"/>
    <w:basedOn w:val="Navaden"/>
    <w:uiPriority w:val="99"/>
    <w:semiHidden/>
    <w:unhideWhenUsed/>
    <w:rsid w:val="007A0F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taillead">
    <w:name w:val="detail_lead"/>
    <w:basedOn w:val="Navaden"/>
    <w:rsid w:val="007A0F3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detailtimestamp">
    <w:name w:val="detail_timestamp"/>
    <w:basedOn w:val="Privzetapisavaodstavka"/>
    <w:rsid w:val="007A0F38"/>
  </w:style>
  <w:style w:type="character" w:customStyle="1" w:styleId="av-playercontainer">
    <w:name w:val="av-playercontainer"/>
    <w:basedOn w:val="Privzetapisavaodstavka"/>
    <w:rsid w:val="007A0F38"/>
  </w:style>
  <w:style w:type="character" w:styleId="Hiperpovezava">
    <w:name w:val="Hyperlink"/>
    <w:basedOn w:val="Privzetapisavaodstavka"/>
    <w:uiPriority w:val="99"/>
    <w:unhideWhenUsed/>
    <w:rsid w:val="007A0F38"/>
    <w:rPr>
      <w:color w:val="0000FF"/>
      <w:u w:val="single"/>
    </w:rPr>
  </w:style>
  <w:style w:type="character" w:customStyle="1" w:styleId="duration">
    <w:name w:val="duration"/>
    <w:basedOn w:val="Privzetapisavaodstavka"/>
    <w:rsid w:val="007A0F38"/>
  </w:style>
  <w:style w:type="character" w:customStyle="1" w:styleId="teaseroverline">
    <w:name w:val="teaser_overline"/>
    <w:basedOn w:val="Privzetapisavaodstavka"/>
    <w:rsid w:val="007A0F38"/>
  </w:style>
  <w:style w:type="character" w:customStyle="1" w:styleId="teasertitle">
    <w:name w:val="teaser_title"/>
    <w:basedOn w:val="Privzetapisavaodstavka"/>
    <w:rsid w:val="007A0F38"/>
  </w:style>
  <w:style w:type="character" w:customStyle="1" w:styleId="linktarget">
    <w:name w:val="link_target"/>
    <w:basedOn w:val="Privzetapisavaodstavka"/>
    <w:rsid w:val="007A0F38"/>
  </w:style>
  <w:style w:type="character" w:customStyle="1" w:styleId="nowrap">
    <w:name w:val="nowrap"/>
    <w:basedOn w:val="Privzetapisavaodstavka"/>
    <w:rsid w:val="007A0F38"/>
  </w:style>
  <w:style w:type="character" w:customStyle="1" w:styleId="invisible">
    <w:name w:val="invisible"/>
    <w:basedOn w:val="Privzetapisavaodstavka"/>
    <w:rsid w:val="007A0F38"/>
  </w:style>
  <w:style w:type="character" w:styleId="Krepko">
    <w:name w:val="Strong"/>
    <w:basedOn w:val="Privzetapisavaodstavka"/>
    <w:uiPriority w:val="22"/>
    <w:qFormat/>
    <w:rsid w:val="007A0F38"/>
    <w:rPr>
      <w:b/>
      <w:bCs/>
    </w:rPr>
  </w:style>
  <w:style w:type="character" w:customStyle="1" w:styleId="picturecaption">
    <w:name w:val="picture_caption"/>
    <w:basedOn w:val="Privzetapisavaodstavka"/>
    <w:rsid w:val="007A0F38"/>
  </w:style>
  <w:style w:type="paragraph" w:styleId="Besedilooblaka">
    <w:name w:val="Balloon Text"/>
    <w:basedOn w:val="Navaden"/>
    <w:link w:val="BesedilooblakaZnak"/>
    <w:uiPriority w:val="99"/>
    <w:semiHidden/>
    <w:unhideWhenUsed/>
    <w:rsid w:val="007A0F3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0F38"/>
    <w:rPr>
      <w:rFonts w:ascii="Tahoma" w:hAnsi="Tahoma" w:cs="Tahoma"/>
      <w:sz w:val="16"/>
      <w:szCs w:val="16"/>
    </w:rPr>
  </w:style>
  <w:style w:type="character" w:styleId="SledenaHiperpovezava">
    <w:name w:val="FollowedHyperlink"/>
    <w:basedOn w:val="Privzetapisavaodstavka"/>
    <w:uiPriority w:val="99"/>
    <w:semiHidden/>
    <w:unhideWhenUsed/>
    <w:rsid w:val="007A0F38"/>
    <w:rPr>
      <w:color w:val="800080" w:themeColor="followedHyperlink"/>
      <w:u w:val="single"/>
    </w:rPr>
  </w:style>
  <w:style w:type="paragraph" w:styleId="Odstavekseznama">
    <w:name w:val="List Paragraph"/>
    <w:basedOn w:val="Navaden"/>
    <w:uiPriority w:val="34"/>
    <w:qFormat/>
    <w:rsid w:val="004020B3"/>
    <w:pPr>
      <w:ind w:left="720"/>
      <w:contextualSpacing/>
    </w:pPr>
  </w:style>
  <w:style w:type="table" w:styleId="Tabelamrea">
    <w:name w:val="Table Grid"/>
    <w:basedOn w:val="Navadnatabela"/>
    <w:uiPriority w:val="59"/>
    <w:rsid w:val="0040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link w:val="Naslov1Znak"/>
    <w:uiPriority w:val="9"/>
    <w:qFormat/>
    <w:rsid w:val="007A0F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Naslov2">
    <w:name w:val="heading 2"/>
    <w:basedOn w:val="Navaden"/>
    <w:link w:val="Naslov2Znak"/>
    <w:uiPriority w:val="9"/>
    <w:qFormat/>
    <w:rsid w:val="007A0F38"/>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paragraph" w:styleId="Naslov3">
    <w:name w:val="heading 3"/>
    <w:basedOn w:val="Navaden"/>
    <w:link w:val="Naslov3Znak"/>
    <w:uiPriority w:val="9"/>
    <w:qFormat/>
    <w:rsid w:val="007A0F38"/>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A0F38"/>
    <w:rPr>
      <w:rFonts w:ascii="Times New Roman" w:eastAsia="Times New Roman" w:hAnsi="Times New Roman" w:cs="Times New Roman"/>
      <w:b/>
      <w:bCs/>
      <w:kern w:val="36"/>
      <w:sz w:val="48"/>
      <w:szCs w:val="48"/>
      <w:lang w:eastAsia="en-IE"/>
    </w:rPr>
  </w:style>
  <w:style w:type="character" w:customStyle="1" w:styleId="Naslov2Znak">
    <w:name w:val="Naslov 2 Znak"/>
    <w:basedOn w:val="Privzetapisavaodstavka"/>
    <w:link w:val="Naslov2"/>
    <w:uiPriority w:val="9"/>
    <w:rsid w:val="007A0F38"/>
    <w:rPr>
      <w:rFonts w:ascii="Times New Roman" w:eastAsia="Times New Roman" w:hAnsi="Times New Roman" w:cs="Times New Roman"/>
      <w:b/>
      <w:bCs/>
      <w:sz w:val="36"/>
      <w:szCs w:val="36"/>
      <w:lang w:eastAsia="en-IE"/>
    </w:rPr>
  </w:style>
  <w:style w:type="character" w:customStyle="1" w:styleId="Naslov3Znak">
    <w:name w:val="Naslov 3 Znak"/>
    <w:basedOn w:val="Privzetapisavaodstavka"/>
    <w:link w:val="Naslov3"/>
    <w:uiPriority w:val="9"/>
    <w:rsid w:val="007A0F38"/>
    <w:rPr>
      <w:rFonts w:ascii="Times New Roman" w:eastAsia="Times New Roman" w:hAnsi="Times New Roman" w:cs="Times New Roman"/>
      <w:b/>
      <w:bCs/>
      <w:sz w:val="27"/>
      <w:szCs w:val="27"/>
      <w:lang w:eastAsia="en-IE"/>
    </w:rPr>
  </w:style>
  <w:style w:type="paragraph" w:styleId="Navadensplet">
    <w:name w:val="Normal (Web)"/>
    <w:basedOn w:val="Navaden"/>
    <w:uiPriority w:val="99"/>
    <w:semiHidden/>
    <w:unhideWhenUsed/>
    <w:rsid w:val="007A0F3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taillead">
    <w:name w:val="detail_lead"/>
    <w:basedOn w:val="Navaden"/>
    <w:rsid w:val="007A0F3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detailtimestamp">
    <w:name w:val="detail_timestamp"/>
    <w:basedOn w:val="Privzetapisavaodstavka"/>
    <w:rsid w:val="007A0F38"/>
  </w:style>
  <w:style w:type="character" w:customStyle="1" w:styleId="av-playercontainer">
    <w:name w:val="av-playercontainer"/>
    <w:basedOn w:val="Privzetapisavaodstavka"/>
    <w:rsid w:val="007A0F38"/>
  </w:style>
  <w:style w:type="character" w:styleId="Hiperpovezava">
    <w:name w:val="Hyperlink"/>
    <w:basedOn w:val="Privzetapisavaodstavka"/>
    <w:uiPriority w:val="99"/>
    <w:unhideWhenUsed/>
    <w:rsid w:val="007A0F38"/>
    <w:rPr>
      <w:color w:val="0000FF"/>
      <w:u w:val="single"/>
    </w:rPr>
  </w:style>
  <w:style w:type="character" w:customStyle="1" w:styleId="duration">
    <w:name w:val="duration"/>
    <w:basedOn w:val="Privzetapisavaodstavka"/>
    <w:rsid w:val="007A0F38"/>
  </w:style>
  <w:style w:type="character" w:customStyle="1" w:styleId="teaseroverline">
    <w:name w:val="teaser_overline"/>
    <w:basedOn w:val="Privzetapisavaodstavka"/>
    <w:rsid w:val="007A0F38"/>
  </w:style>
  <w:style w:type="character" w:customStyle="1" w:styleId="teasertitle">
    <w:name w:val="teaser_title"/>
    <w:basedOn w:val="Privzetapisavaodstavka"/>
    <w:rsid w:val="007A0F38"/>
  </w:style>
  <w:style w:type="character" w:customStyle="1" w:styleId="linktarget">
    <w:name w:val="link_target"/>
    <w:basedOn w:val="Privzetapisavaodstavka"/>
    <w:rsid w:val="007A0F38"/>
  </w:style>
  <w:style w:type="character" w:customStyle="1" w:styleId="nowrap">
    <w:name w:val="nowrap"/>
    <w:basedOn w:val="Privzetapisavaodstavka"/>
    <w:rsid w:val="007A0F38"/>
  </w:style>
  <w:style w:type="character" w:customStyle="1" w:styleId="invisible">
    <w:name w:val="invisible"/>
    <w:basedOn w:val="Privzetapisavaodstavka"/>
    <w:rsid w:val="007A0F38"/>
  </w:style>
  <w:style w:type="character" w:styleId="Krepko">
    <w:name w:val="Strong"/>
    <w:basedOn w:val="Privzetapisavaodstavka"/>
    <w:uiPriority w:val="22"/>
    <w:qFormat/>
    <w:rsid w:val="007A0F38"/>
    <w:rPr>
      <w:b/>
      <w:bCs/>
    </w:rPr>
  </w:style>
  <w:style w:type="character" w:customStyle="1" w:styleId="picturecaption">
    <w:name w:val="picture_caption"/>
    <w:basedOn w:val="Privzetapisavaodstavka"/>
    <w:rsid w:val="007A0F38"/>
  </w:style>
  <w:style w:type="paragraph" w:styleId="Besedilooblaka">
    <w:name w:val="Balloon Text"/>
    <w:basedOn w:val="Navaden"/>
    <w:link w:val="BesedilooblakaZnak"/>
    <w:uiPriority w:val="99"/>
    <w:semiHidden/>
    <w:unhideWhenUsed/>
    <w:rsid w:val="007A0F3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0F38"/>
    <w:rPr>
      <w:rFonts w:ascii="Tahoma" w:hAnsi="Tahoma" w:cs="Tahoma"/>
      <w:sz w:val="16"/>
      <w:szCs w:val="16"/>
    </w:rPr>
  </w:style>
  <w:style w:type="character" w:styleId="SledenaHiperpovezava">
    <w:name w:val="FollowedHyperlink"/>
    <w:basedOn w:val="Privzetapisavaodstavka"/>
    <w:uiPriority w:val="99"/>
    <w:semiHidden/>
    <w:unhideWhenUsed/>
    <w:rsid w:val="007A0F38"/>
    <w:rPr>
      <w:color w:val="800080" w:themeColor="followedHyperlink"/>
      <w:u w:val="single"/>
    </w:rPr>
  </w:style>
  <w:style w:type="paragraph" w:styleId="Odstavekseznama">
    <w:name w:val="List Paragraph"/>
    <w:basedOn w:val="Navaden"/>
    <w:uiPriority w:val="34"/>
    <w:qFormat/>
    <w:rsid w:val="004020B3"/>
    <w:pPr>
      <w:ind w:left="720"/>
      <w:contextualSpacing/>
    </w:pPr>
  </w:style>
  <w:style w:type="table" w:styleId="Tabelamrea">
    <w:name w:val="Table Grid"/>
    <w:basedOn w:val="Navadnatabela"/>
    <w:uiPriority w:val="59"/>
    <w:rsid w:val="0040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485772">
      <w:bodyDiv w:val="1"/>
      <w:marLeft w:val="0"/>
      <w:marRight w:val="0"/>
      <w:marTop w:val="0"/>
      <w:marBottom w:val="0"/>
      <w:divBdr>
        <w:top w:val="none" w:sz="0" w:space="0" w:color="auto"/>
        <w:left w:val="none" w:sz="0" w:space="0" w:color="auto"/>
        <w:bottom w:val="none" w:sz="0" w:space="0" w:color="auto"/>
        <w:right w:val="none" w:sz="0" w:space="0" w:color="auto"/>
      </w:divBdr>
      <w:divsChild>
        <w:div w:id="2005821141">
          <w:marLeft w:val="0"/>
          <w:marRight w:val="0"/>
          <w:marTop w:val="0"/>
          <w:marBottom w:val="0"/>
          <w:divBdr>
            <w:top w:val="none" w:sz="0" w:space="0" w:color="auto"/>
            <w:left w:val="none" w:sz="0" w:space="0" w:color="auto"/>
            <w:bottom w:val="none" w:sz="0" w:space="0" w:color="auto"/>
            <w:right w:val="none" w:sz="0" w:space="0" w:color="auto"/>
          </w:divBdr>
          <w:divsChild>
            <w:div w:id="1410273027">
              <w:marLeft w:val="0"/>
              <w:marRight w:val="0"/>
              <w:marTop w:val="0"/>
              <w:marBottom w:val="0"/>
              <w:divBdr>
                <w:top w:val="none" w:sz="0" w:space="0" w:color="auto"/>
                <w:left w:val="none" w:sz="0" w:space="0" w:color="auto"/>
                <w:bottom w:val="none" w:sz="0" w:space="0" w:color="auto"/>
                <w:right w:val="none" w:sz="0" w:space="0" w:color="auto"/>
              </w:divBdr>
              <w:divsChild>
                <w:div w:id="1652712811">
                  <w:marLeft w:val="0"/>
                  <w:marRight w:val="0"/>
                  <w:marTop w:val="0"/>
                  <w:marBottom w:val="0"/>
                  <w:divBdr>
                    <w:top w:val="none" w:sz="0" w:space="0" w:color="auto"/>
                    <w:left w:val="none" w:sz="0" w:space="0" w:color="auto"/>
                    <w:bottom w:val="none" w:sz="0" w:space="0" w:color="auto"/>
                    <w:right w:val="none" w:sz="0" w:space="0" w:color="auto"/>
                  </w:divBdr>
                  <w:divsChild>
                    <w:div w:id="1292369942">
                      <w:marLeft w:val="0"/>
                      <w:marRight w:val="0"/>
                      <w:marTop w:val="0"/>
                      <w:marBottom w:val="0"/>
                      <w:divBdr>
                        <w:top w:val="none" w:sz="0" w:space="0" w:color="auto"/>
                        <w:left w:val="none" w:sz="0" w:space="0" w:color="auto"/>
                        <w:bottom w:val="none" w:sz="0" w:space="0" w:color="auto"/>
                        <w:right w:val="none" w:sz="0" w:space="0" w:color="auto"/>
                      </w:divBdr>
                      <w:divsChild>
                        <w:div w:id="988241421">
                          <w:marLeft w:val="0"/>
                          <w:marRight w:val="0"/>
                          <w:marTop w:val="0"/>
                          <w:marBottom w:val="0"/>
                          <w:divBdr>
                            <w:top w:val="none" w:sz="0" w:space="0" w:color="auto"/>
                            <w:left w:val="none" w:sz="0" w:space="0" w:color="auto"/>
                            <w:bottom w:val="none" w:sz="0" w:space="0" w:color="auto"/>
                            <w:right w:val="none" w:sz="0" w:space="0" w:color="auto"/>
                          </w:divBdr>
                          <w:divsChild>
                            <w:div w:id="1193568907">
                              <w:marLeft w:val="0"/>
                              <w:marRight w:val="0"/>
                              <w:marTop w:val="0"/>
                              <w:marBottom w:val="0"/>
                              <w:divBdr>
                                <w:top w:val="none" w:sz="0" w:space="0" w:color="auto"/>
                                <w:left w:val="none" w:sz="0" w:space="0" w:color="auto"/>
                                <w:bottom w:val="none" w:sz="0" w:space="0" w:color="auto"/>
                                <w:right w:val="none" w:sz="0" w:space="0" w:color="auto"/>
                              </w:divBdr>
                            </w:div>
                            <w:div w:id="1281255940">
                              <w:marLeft w:val="0"/>
                              <w:marRight w:val="0"/>
                              <w:marTop w:val="0"/>
                              <w:marBottom w:val="0"/>
                              <w:divBdr>
                                <w:top w:val="none" w:sz="0" w:space="0" w:color="auto"/>
                                <w:left w:val="none" w:sz="0" w:space="0" w:color="auto"/>
                                <w:bottom w:val="none" w:sz="0" w:space="0" w:color="auto"/>
                                <w:right w:val="none" w:sz="0" w:space="0" w:color="auto"/>
                              </w:divBdr>
                              <w:divsChild>
                                <w:div w:id="1764179795">
                                  <w:marLeft w:val="0"/>
                                  <w:marRight w:val="0"/>
                                  <w:marTop w:val="0"/>
                                  <w:marBottom w:val="0"/>
                                  <w:divBdr>
                                    <w:top w:val="none" w:sz="0" w:space="0" w:color="auto"/>
                                    <w:left w:val="none" w:sz="0" w:space="0" w:color="auto"/>
                                    <w:bottom w:val="none" w:sz="0" w:space="0" w:color="auto"/>
                                    <w:right w:val="none" w:sz="0" w:space="0" w:color="auto"/>
                                  </w:divBdr>
                                  <w:divsChild>
                                    <w:div w:id="1921476107">
                                      <w:marLeft w:val="0"/>
                                      <w:marRight w:val="0"/>
                                      <w:marTop w:val="0"/>
                                      <w:marBottom w:val="0"/>
                                      <w:divBdr>
                                        <w:top w:val="none" w:sz="0" w:space="0" w:color="auto"/>
                                        <w:left w:val="none" w:sz="0" w:space="0" w:color="auto"/>
                                        <w:bottom w:val="none" w:sz="0" w:space="0" w:color="auto"/>
                                        <w:right w:val="none" w:sz="0" w:space="0" w:color="auto"/>
                                      </w:divBdr>
                                    </w:div>
                                  </w:divsChild>
                                </w:div>
                                <w:div w:id="1624312319">
                                  <w:marLeft w:val="0"/>
                                  <w:marRight w:val="0"/>
                                  <w:marTop w:val="0"/>
                                  <w:marBottom w:val="0"/>
                                  <w:divBdr>
                                    <w:top w:val="none" w:sz="0" w:space="0" w:color="auto"/>
                                    <w:left w:val="none" w:sz="0" w:space="0" w:color="auto"/>
                                    <w:bottom w:val="none" w:sz="0" w:space="0" w:color="auto"/>
                                    <w:right w:val="none" w:sz="0" w:space="0" w:color="auto"/>
                                  </w:divBdr>
                                  <w:divsChild>
                                    <w:div w:id="1280448693">
                                      <w:marLeft w:val="0"/>
                                      <w:marRight w:val="0"/>
                                      <w:marTop w:val="0"/>
                                      <w:marBottom w:val="0"/>
                                      <w:divBdr>
                                        <w:top w:val="none" w:sz="0" w:space="0" w:color="auto"/>
                                        <w:left w:val="none" w:sz="0" w:space="0" w:color="auto"/>
                                        <w:bottom w:val="none" w:sz="0" w:space="0" w:color="auto"/>
                                        <w:right w:val="none" w:sz="0" w:space="0" w:color="auto"/>
                                      </w:divBdr>
                                      <w:divsChild>
                                        <w:div w:id="806895572">
                                          <w:marLeft w:val="0"/>
                                          <w:marRight w:val="0"/>
                                          <w:marTop w:val="0"/>
                                          <w:marBottom w:val="0"/>
                                          <w:divBdr>
                                            <w:top w:val="none" w:sz="0" w:space="0" w:color="auto"/>
                                            <w:left w:val="none" w:sz="0" w:space="0" w:color="auto"/>
                                            <w:bottom w:val="none" w:sz="0" w:space="0" w:color="auto"/>
                                            <w:right w:val="none" w:sz="0" w:space="0" w:color="auto"/>
                                          </w:divBdr>
                                          <w:divsChild>
                                            <w:div w:id="1686207208">
                                              <w:marLeft w:val="0"/>
                                              <w:marRight w:val="0"/>
                                              <w:marTop w:val="0"/>
                                              <w:marBottom w:val="0"/>
                                              <w:divBdr>
                                                <w:top w:val="none" w:sz="0" w:space="0" w:color="auto"/>
                                                <w:left w:val="none" w:sz="0" w:space="0" w:color="auto"/>
                                                <w:bottom w:val="none" w:sz="0" w:space="0" w:color="auto"/>
                                                <w:right w:val="none" w:sz="0" w:space="0" w:color="auto"/>
                                              </w:divBdr>
                                              <w:divsChild>
                                                <w:div w:id="154429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258426">
                                  <w:marLeft w:val="0"/>
                                  <w:marRight w:val="0"/>
                                  <w:marTop w:val="0"/>
                                  <w:marBottom w:val="0"/>
                                  <w:divBdr>
                                    <w:top w:val="none" w:sz="0" w:space="0" w:color="auto"/>
                                    <w:left w:val="none" w:sz="0" w:space="0" w:color="auto"/>
                                    <w:bottom w:val="none" w:sz="0" w:space="0" w:color="auto"/>
                                    <w:right w:val="none" w:sz="0" w:space="0" w:color="auto"/>
                                  </w:divBdr>
                                  <w:divsChild>
                                    <w:div w:id="188220023">
                                      <w:marLeft w:val="0"/>
                                      <w:marRight w:val="0"/>
                                      <w:marTop w:val="0"/>
                                      <w:marBottom w:val="0"/>
                                      <w:divBdr>
                                        <w:top w:val="none" w:sz="0" w:space="0" w:color="auto"/>
                                        <w:left w:val="none" w:sz="0" w:space="0" w:color="auto"/>
                                        <w:bottom w:val="none" w:sz="0" w:space="0" w:color="auto"/>
                                        <w:right w:val="none" w:sz="0" w:space="0" w:color="auto"/>
                                      </w:divBdr>
                                    </w:div>
                                  </w:divsChild>
                                </w:div>
                                <w:div w:id="1247109072">
                                  <w:marLeft w:val="0"/>
                                  <w:marRight w:val="0"/>
                                  <w:marTop w:val="0"/>
                                  <w:marBottom w:val="0"/>
                                  <w:divBdr>
                                    <w:top w:val="none" w:sz="0" w:space="0" w:color="auto"/>
                                    <w:left w:val="none" w:sz="0" w:space="0" w:color="auto"/>
                                    <w:bottom w:val="none" w:sz="0" w:space="0" w:color="auto"/>
                                    <w:right w:val="none" w:sz="0" w:space="0" w:color="auto"/>
                                  </w:divBdr>
                                  <w:divsChild>
                                    <w:div w:id="4675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de/radio/bayern2/sendungen/notizbuch/diaet100~_v-image512_-6a0b0d9618fb94fd9ee05a84a1099a13ec9d3321.jpg?version=1325542741027" TargetMode="External"/><Relationship Id="rId13" Type="http://schemas.openxmlformats.org/officeDocument/2006/relationships/hyperlink" Target="http://www.br.de/radio/bayern2/sendungen/notizbuch/bulimie-magersucht-jugendliche100.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r.de/radio/bayern2/sendungen/notizbuch/jugendliche-essstoerungen-bulimie-magersucht100.html" TargetMode="External"/><Relationship Id="rId11" Type="http://schemas.openxmlformats.org/officeDocument/2006/relationships/hyperlink" Target="http://www.br.de/radio/bayern2/sendungen/notizbuch/magersucht102~_v-image512_-6a0b0d9618fb94fd9ee05a84a1099a13ec9d3321.jpg?version=13255391907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r.de/radio/bayern2/sendungen/radiowelt/essstoerung-wettbewerb-schule100.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br.de/radio/bayern2/sendungen/notizbuch/jugendliche-essstoerungen-bulimie-magersucht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3236</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Schulz</dc:creator>
  <cp:lastModifiedBy>Admin</cp:lastModifiedBy>
  <cp:revision>2</cp:revision>
  <dcterms:created xsi:type="dcterms:W3CDTF">2017-01-19T15:35:00Z</dcterms:created>
  <dcterms:modified xsi:type="dcterms:W3CDTF">2017-01-19T15:35:00Z</dcterms:modified>
</cp:coreProperties>
</file>