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0" w:type="auto"/>
        <w:tblInd w:w="-113" w:type="dxa"/>
        <w:tblLook w:val="04A0" w:firstRow="1" w:lastRow="0" w:firstColumn="1" w:lastColumn="0" w:noHBand="0" w:noVBand="1"/>
      </w:tblPr>
      <w:tblGrid>
        <w:gridCol w:w="2226"/>
        <w:gridCol w:w="2343"/>
        <w:gridCol w:w="760"/>
        <w:gridCol w:w="3800"/>
      </w:tblGrid>
      <w:tr w:rsidR="00EA46FD" w:rsidRPr="00DA1955" w14:paraId="1A22D516" w14:textId="77777777" w:rsidTr="00640CA2">
        <w:trPr>
          <w:trHeight w:val="567"/>
        </w:trPr>
        <w:tc>
          <w:tcPr>
            <w:tcW w:w="5353" w:type="dxa"/>
            <w:gridSpan w:val="3"/>
            <w:vAlign w:val="center"/>
          </w:tcPr>
          <w:p w14:paraId="3CBF1945" w14:textId="77777777" w:rsidR="00EA46FD" w:rsidRPr="00DA1955" w:rsidRDefault="00EA46FD" w:rsidP="00640CA2">
            <w:pPr>
              <w:rPr>
                <w:sz w:val="24"/>
                <w:szCs w:val="24"/>
              </w:rPr>
            </w:pPr>
            <w:r w:rsidRPr="00DA1955">
              <w:rPr>
                <w:sz w:val="24"/>
                <w:szCs w:val="24"/>
              </w:rPr>
              <w:t>Šola:</w:t>
            </w:r>
          </w:p>
        </w:tc>
        <w:tc>
          <w:tcPr>
            <w:tcW w:w="3822" w:type="dxa"/>
            <w:vAlign w:val="center"/>
          </w:tcPr>
          <w:p w14:paraId="07D42C14" w14:textId="77777777" w:rsidR="00EA46FD" w:rsidRPr="00C2580B" w:rsidRDefault="00EA46FD" w:rsidP="006265FD">
            <w:r w:rsidRPr="00C2580B">
              <w:t>Učitelj 1:</w:t>
            </w:r>
            <w:r>
              <w:t>Branka Horvat</w:t>
            </w:r>
          </w:p>
          <w:p w14:paraId="53F932E8" w14:textId="71ABA719" w:rsidR="00EA46FD" w:rsidRPr="00DA1955" w:rsidRDefault="00EA46FD" w:rsidP="00640CA2">
            <w:pPr>
              <w:rPr>
                <w:sz w:val="24"/>
                <w:szCs w:val="24"/>
              </w:rPr>
            </w:pPr>
            <w:r w:rsidRPr="00C2580B">
              <w:t>Učitelj 2:</w:t>
            </w:r>
            <w:r>
              <w:t xml:space="preserve">Arlena </w:t>
            </w:r>
            <w:proofErr w:type="spellStart"/>
            <w:r>
              <w:t>Bosnar</w:t>
            </w:r>
            <w:proofErr w:type="spellEnd"/>
            <w:r>
              <w:t xml:space="preserve"> Krajnc</w:t>
            </w:r>
          </w:p>
        </w:tc>
      </w:tr>
      <w:tr w:rsidR="00EA46FD" w:rsidRPr="00DA1955" w14:paraId="6B4FB3EA" w14:textId="77777777" w:rsidTr="00640CA2">
        <w:trPr>
          <w:trHeight w:val="567"/>
        </w:trPr>
        <w:tc>
          <w:tcPr>
            <w:tcW w:w="2235" w:type="dxa"/>
            <w:tcBorders>
              <w:bottom w:val="single" w:sz="18" w:space="0" w:color="auto"/>
            </w:tcBorders>
            <w:vAlign w:val="center"/>
          </w:tcPr>
          <w:p w14:paraId="4555688F" w14:textId="77777777" w:rsidR="00EA46FD" w:rsidRPr="00DA1955" w:rsidRDefault="00EA46FD" w:rsidP="00640CA2">
            <w:pPr>
              <w:rPr>
                <w:sz w:val="24"/>
                <w:szCs w:val="24"/>
              </w:rPr>
            </w:pPr>
            <w:r w:rsidRPr="00DA1955">
              <w:rPr>
                <w:sz w:val="24"/>
                <w:szCs w:val="24"/>
              </w:rPr>
              <w:t>Razred:</w:t>
            </w:r>
            <w:r>
              <w:rPr>
                <w:sz w:val="24"/>
                <w:szCs w:val="24"/>
              </w:rPr>
              <w:t xml:space="preserve"> 1.</w:t>
            </w:r>
          </w:p>
        </w:tc>
        <w:tc>
          <w:tcPr>
            <w:tcW w:w="3118" w:type="dxa"/>
            <w:gridSpan w:val="2"/>
            <w:tcBorders>
              <w:bottom w:val="single" w:sz="18" w:space="0" w:color="auto"/>
            </w:tcBorders>
            <w:vAlign w:val="center"/>
          </w:tcPr>
          <w:p w14:paraId="78991F4C" w14:textId="23846E28" w:rsidR="00EA46FD" w:rsidRPr="00DA1955" w:rsidRDefault="00EA46FD" w:rsidP="00640CA2">
            <w:pPr>
              <w:rPr>
                <w:sz w:val="24"/>
                <w:szCs w:val="24"/>
              </w:rPr>
            </w:pPr>
            <w:r w:rsidRPr="00DA1955">
              <w:rPr>
                <w:sz w:val="24"/>
                <w:szCs w:val="24"/>
              </w:rPr>
              <w:t xml:space="preserve">Zaporedna številka ure: </w:t>
            </w:r>
          </w:p>
        </w:tc>
        <w:tc>
          <w:tcPr>
            <w:tcW w:w="3822" w:type="dxa"/>
            <w:tcBorders>
              <w:bottom w:val="single" w:sz="18" w:space="0" w:color="auto"/>
            </w:tcBorders>
            <w:vAlign w:val="center"/>
          </w:tcPr>
          <w:p w14:paraId="25528F49" w14:textId="7967C1EF" w:rsidR="00EA46FD" w:rsidRPr="00DA1955" w:rsidRDefault="00EA46FD" w:rsidP="00640CA2">
            <w:pPr>
              <w:rPr>
                <w:sz w:val="24"/>
                <w:szCs w:val="24"/>
              </w:rPr>
            </w:pPr>
            <w:r w:rsidRPr="00DA1955">
              <w:rPr>
                <w:sz w:val="24"/>
                <w:szCs w:val="24"/>
              </w:rPr>
              <w:t>Datum:</w:t>
            </w:r>
          </w:p>
        </w:tc>
      </w:tr>
      <w:tr w:rsidR="00EA46FD" w:rsidRPr="00DA1955" w14:paraId="07F6CA30" w14:textId="77777777" w:rsidTr="00640CA2">
        <w:tc>
          <w:tcPr>
            <w:tcW w:w="9175" w:type="dxa"/>
            <w:gridSpan w:val="4"/>
            <w:tcBorders>
              <w:top w:val="double" w:sz="4" w:space="0" w:color="auto"/>
            </w:tcBorders>
          </w:tcPr>
          <w:p w14:paraId="6BB61463" w14:textId="77777777" w:rsidR="00EA46FD" w:rsidRPr="00DA1955" w:rsidRDefault="00EA46FD" w:rsidP="00640CA2">
            <w:pPr>
              <w:jc w:val="center"/>
              <w:rPr>
                <w:sz w:val="24"/>
                <w:szCs w:val="24"/>
              </w:rPr>
            </w:pPr>
          </w:p>
          <w:p w14:paraId="433907E3" w14:textId="77777777" w:rsidR="00EA46FD" w:rsidRPr="00DA1955" w:rsidRDefault="00EA46FD" w:rsidP="00640CA2">
            <w:pPr>
              <w:jc w:val="center"/>
              <w:rPr>
                <w:sz w:val="24"/>
                <w:szCs w:val="24"/>
              </w:rPr>
            </w:pPr>
            <w:r w:rsidRPr="00DA1955">
              <w:rPr>
                <w:sz w:val="24"/>
                <w:szCs w:val="24"/>
              </w:rPr>
              <w:t>SPOZNAVANJE OKOLJA</w:t>
            </w:r>
          </w:p>
          <w:p w14:paraId="7DF054EB" w14:textId="77777777" w:rsidR="00EA46FD" w:rsidRPr="00DA1955" w:rsidRDefault="00EA46FD" w:rsidP="00640CA2">
            <w:pPr>
              <w:jc w:val="center"/>
              <w:rPr>
                <w:sz w:val="24"/>
                <w:szCs w:val="24"/>
              </w:rPr>
            </w:pPr>
          </w:p>
        </w:tc>
      </w:tr>
      <w:tr w:rsidR="00EA46FD" w:rsidRPr="00DA1955" w14:paraId="544CAD9B" w14:textId="77777777" w:rsidTr="00640CA2">
        <w:tc>
          <w:tcPr>
            <w:tcW w:w="4589" w:type="dxa"/>
            <w:gridSpan w:val="2"/>
          </w:tcPr>
          <w:p w14:paraId="21B74F02" w14:textId="77777777" w:rsidR="00EA46FD" w:rsidRDefault="00EA46FD" w:rsidP="00640CA2">
            <w:pPr>
              <w:rPr>
                <w:sz w:val="24"/>
                <w:szCs w:val="24"/>
              </w:rPr>
            </w:pPr>
            <w:r>
              <w:rPr>
                <w:sz w:val="24"/>
                <w:szCs w:val="24"/>
              </w:rPr>
              <w:t>Učni sklop:</w:t>
            </w:r>
          </w:p>
          <w:p w14:paraId="105EC2B7" w14:textId="77777777" w:rsidR="00EA46FD" w:rsidRPr="00DA1955" w:rsidRDefault="00EA46FD" w:rsidP="00640CA2">
            <w:pPr>
              <w:rPr>
                <w:sz w:val="24"/>
                <w:szCs w:val="24"/>
              </w:rPr>
            </w:pPr>
            <w:r>
              <w:rPr>
                <w:sz w:val="24"/>
                <w:szCs w:val="24"/>
              </w:rPr>
              <w:t>MOJA DRUŽINA</w:t>
            </w:r>
          </w:p>
        </w:tc>
        <w:tc>
          <w:tcPr>
            <w:tcW w:w="4586" w:type="dxa"/>
            <w:gridSpan w:val="2"/>
          </w:tcPr>
          <w:p w14:paraId="1E60A8CB" w14:textId="77777777" w:rsidR="00EA46FD" w:rsidRPr="00DA1955" w:rsidRDefault="00EA46FD" w:rsidP="00640CA2">
            <w:pPr>
              <w:rPr>
                <w:sz w:val="24"/>
                <w:szCs w:val="24"/>
              </w:rPr>
            </w:pPr>
            <w:r w:rsidRPr="00DA1955">
              <w:rPr>
                <w:sz w:val="24"/>
                <w:szCs w:val="24"/>
              </w:rPr>
              <w:t>Učna enota:</w:t>
            </w:r>
          </w:p>
          <w:p w14:paraId="7D384411" w14:textId="2A82C11C" w:rsidR="00EA46FD" w:rsidRDefault="00EA46FD" w:rsidP="00640CA2">
            <w:pPr>
              <w:rPr>
                <w:sz w:val="24"/>
                <w:szCs w:val="24"/>
              </w:rPr>
            </w:pPr>
            <w:r>
              <w:rPr>
                <w:sz w:val="24"/>
                <w:szCs w:val="24"/>
              </w:rPr>
              <w:t>RASTEM IN SE SPREMINJAM</w:t>
            </w:r>
          </w:p>
          <w:p w14:paraId="72983596" w14:textId="06FE6760" w:rsidR="00EA46FD" w:rsidRPr="00DA1955" w:rsidRDefault="00FA7E38" w:rsidP="00640CA2">
            <w:pPr>
              <w:rPr>
                <w:sz w:val="24"/>
                <w:szCs w:val="24"/>
              </w:rPr>
            </w:pPr>
            <w:r>
              <w:rPr>
                <w:sz w:val="24"/>
                <w:szCs w:val="24"/>
              </w:rPr>
              <w:t>Življenjska obdobja</w:t>
            </w:r>
          </w:p>
        </w:tc>
      </w:tr>
      <w:tr w:rsidR="00EA46FD" w:rsidRPr="00DA1955" w14:paraId="76EC4FD9" w14:textId="77777777" w:rsidTr="00640CA2">
        <w:tc>
          <w:tcPr>
            <w:tcW w:w="9175" w:type="dxa"/>
            <w:gridSpan w:val="4"/>
          </w:tcPr>
          <w:p w14:paraId="1CAD05BA" w14:textId="77777777" w:rsidR="00EA46FD" w:rsidRPr="00994444" w:rsidRDefault="00EA46FD" w:rsidP="00640CA2">
            <w:pPr>
              <w:rPr>
                <w:b/>
                <w:color w:val="000000" w:themeColor="text1"/>
                <w:sz w:val="24"/>
                <w:szCs w:val="24"/>
              </w:rPr>
            </w:pPr>
            <w:r w:rsidRPr="00994444">
              <w:rPr>
                <w:b/>
                <w:color w:val="000000" w:themeColor="text1"/>
                <w:sz w:val="24"/>
                <w:szCs w:val="24"/>
              </w:rPr>
              <w:t>Učni cilji:</w:t>
            </w:r>
          </w:p>
          <w:p w14:paraId="34C1720F" w14:textId="6D6960CE" w:rsidR="00EA46FD" w:rsidRDefault="00EA46FD" w:rsidP="00EA46FD">
            <w:pPr>
              <w:numPr>
                <w:ilvl w:val="0"/>
                <w:numId w:val="3"/>
              </w:numPr>
              <w:autoSpaceDE w:val="0"/>
              <w:autoSpaceDN w:val="0"/>
              <w:adjustRightInd w:val="0"/>
              <w:spacing w:after="0" w:line="240" w:lineRule="auto"/>
              <w:rPr>
                <w:color w:val="000000" w:themeColor="text1"/>
                <w:sz w:val="24"/>
                <w:szCs w:val="24"/>
              </w:rPr>
            </w:pPr>
            <w:r>
              <w:rPr>
                <w:rFonts w:eastAsia="TTE10E4808t00"/>
                <w:color w:val="000000" w:themeColor="text1"/>
                <w:sz w:val="24"/>
                <w:szCs w:val="24"/>
              </w:rPr>
              <w:t>Učenci z</w:t>
            </w:r>
            <w:r w:rsidRPr="00994444">
              <w:rPr>
                <w:rFonts w:eastAsia="TTE10E4808t00"/>
                <w:color w:val="000000" w:themeColor="text1"/>
                <w:sz w:val="24"/>
                <w:szCs w:val="24"/>
              </w:rPr>
              <w:t xml:space="preserve">najo razlikovati preteklost in sedanjost v svojem življenju. </w:t>
            </w:r>
            <w:r w:rsidRPr="00994444">
              <w:rPr>
                <w:color w:val="000000" w:themeColor="text1"/>
                <w:sz w:val="24"/>
                <w:szCs w:val="24"/>
              </w:rPr>
              <w:t xml:space="preserve"> </w:t>
            </w:r>
          </w:p>
          <w:p w14:paraId="7C4179D8" w14:textId="1C06A722" w:rsidR="00EA46FD" w:rsidRPr="00195173" w:rsidRDefault="00195173" w:rsidP="00640CA2">
            <w:pPr>
              <w:numPr>
                <w:ilvl w:val="0"/>
                <w:numId w:val="3"/>
              </w:numPr>
              <w:autoSpaceDE w:val="0"/>
              <w:autoSpaceDN w:val="0"/>
              <w:adjustRightInd w:val="0"/>
              <w:spacing w:after="0" w:line="240" w:lineRule="auto"/>
              <w:rPr>
                <w:color w:val="000000" w:themeColor="text1"/>
                <w:sz w:val="24"/>
                <w:szCs w:val="24"/>
              </w:rPr>
            </w:pPr>
            <w:r>
              <w:rPr>
                <w:color w:val="000000" w:themeColor="text1"/>
                <w:sz w:val="24"/>
                <w:szCs w:val="24"/>
              </w:rPr>
              <w:t>Učenci znajo rokovati s klikom na računalniško miško.</w:t>
            </w:r>
          </w:p>
        </w:tc>
      </w:tr>
      <w:tr w:rsidR="00EA46FD" w:rsidRPr="00DA1955" w14:paraId="3A8DAEDD" w14:textId="77777777" w:rsidTr="00640CA2">
        <w:tc>
          <w:tcPr>
            <w:tcW w:w="4589" w:type="dxa"/>
            <w:gridSpan w:val="2"/>
          </w:tcPr>
          <w:p w14:paraId="62C025C0" w14:textId="77777777" w:rsidR="00EA46FD" w:rsidRPr="00DA1955" w:rsidRDefault="00EA46FD" w:rsidP="00640CA2">
            <w:pPr>
              <w:rPr>
                <w:b/>
                <w:sz w:val="24"/>
                <w:szCs w:val="24"/>
              </w:rPr>
            </w:pPr>
            <w:r w:rsidRPr="00DA1955">
              <w:rPr>
                <w:b/>
                <w:sz w:val="24"/>
                <w:szCs w:val="24"/>
              </w:rPr>
              <w:t>Učne metode:</w:t>
            </w:r>
          </w:p>
          <w:p w14:paraId="00752293" w14:textId="77777777" w:rsidR="00EA46FD" w:rsidRPr="00DA1955" w:rsidRDefault="00EA46FD" w:rsidP="00EA46FD">
            <w:pPr>
              <w:numPr>
                <w:ilvl w:val="0"/>
                <w:numId w:val="1"/>
              </w:numPr>
              <w:autoSpaceDE w:val="0"/>
              <w:autoSpaceDN w:val="0"/>
              <w:adjustRightInd w:val="0"/>
              <w:spacing w:after="0" w:line="240" w:lineRule="auto"/>
              <w:rPr>
                <w:rFonts w:eastAsia="Calibri"/>
                <w:sz w:val="24"/>
                <w:szCs w:val="24"/>
              </w:rPr>
            </w:pPr>
            <w:r w:rsidRPr="00DA1955">
              <w:rPr>
                <w:rFonts w:eastAsia="Calibri"/>
                <w:i/>
                <w:sz w:val="24"/>
                <w:szCs w:val="24"/>
              </w:rPr>
              <w:t xml:space="preserve">verbalno tekstualna </w:t>
            </w:r>
            <w:r w:rsidRPr="00DA1955">
              <w:rPr>
                <w:rFonts w:eastAsia="Calibri"/>
                <w:sz w:val="24"/>
                <w:szCs w:val="24"/>
              </w:rPr>
              <w:t>– razlaga, razgovor, pripovedovanje, poslušanje, poročanje, grafično delo, branje, pisanje, opazovanje</w:t>
            </w:r>
          </w:p>
          <w:p w14:paraId="28BC237E" w14:textId="77777777" w:rsidR="00EA46FD" w:rsidRPr="00DA1955" w:rsidRDefault="00EA46FD" w:rsidP="00EA46FD">
            <w:pPr>
              <w:numPr>
                <w:ilvl w:val="0"/>
                <w:numId w:val="1"/>
              </w:numPr>
              <w:autoSpaceDE w:val="0"/>
              <w:autoSpaceDN w:val="0"/>
              <w:adjustRightInd w:val="0"/>
              <w:spacing w:after="0" w:line="240" w:lineRule="auto"/>
              <w:rPr>
                <w:rFonts w:eastAsia="Calibri"/>
                <w:sz w:val="24"/>
                <w:szCs w:val="24"/>
              </w:rPr>
            </w:pPr>
            <w:r w:rsidRPr="00DA1955">
              <w:rPr>
                <w:rFonts w:eastAsia="Calibri"/>
                <w:i/>
                <w:sz w:val="24"/>
                <w:szCs w:val="24"/>
              </w:rPr>
              <w:t>demonstrativno ilustracijska –</w:t>
            </w:r>
            <w:r w:rsidRPr="00DA1955">
              <w:rPr>
                <w:rFonts w:eastAsia="Calibri"/>
                <w:sz w:val="24"/>
                <w:szCs w:val="24"/>
              </w:rPr>
              <w:t xml:space="preserve"> prikazovanje oz. demonstracija</w:t>
            </w:r>
          </w:p>
          <w:p w14:paraId="54AA5431" w14:textId="77777777" w:rsidR="00EA46FD" w:rsidRPr="00DA1955" w:rsidRDefault="00EA46FD" w:rsidP="00EA46FD">
            <w:pPr>
              <w:numPr>
                <w:ilvl w:val="0"/>
                <w:numId w:val="1"/>
              </w:numPr>
              <w:autoSpaceDE w:val="0"/>
              <w:autoSpaceDN w:val="0"/>
              <w:adjustRightInd w:val="0"/>
              <w:spacing w:after="0" w:line="240" w:lineRule="auto"/>
              <w:rPr>
                <w:rFonts w:eastAsia="Calibri"/>
                <w:sz w:val="24"/>
                <w:szCs w:val="24"/>
              </w:rPr>
            </w:pPr>
            <w:r w:rsidRPr="00DA1955">
              <w:rPr>
                <w:rFonts w:eastAsia="Calibri"/>
                <w:i/>
                <w:sz w:val="24"/>
                <w:szCs w:val="24"/>
              </w:rPr>
              <w:t xml:space="preserve">eksperimentalna </w:t>
            </w:r>
            <w:r w:rsidRPr="00DA1955">
              <w:rPr>
                <w:rFonts w:eastAsia="Calibri"/>
                <w:sz w:val="24"/>
                <w:szCs w:val="24"/>
              </w:rPr>
              <w:t>– eksperimentiranje</w:t>
            </w:r>
          </w:p>
          <w:p w14:paraId="5876BFA5" w14:textId="41A2FB01" w:rsidR="00EA46FD" w:rsidRPr="00FA7E38" w:rsidRDefault="00EA46FD" w:rsidP="00640CA2">
            <w:pPr>
              <w:numPr>
                <w:ilvl w:val="0"/>
                <w:numId w:val="1"/>
              </w:numPr>
              <w:autoSpaceDE w:val="0"/>
              <w:autoSpaceDN w:val="0"/>
              <w:adjustRightInd w:val="0"/>
              <w:spacing w:after="0" w:line="240" w:lineRule="auto"/>
              <w:rPr>
                <w:rFonts w:eastAsia="Calibri"/>
                <w:sz w:val="24"/>
                <w:szCs w:val="24"/>
              </w:rPr>
            </w:pPr>
            <w:r w:rsidRPr="00DA1955">
              <w:rPr>
                <w:rFonts w:eastAsia="Calibri"/>
                <w:i/>
                <w:sz w:val="24"/>
                <w:szCs w:val="24"/>
              </w:rPr>
              <w:t xml:space="preserve">izkustveno učenje – </w:t>
            </w:r>
            <w:r w:rsidRPr="00DA1955">
              <w:rPr>
                <w:rFonts w:eastAsia="Calibri"/>
                <w:sz w:val="24"/>
                <w:szCs w:val="24"/>
              </w:rPr>
              <w:t>igra, praktično delo</w:t>
            </w:r>
          </w:p>
        </w:tc>
        <w:tc>
          <w:tcPr>
            <w:tcW w:w="4586" w:type="dxa"/>
            <w:gridSpan w:val="2"/>
          </w:tcPr>
          <w:p w14:paraId="5EA2FCA0" w14:textId="77777777" w:rsidR="00EA46FD" w:rsidRPr="00DA1955" w:rsidRDefault="00EA46FD" w:rsidP="00640CA2">
            <w:pPr>
              <w:rPr>
                <w:b/>
                <w:sz w:val="24"/>
                <w:szCs w:val="24"/>
              </w:rPr>
            </w:pPr>
            <w:r w:rsidRPr="00DA1955">
              <w:rPr>
                <w:b/>
                <w:sz w:val="24"/>
                <w:szCs w:val="24"/>
              </w:rPr>
              <w:t>Učne oblike:</w:t>
            </w:r>
          </w:p>
          <w:p w14:paraId="2DC25E3E" w14:textId="77777777" w:rsidR="00EA46FD" w:rsidRPr="00DA1955" w:rsidRDefault="00EA46FD" w:rsidP="00EA46FD">
            <w:pPr>
              <w:numPr>
                <w:ilvl w:val="0"/>
                <w:numId w:val="2"/>
              </w:numPr>
              <w:spacing w:after="0" w:line="240" w:lineRule="auto"/>
              <w:rPr>
                <w:rFonts w:eastAsia="Calibri"/>
                <w:sz w:val="24"/>
                <w:szCs w:val="24"/>
              </w:rPr>
            </w:pPr>
            <w:r w:rsidRPr="00DA1955">
              <w:rPr>
                <w:rFonts w:eastAsia="Calibri"/>
                <w:sz w:val="24"/>
                <w:szCs w:val="24"/>
              </w:rPr>
              <w:t xml:space="preserve">frontalna </w:t>
            </w:r>
          </w:p>
          <w:p w14:paraId="14A63B61" w14:textId="77777777" w:rsidR="00EA46FD" w:rsidRPr="00DA1955" w:rsidRDefault="00EA46FD" w:rsidP="00EA46FD">
            <w:pPr>
              <w:numPr>
                <w:ilvl w:val="0"/>
                <w:numId w:val="2"/>
              </w:numPr>
              <w:spacing w:after="0" w:line="240" w:lineRule="auto"/>
              <w:rPr>
                <w:rFonts w:eastAsia="Calibri"/>
                <w:sz w:val="24"/>
                <w:szCs w:val="24"/>
              </w:rPr>
            </w:pPr>
            <w:r w:rsidRPr="00DA1955">
              <w:rPr>
                <w:rFonts w:eastAsia="Calibri"/>
                <w:sz w:val="24"/>
                <w:szCs w:val="24"/>
              </w:rPr>
              <w:t xml:space="preserve">individualna </w:t>
            </w:r>
          </w:p>
          <w:p w14:paraId="4840BD52" w14:textId="77777777" w:rsidR="00EA46FD" w:rsidRPr="00DA1955" w:rsidRDefault="00EA46FD" w:rsidP="00EA46FD">
            <w:pPr>
              <w:numPr>
                <w:ilvl w:val="0"/>
                <w:numId w:val="2"/>
              </w:numPr>
              <w:spacing w:after="0" w:line="240" w:lineRule="auto"/>
              <w:rPr>
                <w:rFonts w:eastAsia="Calibri"/>
                <w:sz w:val="24"/>
                <w:szCs w:val="24"/>
              </w:rPr>
            </w:pPr>
            <w:r w:rsidRPr="00DA1955">
              <w:rPr>
                <w:rFonts w:eastAsia="Calibri"/>
                <w:sz w:val="24"/>
                <w:szCs w:val="24"/>
              </w:rPr>
              <w:t>skupinska</w:t>
            </w:r>
          </w:p>
          <w:p w14:paraId="7CA0E03E" w14:textId="77777777" w:rsidR="00EA46FD" w:rsidRDefault="00EA46FD" w:rsidP="00EA46FD">
            <w:pPr>
              <w:numPr>
                <w:ilvl w:val="0"/>
                <w:numId w:val="2"/>
              </w:numPr>
              <w:spacing w:after="0" w:line="240" w:lineRule="auto"/>
              <w:rPr>
                <w:rFonts w:eastAsia="Calibri"/>
                <w:sz w:val="24"/>
                <w:szCs w:val="24"/>
              </w:rPr>
            </w:pPr>
            <w:r w:rsidRPr="00DA1955">
              <w:rPr>
                <w:rFonts w:eastAsia="Calibri"/>
                <w:sz w:val="24"/>
                <w:szCs w:val="24"/>
              </w:rPr>
              <w:t>delo v dvojicah</w:t>
            </w:r>
          </w:p>
          <w:p w14:paraId="76ABDEC2" w14:textId="2B0C2699" w:rsidR="00FA7E38" w:rsidRPr="00DA1955" w:rsidRDefault="00FA7E38" w:rsidP="00EA46FD">
            <w:pPr>
              <w:numPr>
                <w:ilvl w:val="0"/>
                <w:numId w:val="2"/>
              </w:numPr>
              <w:spacing w:after="0" w:line="240" w:lineRule="auto"/>
              <w:rPr>
                <w:rFonts w:eastAsia="Calibri"/>
                <w:sz w:val="24"/>
                <w:szCs w:val="24"/>
              </w:rPr>
            </w:pPr>
            <w:r>
              <w:rPr>
                <w:rFonts w:eastAsia="Calibri"/>
                <w:sz w:val="24"/>
                <w:szCs w:val="24"/>
              </w:rPr>
              <w:t>delo na računalniku</w:t>
            </w:r>
          </w:p>
        </w:tc>
      </w:tr>
      <w:tr w:rsidR="00EA46FD" w:rsidRPr="00DA1955" w14:paraId="4BC7E16A" w14:textId="77777777" w:rsidTr="00640CA2">
        <w:tc>
          <w:tcPr>
            <w:tcW w:w="9175" w:type="dxa"/>
            <w:gridSpan w:val="4"/>
            <w:tcBorders>
              <w:bottom w:val="single" w:sz="18" w:space="0" w:color="auto"/>
            </w:tcBorders>
          </w:tcPr>
          <w:p w14:paraId="687A2DD3" w14:textId="77777777" w:rsidR="00EA46FD" w:rsidRPr="00DA1955" w:rsidRDefault="00EA46FD" w:rsidP="00640CA2">
            <w:pPr>
              <w:rPr>
                <w:b/>
                <w:sz w:val="24"/>
                <w:szCs w:val="24"/>
              </w:rPr>
            </w:pPr>
            <w:r w:rsidRPr="00DA1955">
              <w:rPr>
                <w:b/>
                <w:sz w:val="24"/>
                <w:szCs w:val="24"/>
              </w:rPr>
              <w:t>Učni pripomočki:</w:t>
            </w:r>
          </w:p>
          <w:p w14:paraId="323CD3D1" w14:textId="50507B81" w:rsidR="00EA46FD" w:rsidRPr="00DA1955" w:rsidRDefault="00EA46FD" w:rsidP="00640CA2">
            <w:pPr>
              <w:rPr>
                <w:sz w:val="24"/>
                <w:szCs w:val="24"/>
              </w:rPr>
            </w:pPr>
            <w:r>
              <w:rPr>
                <w:sz w:val="24"/>
                <w:szCs w:val="24"/>
              </w:rPr>
              <w:t>SDZ/36, fotografije, ki so jih prinesli učenci, listi z napisi treh starostnih obdobij</w:t>
            </w:r>
            <w:r w:rsidR="00FA7E38">
              <w:rPr>
                <w:sz w:val="24"/>
                <w:szCs w:val="24"/>
              </w:rPr>
              <w:t>, računalniška učilnica (spletna učilnica)</w:t>
            </w:r>
          </w:p>
          <w:p w14:paraId="6296BC6F" w14:textId="77777777" w:rsidR="00EA46FD" w:rsidRPr="00DA1955" w:rsidRDefault="00EA46FD" w:rsidP="00640CA2">
            <w:pPr>
              <w:rPr>
                <w:sz w:val="24"/>
                <w:szCs w:val="24"/>
              </w:rPr>
            </w:pPr>
          </w:p>
        </w:tc>
      </w:tr>
      <w:tr w:rsidR="00EA46FD" w:rsidRPr="00DA1955" w14:paraId="287F1D01" w14:textId="77777777" w:rsidTr="00640CA2">
        <w:trPr>
          <w:trHeight w:val="454"/>
        </w:trPr>
        <w:tc>
          <w:tcPr>
            <w:tcW w:w="9175" w:type="dxa"/>
            <w:gridSpan w:val="4"/>
            <w:tcBorders>
              <w:top w:val="single" w:sz="18" w:space="0" w:color="auto"/>
            </w:tcBorders>
            <w:vAlign w:val="center"/>
          </w:tcPr>
          <w:p w14:paraId="4E1F7959" w14:textId="77777777" w:rsidR="00EA46FD" w:rsidRPr="00DA1955" w:rsidRDefault="00EA46FD" w:rsidP="00640CA2">
            <w:pPr>
              <w:jc w:val="center"/>
              <w:rPr>
                <w:b/>
                <w:sz w:val="24"/>
                <w:szCs w:val="24"/>
              </w:rPr>
            </w:pPr>
            <w:r w:rsidRPr="00DA1955">
              <w:rPr>
                <w:b/>
                <w:sz w:val="24"/>
                <w:szCs w:val="24"/>
              </w:rPr>
              <w:t>POTEK UČNE URE</w:t>
            </w:r>
          </w:p>
        </w:tc>
      </w:tr>
      <w:tr w:rsidR="00EA46FD" w:rsidRPr="00DA1955" w14:paraId="428CBD12" w14:textId="77777777" w:rsidTr="00640CA2">
        <w:tc>
          <w:tcPr>
            <w:tcW w:w="9175" w:type="dxa"/>
            <w:gridSpan w:val="4"/>
          </w:tcPr>
          <w:p w14:paraId="2F8888C1" w14:textId="77777777" w:rsidR="00EA46FD" w:rsidRPr="00DA1955" w:rsidRDefault="00EA46FD" w:rsidP="00640CA2">
            <w:pPr>
              <w:rPr>
                <w:sz w:val="24"/>
                <w:szCs w:val="24"/>
              </w:rPr>
            </w:pPr>
          </w:p>
          <w:p w14:paraId="23F32257" w14:textId="77777777" w:rsidR="00EA46FD" w:rsidRPr="00FD03D8" w:rsidRDefault="00EA46FD" w:rsidP="00EA46FD">
            <w:pPr>
              <w:pStyle w:val="Odstavekseznama"/>
              <w:numPr>
                <w:ilvl w:val="0"/>
                <w:numId w:val="4"/>
              </w:numPr>
              <w:spacing w:after="0" w:line="240" w:lineRule="auto"/>
              <w:rPr>
                <w:sz w:val="24"/>
                <w:szCs w:val="24"/>
              </w:rPr>
            </w:pPr>
            <w:r w:rsidRPr="00FD03D8">
              <w:rPr>
                <w:sz w:val="24"/>
                <w:szCs w:val="24"/>
              </w:rPr>
              <w:t>Razgovor ob fotografijah</w:t>
            </w:r>
          </w:p>
          <w:p w14:paraId="41792F5C" w14:textId="77777777" w:rsidR="00EA46FD" w:rsidRPr="00FD03D8" w:rsidRDefault="00EA46FD" w:rsidP="00EA46FD">
            <w:pPr>
              <w:pStyle w:val="Odstavekseznama"/>
              <w:numPr>
                <w:ilvl w:val="0"/>
                <w:numId w:val="5"/>
              </w:numPr>
              <w:spacing w:after="0" w:line="240" w:lineRule="auto"/>
              <w:rPr>
                <w:sz w:val="24"/>
                <w:szCs w:val="24"/>
              </w:rPr>
            </w:pPr>
            <w:r w:rsidRPr="00FD03D8">
              <w:rPr>
                <w:sz w:val="24"/>
                <w:szCs w:val="24"/>
              </w:rPr>
              <w:t>Z učenci se usedemo v krog. Učenci pripravijo fotografije, ki so jih prinesli od doma. Vsak učenec razvrsti svoje fotografije v pravilen (kronološki) vrstni red. Učence pozovemo, naj si svoje fotografije dobro ogledajo in opišejo spremembe, ki jih opazijo na sebi.</w:t>
            </w:r>
          </w:p>
          <w:p w14:paraId="611AA866" w14:textId="1B261376" w:rsidR="00EA46FD" w:rsidRPr="00FD03D8" w:rsidRDefault="00EA46FD" w:rsidP="00EA46FD">
            <w:pPr>
              <w:pStyle w:val="Odstavekseznama"/>
              <w:numPr>
                <w:ilvl w:val="0"/>
                <w:numId w:val="5"/>
              </w:numPr>
              <w:spacing w:after="0" w:line="240" w:lineRule="auto"/>
              <w:rPr>
                <w:sz w:val="24"/>
                <w:szCs w:val="24"/>
              </w:rPr>
            </w:pPr>
            <w:r w:rsidRPr="00FD03D8">
              <w:rPr>
                <w:sz w:val="24"/>
                <w:szCs w:val="24"/>
              </w:rPr>
              <w:t xml:space="preserve">Na tla položimo liste z napisi DOJENČEK, MALČEK in ŠOLAR. Učencem naročimo, naj svoje fotografija razvrstijo pod ustrezen napis. Ogledamo si fotografije dojenčkov. Učenci ugotavljajo, kakšni so dojenčki, kaj je za njih značilno, kaj že znajo in česa ne, </w:t>
            </w:r>
            <w:r w:rsidRPr="00FD03D8">
              <w:rPr>
                <w:sz w:val="24"/>
                <w:szCs w:val="24"/>
              </w:rPr>
              <w:lastRenderedPageBreak/>
              <w:t>kakšno nego potrebujejo … Enak pogovor potem vodimo tudi ob fotografijah malčkov in šolarjev. Učenci naj povedo, kaj malček že zna, česar dojenčki ne znajo</w:t>
            </w:r>
            <w:r>
              <w:rPr>
                <w:sz w:val="24"/>
                <w:szCs w:val="24"/>
              </w:rPr>
              <w:t>, in kaj znajo šolski otroci,</w:t>
            </w:r>
            <w:r w:rsidR="00FA7E38">
              <w:rPr>
                <w:sz w:val="24"/>
                <w:szCs w:val="24"/>
              </w:rPr>
              <w:t xml:space="preserve"> </w:t>
            </w:r>
            <w:r>
              <w:rPr>
                <w:sz w:val="24"/>
                <w:szCs w:val="24"/>
              </w:rPr>
              <w:t>česa</w:t>
            </w:r>
            <w:r w:rsidRPr="00FD03D8">
              <w:rPr>
                <w:sz w:val="24"/>
                <w:szCs w:val="24"/>
              </w:rPr>
              <w:t>r kot malčki še niso znali.</w:t>
            </w:r>
          </w:p>
          <w:p w14:paraId="56BB31F0" w14:textId="1236BFA9" w:rsidR="00EA46FD" w:rsidRPr="00FD03D8" w:rsidRDefault="00EA46FD" w:rsidP="00EA46FD">
            <w:pPr>
              <w:pStyle w:val="Odstavekseznama"/>
              <w:numPr>
                <w:ilvl w:val="0"/>
                <w:numId w:val="5"/>
              </w:numPr>
              <w:spacing w:after="0" w:line="240" w:lineRule="auto"/>
              <w:rPr>
                <w:sz w:val="24"/>
                <w:szCs w:val="24"/>
              </w:rPr>
            </w:pPr>
            <w:r w:rsidRPr="00FD03D8">
              <w:rPr>
                <w:sz w:val="24"/>
                <w:szCs w:val="24"/>
              </w:rPr>
              <w:t>Učence vpraš</w:t>
            </w:r>
            <w:r w:rsidR="00FA7E38">
              <w:rPr>
                <w:sz w:val="24"/>
                <w:szCs w:val="24"/>
              </w:rPr>
              <w:t>a</w:t>
            </w:r>
            <w:r w:rsidRPr="00FD03D8">
              <w:rPr>
                <w:sz w:val="24"/>
                <w:szCs w:val="24"/>
              </w:rPr>
              <w:t>mo, ali se bodo v prihodnosti še spreminjali. Učenci naj opišejo, kakšne spremembe bodo doživeli in kako si predstavljajo sebe kot odraslega.</w:t>
            </w:r>
          </w:p>
          <w:p w14:paraId="667798B4" w14:textId="77777777" w:rsidR="00EA46FD" w:rsidRPr="00FD03D8" w:rsidRDefault="00EA46FD" w:rsidP="00EA46FD">
            <w:pPr>
              <w:pStyle w:val="Odstavekseznama"/>
              <w:numPr>
                <w:ilvl w:val="0"/>
                <w:numId w:val="5"/>
              </w:numPr>
              <w:spacing w:after="0" w:line="240" w:lineRule="auto"/>
              <w:rPr>
                <w:sz w:val="24"/>
                <w:szCs w:val="24"/>
              </w:rPr>
            </w:pPr>
            <w:r w:rsidRPr="00FD03D8">
              <w:rPr>
                <w:sz w:val="24"/>
                <w:szCs w:val="24"/>
              </w:rPr>
              <w:t>Učence vprašamo, ali se razvijajo in rastejo tudi druga živa bitja. Spodbudimo jih, naj sami poiščejo in predstavijo kak primer.</w:t>
            </w:r>
          </w:p>
          <w:p w14:paraId="152A2D66" w14:textId="77777777" w:rsidR="00EA46FD" w:rsidRDefault="00EA46FD" w:rsidP="00640CA2">
            <w:pPr>
              <w:rPr>
                <w:sz w:val="24"/>
                <w:szCs w:val="24"/>
              </w:rPr>
            </w:pPr>
          </w:p>
          <w:p w14:paraId="0E1C6D23" w14:textId="77777777" w:rsidR="00EA46FD" w:rsidRPr="00FD03D8" w:rsidRDefault="00EA46FD" w:rsidP="00EA46FD">
            <w:pPr>
              <w:pStyle w:val="Odstavekseznama"/>
              <w:numPr>
                <w:ilvl w:val="0"/>
                <w:numId w:val="6"/>
              </w:numPr>
              <w:spacing w:after="0" w:line="240" w:lineRule="auto"/>
              <w:rPr>
                <w:b/>
                <w:sz w:val="24"/>
                <w:szCs w:val="24"/>
              </w:rPr>
            </w:pPr>
            <w:r w:rsidRPr="00FD03D8">
              <w:rPr>
                <w:b/>
                <w:sz w:val="24"/>
                <w:szCs w:val="24"/>
              </w:rPr>
              <w:t>SDZ, str. 36</w:t>
            </w:r>
          </w:p>
          <w:p w14:paraId="73938B56" w14:textId="77777777" w:rsidR="00EA46FD" w:rsidRDefault="00EA46FD" w:rsidP="00640CA2">
            <w:pPr>
              <w:ind w:left="360"/>
              <w:rPr>
                <w:sz w:val="24"/>
                <w:szCs w:val="24"/>
              </w:rPr>
            </w:pPr>
            <w:r>
              <w:rPr>
                <w:sz w:val="24"/>
                <w:szCs w:val="24"/>
              </w:rPr>
              <w:t>Učenci morajo sličice iz priloge nalepiti pod ustrezno fotografijo. Pri tem morajo paziti, da istovrstne predmete nalepijo v isto vrsto. Ker je naloga zahtevnejša, jo rešujemo postopno.</w:t>
            </w:r>
          </w:p>
          <w:p w14:paraId="7E556836" w14:textId="77777777" w:rsidR="00EA46FD" w:rsidRDefault="00EA46FD" w:rsidP="00640CA2">
            <w:pPr>
              <w:ind w:left="360"/>
              <w:rPr>
                <w:sz w:val="24"/>
                <w:szCs w:val="24"/>
              </w:rPr>
            </w:pPr>
            <w:r>
              <w:rPr>
                <w:sz w:val="24"/>
                <w:szCs w:val="24"/>
              </w:rPr>
              <w:t>Učence vprašamo, čemu je namen predmet, ki je prikazan na rumeni podlagi. Učenci povedo, da spanju. Učencem nato naročimo, naj v prilogi poiščejo fotografijo, ki prikazuje, kje spi dojenček in fotografijo, ki prikazuje, kje spi šolar. Sličice nato poimenujemo: zibelka, posteljica, postelja.</w:t>
            </w:r>
          </w:p>
          <w:p w14:paraId="2D8BD721" w14:textId="77777777" w:rsidR="00EA46FD" w:rsidRDefault="00EA46FD" w:rsidP="00640CA2">
            <w:pPr>
              <w:ind w:left="360"/>
              <w:rPr>
                <w:sz w:val="24"/>
                <w:szCs w:val="24"/>
              </w:rPr>
            </w:pPr>
            <w:r>
              <w:rPr>
                <w:sz w:val="24"/>
                <w:szCs w:val="24"/>
              </w:rPr>
              <w:t>Na enak način vodimo učence, da pridejo do pravilnih rešitev še za ostale predmete.</w:t>
            </w:r>
          </w:p>
          <w:p w14:paraId="68C8DC09" w14:textId="538E5DEC" w:rsidR="00EA46FD" w:rsidRDefault="00FA7E38" w:rsidP="00640CA2">
            <w:pPr>
              <w:rPr>
                <w:sz w:val="24"/>
                <w:szCs w:val="24"/>
              </w:rPr>
            </w:pPr>
            <w:r>
              <w:rPr>
                <w:sz w:val="24"/>
                <w:szCs w:val="24"/>
              </w:rPr>
              <w:t xml:space="preserve">Po opravljeni uri se odpravimo v računalniško učilnico, kjer z učenci pogledamo (vsak svojo) prikaz življenjskih </w:t>
            </w:r>
            <w:r w:rsidR="00670F55">
              <w:rPr>
                <w:sz w:val="24"/>
                <w:szCs w:val="24"/>
              </w:rPr>
              <w:t>obdobij</w:t>
            </w:r>
            <w:bookmarkStart w:id="0" w:name="_GoBack"/>
            <w:bookmarkEnd w:id="0"/>
            <w:r>
              <w:rPr>
                <w:sz w:val="24"/>
                <w:szCs w:val="24"/>
              </w:rPr>
              <w:t xml:space="preserve">. </w:t>
            </w:r>
          </w:p>
          <w:p w14:paraId="7CAE374F" w14:textId="77777777" w:rsidR="00EA46FD" w:rsidRPr="00DA1955" w:rsidRDefault="00EA46FD" w:rsidP="00640CA2">
            <w:pPr>
              <w:rPr>
                <w:sz w:val="24"/>
                <w:szCs w:val="24"/>
              </w:rPr>
            </w:pPr>
          </w:p>
        </w:tc>
      </w:tr>
    </w:tbl>
    <w:p w14:paraId="0E0586CF" w14:textId="77777777" w:rsidR="002938AB" w:rsidRDefault="002938AB"/>
    <w:sectPr w:rsidR="00293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10E4808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473FF"/>
    <w:multiLevelType w:val="hybridMultilevel"/>
    <w:tmpl w:val="BD6A29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C950816"/>
    <w:multiLevelType w:val="hybridMultilevel"/>
    <w:tmpl w:val="C97671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EC45AB1"/>
    <w:multiLevelType w:val="hybridMultilevel"/>
    <w:tmpl w:val="3FF60E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33D6B3A"/>
    <w:multiLevelType w:val="hybridMultilevel"/>
    <w:tmpl w:val="D9EA85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D4D7A04"/>
    <w:multiLevelType w:val="hybridMultilevel"/>
    <w:tmpl w:val="76AC29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3764FBC"/>
    <w:multiLevelType w:val="hybridMultilevel"/>
    <w:tmpl w:val="67AEF15C"/>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2F"/>
    <w:rsid w:val="0011072F"/>
    <w:rsid w:val="00195173"/>
    <w:rsid w:val="002938AB"/>
    <w:rsid w:val="00670F55"/>
    <w:rsid w:val="00C77C3E"/>
    <w:rsid w:val="00EA46FD"/>
    <w:rsid w:val="00FA7E3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409E"/>
  <w15:chartTrackingRefBased/>
  <w15:docId w15:val="{7E54C1E4-404D-4556-98BF-7FCB154B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A46FD"/>
    <w:pPr>
      <w:spacing w:after="200" w:line="276"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A46FD"/>
    <w:pPr>
      <w:spacing w:after="160" w:line="259" w:lineRule="auto"/>
      <w:ind w:left="720"/>
      <w:contextualSpacing/>
    </w:pPr>
  </w:style>
  <w:style w:type="table" w:styleId="Tabelamrea">
    <w:name w:val="Table Grid"/>
    <w:basedOn w:val="Navadnatabela"/>
    <w:uiPriority w:val="59"/>
    <w:rsid w:val="00EA46FD"/>
    <w:pPr>
      <w:spacing w:after="0" w:line="240" w:lineRule="auto"/>
    </w:pPr>
    <w:rPr>
      <w:rFonts w:ascii="Times New Roman" w:eastAsia="Times New Roman" w:hAnsi="Times New Roman" w:cs="Times New Roman"/>
      <w:sz w:val="20"/>
      <w:szCs w:val="20"/>
      <w:lang w:val="sl-SI"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OŠ Ljudski vrt Ptuj</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Horvat</dc:creator>
  <cp:keywords/>
  <dc:description/>
  <cp:lastModifiedBy>Branka Horvat</cp:lastModifiedBy>
  <cp:revision>4</cp:revision>
  <dcterms:created xsi:type="dcterms:W3CDTF">2024-01-02T15:25:00Z</dcterms:created>
  <dcterms:modified xsi:type="dcterms:W3CDTF">2024-01-02T15:26:00Z</dcterms:modified>
</cp:coreProperties>
</file>