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FCA" w:rsidRDefault="00561FCA" w:rsidP="00561FCA">
      <w:pPr>
        <w:numPr>
          <w:ilvl w:val="0"/>
          <w:numId w:val="1"/>
        </w:numPr>
        <w:ind w:right="-164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Naloga: Načrtuj svoj urnik obveznosti za dva tedna.</w:t>
      </w:r>
    </w:p>
    <w:p w:rsidR="00A178D9" w:rsidRDefault="00A178D9"/>
    <w:tbl>
      <w:tblPr>
        <w:tblStyle w:val="Tabelamrea"/>
        <w:tblW w:w="11199" w:type="dxa"/>
        <w:tblInd w:w="-885" w:type="dxa"/>
        <w:tblLook w:val="01E0" w:firstRow="1" w:lastRow="1" w:firstColumn="1" w:lastColumn="1" w:noHBand="0" w:noVBand="0"/>
      </w:tblPr>
      <w:tblGrid>
        <w:gridCol w:w="1702"/>
        <w:gridCol w:w="1276"/>
        <w:gridCol w:w="1276"/>
        <w:gridCol w:w="1275"/>
        <w:gridCol w:w="1418"/>
        <w:gridCol w:w="1417"/>
        <w:gridCol w:w="1418"/>
        <w:gridCol w:w="1417"/>
      </w:tblGrid>
      <w:tr w:rsidR="00561FCA" w:rsidTr="00561FCA">
        <w:tc>
          <w:tcPr>
            <w:tcW w:w="1702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B7B9D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1276" w:type="dxa"/>
          </w:tcPr>
          <w:p w:rsidR="00561FCA" w:rsidRPr="00561FCA" w:rsidRDefault="005B7B9D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TOR</w:t>
            </w:r>
          </w:p>
        </w:tc>
        <w:tc>
          <w:tcPr>
            <w:tcW w:w="1275" w:type="dxa"/>
          </w:tcPr>
          <w:p w:rsidR="00561FCA" w:rsidRPr="00561FCA" w:rsidRDefault="005B7B9D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SRE</w:t>
            </w:r>
          </w:p>
        </w:tc>
        <w:tc>
          <w:tcPr>
            <w:tcW w:w="1418" w:type="dxa"/>
          </w:tcPr>
          <w:p w:rsidR="00561FCA" w:rsidRPr="00561FCA" w:rsidRDefault="005B7B9D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ČET</w:t>
            </w:r>
          </w:p>
        </w:tc>
        <w:tc>
          <w:tcPr>
            <w:tcW w:w="1417" w:type="dxa"/>
          </w:tcPr>
          <w:p w:rsidR="00561FCA" w:rsidRPr="00561FCA" w:rsidRDefault="005B7B9D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1418" w:type="dxa"/>
          </w:tcPr>
          <w:p w:rsidR="00561FCA" w:rsidRPr="00561FCA" w:rsidRDefault="005B7B9D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SOB</w:t>
            </w:r>
          </w:p>
        </w:tc>
        <w:tc>
          <w:tcPr>
            <w:tcW w:w="1417" w:type="dxa"/>
          </w:tcPr>
          <w:p w:rsidR="00561FCA" w:rsidRPr="00561FCA" w:rsidRDefault="005B7B9D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</w:t>
            </w:r>
          </w:p>
        </w:tc>
      </w:tr>
      <w:tr w:rsidR="00561FCA" w:rsidTr="00561FCA">
        <w:tc>
          <w:tcPr>
            <w:tcW w:w="1702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6.00−7.00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702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7.00−8.00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702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 xml:space="preserve">1. šolska ura 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275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702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2. šolska ura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275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702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3. šolska ura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275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702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4. šolska ura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275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702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5. šolska ura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702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6. šolska ura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702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7. šolska ura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702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9.00−10.00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702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10.00−11.00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702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11.00−12.00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702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12.00−13.00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702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13.00−14.00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702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14.00−15.00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702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15.00−16.00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702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16.00−17.00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702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17.00−18.00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702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18.00−19.00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702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19.00−20.00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702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20.00−21.00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702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21.00−22.00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702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22.00−23.00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702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23.00−24.00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1FCA" w:rsidRDefault="00561FCA"/>
    <w:tbl>
      <w:tblPr>
        <w:tblStyle w:val="Tabelamrea"/>
        <w:tblW w:w="11199" w:type="dxa"/>
        <w:tblInd w:w="-885" w:type="dxa"/>
        <w:tblLook w:val="01E0" w:firstRow="1" w:lastRow="1" w:firstColumn="1" w:lastColumn="1" w:noHBand="0" w:noVBand="0"/>
      </w:tblPr>
      <w:tblGrid>
        <w:gridCol w:w="1560"/>
        <w:gridCol w:w="1418"/>
        <w:gridCol w:w="1276"/>
        <w:gridCol w:w="1417"/>
        <w:gridCol w:w="1276"/>
        <w:gridCol w:w="1417"/>
        <w:gridCol w:w="1418"/>
        <w:gridCol w:w="1417"/>
      </w:tblGrid>
      <w:tr w:rsidR="00561FCA" w:rsidTr="00561FCA">
        <w:tc>
          <w:tcPr>
            <w:tcW w:w="1560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PON</w:t>
            </w:r>
            <w:bookmarkStart w:id="0" w:name="_GoBack"/>
            <w:bookmarkEnd w:id="0"/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TOR</w:t>
            </w:r>
          </w:p>
        </w:tc>
        <w:tc>
          <w:tcPr>
            <w:tcW w:w="1417" w:type="dxa"/>
          </w:tcPr>
          <w:p w:rsidR="00561FCA" w:rsidRPr="00561FCA" w:rsidRDefault="005B7B9D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SRE</w:t>
            </w:r>
          </w:p>
        </w:tc>
        <w:tc>
          <w:tcPr>
            <w:tcW w:w="1276" w:type="dxa"/>
          </w:tcPr>
          <w:p w:rsidR="00561FCA" w:rsidRPr="00561FCA" w:rsidRDefault="005B7B9D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ČET</w:t>
            </w:r>
          </w:p>
        </w:tc>
        <w:tc>
          <w:tcPr>
            <w:tcW w:w="1417" w:type="dxa"/>
          </w:tcPr>
          <w:p w:rsidR="00561FCA" w:rsidRPr="00561FCA" w:rsidRDefault="005B7B9D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1418" w:type="dxa"/>
          </w:tcPr>
          <w:p w:rsidR="00561FCA" w:rsidRPr="00561FCA" w:rsidRDefault="005B7B9D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SOB</w:t>
            </w:r>
          </w:p>
        </w:tc>
        <w:tc>
          <w:tcPr>
            <w:tcW w:w="1417" w:type="dxa"/>
          </w:tcPr>
          <w:p w:rsidR="00561FCA" w:rsidRPr="00561FCA" w:rsidRDefault="005B7B9D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</w:t>
            </w:r>
          </w:p>
        </w:tc>
      </w:tr>
      <w:tr w:rsidR="00561FCA" w:rsidTr="00561FCA">
        <w:tc>
          <w:tcPr>
            <w:tcW w:w="1560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6.00−7.00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560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7.00−8.00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560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 xml:space="preserve">1. šolska ura 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ŠP. DAN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560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2. šolska ura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ŠP. DAN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560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3. šolska ura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ŠP. DAN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560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4. šolska ura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ŠP. DAN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560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5. šolska ura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ŠP. DAN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560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6. šolska ura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560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7. šolska ura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POUK</w:t>
            </w: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560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9.00−10.00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560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10.00−11.00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560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11.00−12.00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560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12.00−13.00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560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13.00−14.00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560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14.00−15.00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560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15.00−16.00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560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16.00−17.00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560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17.00−18.00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560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18.00−19.00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560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19.00−20.00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560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20.00−21.00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560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21.00−22.00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560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22.00−23.00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CA" w:rsidTr="00561FCA">
        <w:tc>
          <w:tcPr>
            <w:tcW w:w="1560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1FCA">
              <w:rPr>
                <w:rFonts w:ascii="Arial" w:hAnsi="Arial" w:cs="Arial"/>
                <w:sz w:val="22"/>
                <w:szCs w:val="22"/>
              </w:rPr>
              <w:t>23.00−24.00</w:t>
            </w: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1FCA" w:rsidRPr="00561FCA" w:rsidRDefault="00561FCA" w:rsidP="0005603F">
            <w:pPr>
              <w:ind w:left="-900" w:right="-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1FCA" w:rsidRDefault="00561FCA"/>
    <w:sectPr w:rsidR="00561FCA" w:rsidSect="00A178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900" w:rsidRDefault="00971900" w:rsidP="00561FCA">
      <w:r>
        <w:separator/>
      </w:r>
    </w:p>
  </w:endnote>
  <w:endnote w:type="continuationSeparator" w:id="0">
    <w:p w:rsidR="00971900" w:rsidRDefault="00971900" w:rsidP="0056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900" w:rsidRDefault="00971900" w:rsidP="00561FCA">
      <w:r>
        <w:separator/>
      </w:r>
    </w:p>
  </w:footnote>
  <w:footnote w:type="continuationSeparator" w:id="0">
    <w:p w:rsidR="00971900" w:rsidRDefault="00971900" w:rsidP="00561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FCA" w:rsidRPr="00561FCA" w:rsidRDefault="00561FCA">
    <w:pPr>
      <w:pStyle w:val="Glava"/>
      <w:rPr>
        <w:rFonts w:ascii="Comic Sans MS" w:hAnsi="Comic Sans MS"/>
        <w:sz w:val="22"/>
        <w:szCs w:val="22"/>
      </w:rPr>
    </w:pPr>
    <w:r w:rsidRPr="00561FCA">
      <w:rPr>
        <w:rFonts w:ascii="Comic Sans MS" w:hAnsi="Comic Sans MS"/>
        <w:sz w:val="22"/>
        <w:szCs w:val="22"/>
      </w:rPr>
      <w:t xml:space="preserve">Učinkovito učenje – delavnice o učenju       </w:t>
    </w:r>
    <w:r>
      <w:rPr>
        <w:rFonts w:ascii="Comic Sans MS" w:hAnsi="Comic Sans MS"/>
        <w:sz w:val="22"/>
        <w:szCs w:val="22"/>
      </w:rPr>
      <w:t xml:space="preserve">                        </w:t>
    </w:r>
  </w:p>
  <w:p w:rsidR="00561FCA" w:rsidRDefault="00561FC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324A8"/>
    <w:multiLevelType w:val="hybridMultilevel"/>
    <w:tmpl w:val="D414A622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ucida Console" w:hAnsi="Lucida Console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ucida Console" w:hAnsi="Lucida Console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ucida Console" w:hAnsi="Lucida Console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CA"/>
    <w:rsid w:val="00561FCA"/>
    <w:rsid w:val="005B7B9D"/>
    <w:rsid w:val="00971900"/>
    <w:rsid w:val="00A1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8C7FA-9E98-412D-87BE-80EB300C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6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561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61FC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61FC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61FC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61FC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1FC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1FCA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Litija</dc:creator>
  <cp:keywords/>
  <dc:description/>
  <cp:lastModifiedBy>Svetovalna 1</cp:lastModifiedBy>
  <cp:revision>2</cp:revision>
  <cp:lastPrinted>2017-02-02T05:54:00Z</cp:lastPrinted>
  <dcterms:created xsi:type="dcterms:W3CDTF">2017-02-02T05:55:00Z</dcterms:created>
  <dcterms:modified xsi:type="dcterms:W3CDTF">2017-02-02T05:55:00Z</dcterms:modified>
</cp:coreProperties>
</file>