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10740" w:type="dxa"/>
        <w:tblLook w:val="04A0" w:firstRow="1" w:lastRow="0" w:firstColumn="1" w:lastColumn="0" w:noHBand="0" w:noVBand="1"/>
      </w:tblPr>
      <w:tblGrid>
        <w:gridCol w:w="3652"/>
        <w:gridCol w:w="3418"/>
        <w:gridCol w:w="3670"/>
      </w:tblGrid>
      <w:tr w:rsidR="00C85862" w:rsidRPr="003437B2" w:rsidTr="004268DC">
        <w:tc>
          <w:tcPr>
            <w:tcW w:w="3652" w:type="dxa"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  <w:r w:rsidRPr="003437B2">
              <w:rPr>
                <w:sz w:val="20"/>
                <w:szCs w:val="20"/>
              </w:rPr>
              <w:t>Razred:</w:t>
            </w:r>
            <w:r>
              <w:rPr>
                <w:sz w:val="20"/>
                <w:szCs w:val="20"/>
              </w:rPr>
              <w:t xml:space="preserve"> 8</w:t>
            </w:r>
          </w:p>
        </w:tc>
        <w:tc>
          <w:tcPr>
            <w:tcW w:w="3418" w:type="dxa"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  <w:r w:rsidRPr="003437B2">
              <w:rPr>
                <w:sz w:val="20"/>
                <w:szCs w:val="20"/>
              </w:rPr>
              <w:t xml:space="preserve">Št. </w:t>
            </w:r>
            <w:r>
              <w:rPr>
                <w:sz w:val="20"/>
                <w:szCs w:val="20"/>
              </w:rPr>
              <w:t>u</w:t>
            </w:r>
            <w:r w:rsidRPr="003437B2">
              <w:rPr>
                <w:sz w:val="20"/>
                <w:szCs w:val="20"/>
              </w:rPr>
              <w:t xml:space="preserve">čencev (spol): </w:t>
            </w:r>
            <w:r>
              <w:rPr>
                <w:sz w:val="20"/>
                <w:szCs w:val="20"/>
              </w:rPr>
              <w:t>10 (ž)</w:t>
            </w:r>
          </w:p>
        </w:tc>
        <w:tc>
          <w:tcPr>
            <w:tcW w:w="3670" w:type="dxa"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  <w:r w:rsidRPr="003437B2">
              <w:rPr>
                <w:sz w:val="20"/>
                <w:szCs w:val="20"/>
              </w:rPr>
              <w:t>Datum: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85862" w:rsidRPr="003437B2" w:rsidTr="004268DC">
        <w:tc>
          <w:tcPr>
            <w:tcW w:w="3652" w:type="dxa"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  <w:r w:rsidRPr="003437B2">
              <w:rPr>
                <w:sz w:val="20"/>
                <w:szCs w:val="20"/>
              </w:rPr>
              <w:t>Zaporedna št. ure: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418" w:type="dxa"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  <w:r w:rsidRPr="003437B2">
              <w:rPr>
                <w:sz w:val="20"/>
                <w:szCs w:val="20"/>
              </w:rPr>
              <w:t>Tematski sklop:</w:t>
            </w:r>
            <w:r>
              <w:rPr>
                <w:sz w:val="20"/>
                <w:szCs w:val="20"/>
              </w:rPr>
              <w:t xml:space="preserve"> odbojka</w:t>
            </w:r>
          </w:p>
        </w:tc>
        <w:tc>
          <w:tcPr>
            <w:tcW w:w="3670" w:type="dxa"/>
            <w:vMerge w:val="restart"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Stopnja učnega procesa: </w:t>
            </w:r>
            <w:r>
              <w:rPr>
                <w:sz w:val="20"/>
                <w:szCs w:val="20"/>
              </w:rPr>
              <w:t xml:space="preserve">utrjevanje in </w:t>
            </w:r>
            <w:r>
              <w:rPr>
                <w:sz w:val="20"/>
                <w:szCs w:val="20"/>
              </w:rPr>
              <w:t>preverjanje</w:t>
            </w:r>
          </w:p>
        </w:tc>
      </w:tr>
      <w:tr w:rsidR="00C85862" w:rsidRPr="003437B2" w:rsidTr="004268DC">
        <w:tc>
          <w:tcPr>
            <w:tcW w:w="3652" w:type="dxa"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  <w:r w:rsidRPr="003437B2">
              <w:rPr>
                <w:sz w:val="20"/>
                <w:szCs w:val="20"/>
              </w:rPr>
              <w:t>Zaporedna št. ure v tematskem sklopu:</w:t>
            </w:r>
            <w:r>
              <w:rPr>
                <w:sz w:val="20"/>
                <w:szCs w:val="20"/>
              </w:rPr>
              <w:t xml:space="preserve"> </w:t>
            </w:r>
            <w:r w:rsidR="00F21E5F">
              <w:rPr>
                <w:sz w:val="20"/>
                <w:szCs w:val="20"/>
              </w:rPr>
              <w:t>10</w:t>
            </w:r>
          </w:p>
        </w:tc>
        <w:tc>
          <w:tcPr>
            <w:tcW w:w="3418" w:type="dxa"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  <w:r w:rsidRPr="003437B2">
              <w:rPr>
                <w:sz w:val="20"/>
                <w:szCs w:val="20"/>
              </w:rPr>
              <w:t>Vsebina ure:</w:t>
            </w:r>
            <w:r>
              <w:rPr>
                <w:sz w:val="20"/>
                <w:szCs w:val="20"/>
              </w:rPr>
              <w:t xml:space="preserve"> tehnični elementi, igra</w:t>
            </w:r>
          </w:p>
        </w:tc>
        <w:tc>
          <w:tcPr>
            <w:tcW w:w="3670" w:type="dxa"/>
            <w:vMerge/>
          </w:tcPr>
          <w:p w:rsidR="00C85862" w:rsidRPr="003437B2" w:rsidRDefault="00C85862" w:rsidP="004268DC">
            <w:pPr>
              <w:rPr>
                <w:sz w:val="20"/>
                <w:szCs w:val="20"/>
              </w:rPr>
            </w:pPr>
          </w:p>
        </w:tc>
      </w:tr>
    </w:tbl>
    <w:p w:rsidR="00C85862" w:rsidRPr="003437B2" w:rsidRDefault="00C85862" w:rsidP="00C85862">
      <w:pPr>
        <w:pStyle w:val="Brezrazmikov"/>
      </w:pPr>
    </w:p>
    <w:tbl>
      <w:tblPr>
        <w:tblStyle w:val="Tabelamrea"/>
        <w:tblW w:w="10621" w:type="dxa"/>
        <w:tblInd w:w="6" w:type="dxa"/>
        <w:tblLook w:val="04A0" w:firstRow="1" w:lastRow="0" w:firstColumn="1" w:lastColumn="0" w:noHBand="0" w:noVBand="1"/>
      </w:tblPr>
      <w:tblGrid>
        <w:gridCol w:w="3221"/>
        <w:gridCol w:w="2077"/>
        <w:gridCol w:w="2805"/>
        <w:gridCol w:w="2518"/>
      </w:tblGrid>
      <w:tr w:rsidR="00C85862" w:rsidRPr="00465794" w:rsidTr="00CB427F">
        <w:tc>
          <w:tcPr>
            <w:tcW w:w="3221" w:type="dxa"/>
          </w:tcPr>
          <w:p w:rsidR="00C85862" w:rsidRPr="00465794" w:rsidRDefault="00C85862" w:rsidP="004268DC">
            <w:pPr>
              <w:jc w:val="center"/>
              <w:rPr>
                <w:sz w:val="20"/>
                <w:szCs w:val="20"/>
              </w:rPr>
            </w:pPr>
            <w:r w:rsidRPr="00465794">
              <w:rPr>
                <w:sz w:val="20"/>
                <w:szCs w:val="20"/>
              </w:rPr>
              <w:t>Metodične enote</w:t>
            </w:r>
          </w:p>
        </w:tc>
        <w:tc>
          <w:tcPr>
            <w:tcW w:w="2077" w:type="dxa"/>
          </w:tcPr>
          <w:p w:rsidR="00C85862" w:rsidRPr="00465794" w:rsidRDefault="00C85862" w:rsidP="004268DC">
            <w:pPr>
              <w:jc w:val="center"/>
              <w:rPr>
                <w:sz w:val="20"/>
                <w:szCs w:val="20"/>
              </w:rPr>
            </w:pPr>
            <w:r w:rsidRPr="00465794">
              <w:rPr>
                <w:sz w:val="20"/>
                <w:szCs w:val="20"/>
              </w:rPr>
              <w:t>Učne oblike</w:t>
            </w:r>
          </w:p>
        </w:tc>
        <w:tc>
          <w:tcPr>
            <w:tcW w:w="2805" w:type="dxa"/>
          </w:tcPr>
          <w:p w:rsidR="00C85862" w:rsidRPr="00465794" w:rsidRDefault="00C85862" w:rsidP="004268DC">
            <w:pPr>
              <w:jc w:val="center"/>
              <w:rPr>
                <w:sz w:val="20"/>
                <w:szCs w:val="20"/>
              </w:rPr>
            </w:pPr>
            <w:r w:rsidRPr="00465794">
              <w:rPr>
                <w:sz w:val="20"/>
                <w:szCs w:val="20"/>
              </w:rPr>
              <w:t>Učne metode</w:t>
            </w:r>
          </w:p>
        </w:tc>
        <w:tc>
          <w:tcPr>
            <w:tcW w:w="2518" w:type="dxa"/>
          </w:tcPr>
          <w:p w:rsidR="00C85862" w:rsidRPr="00465794" w:rsidRDefault="00C85862" w:rsidP="004268DC">
            <w:pPr>
              <w:jc w:val="center"/>
              <w:rPr>
                <w:sz w:val="20"/>
                <w:szCs w:val="20"/>
              </w:rPr>
            </w:pPr>
            <w:r w:rsidRPr="00465794">
              <w:rPr>
                <w:sz w:val="20"/>
                <w:szCs w:val="20"/>
              </w:rPr>
              <w:t>Pripomočki in orodja</w:t>
            </w:r>
          </w:p>
        </w:tc>
      </w:tr>
      <w:tr w:rsidR="00C85862" w:rsidRPr="00465794" w:rsidTr="00CB427F">
        <w:tc>
          <w:tcPr>
            <w:tcW w:w="3221" w:type="dxa"/>
          </w:tcPr>
          <w:p w:rsidR="00C85862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zgornji in spodnji odboj</w:t>
            </w:r>
          </w:p>
          <w:p w:rsidR="00C85862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spodnji</w:t>
            </w:r>
            <w:r w:rsidR="00777C89">
              <w:rPr>
                <w:sz w:val="18"/>
                <w:szCs w:val="18"/>
              </w:rPr>
              <w:t xml:space="preserve"> in zgornji</w:t>
            </w:r>
            <w:r>
              <w:rPr>
                <w:sz w:val="18"/>
                <w:szCs w:val="18"/>
              </w:rPr>
              <w:t xml:space="preserve"> servis</w:t>
            </w:r>
          </w:p>
          <w:p w:rsidR="00C85862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napadalni udarec</w:t>
            </w:r>
            <w:r w:rsidR="00777C89">
              <w:rPr>
                <w:sz w:val="18"/>
                <w:szCs w:val="18"/>
              </w:rPr>
              <w:t>, blok</w:t>
            </w:r>
          </w:p>
          <w:p w:rsidR="00C85862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77C89">
              <w:rPr>
                <w:sz w:val="18"/>
                <w:szCs w:val="18"/>
              </w:rPr>
              <w:t>pravila igre</w:t>
            </w:r>
          </w:p>
          <w:p w:rsidR="00C85862" w:rsidRPr="003639B7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77C89">
              <w:rPr>
                <w:sz w:val="18"/>
                <w:szCs w:val="18"/>
              </w:rPr>
              <w:t xml:space="preserve">fair </w:t>
            </w:r>
            <w:proofErr w:type="spellStart"/>
            <w:r w:rsidR="00777C89">
              <w:rPr>
                <w:sz w:val="18"/>
                <w:szCs w:val="18"/>
              </w:rPr>
              <w:t>play</w:t>
            </w:r>
            <w:proofErr w:type="spellEnd"/>
          </w:p>
        </w:tc>
        <w:tc>
          <w:tcPr>
            <w:tcW w:w="2077" w:type="dxa"/>
          </w:tcPr>
          <w:p w:rsidR="00C85862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Individualno.</w:t>
            </w:r>
          </w:p>
          <w:p w:rsidR="00C85862" w:rsidRPr="0094446D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Frontalna.</w:t>
            </w:r>
          </w:p>
        </w:tc>
        <w:tc>
          <w:tcPr>
            <w:tcW w:w="2805" w:type="dxa"/>
          </w:tcPr>
          <w:p w:rsidR="00C85862" w:rsidRPr="0094446D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Demonstracija, razlaga</w:t>
            </w:r>
            <w:r w:rsidR="006805C2">
              <w:rPr>
                <w:sz w:val="18"/>
                <w:szCs w:val="18"/>
              </w:rPr>
              <w:t>, praktično delo.</w:t>
            </w:r>
          </w:p>
        </w:tc>
        <w:tc>
          <w:tcPr>
            <w:tcW w:w="2518" w:type="dxa"/>
          </w:tcPr>
          <w:p w:rsidR="00C85862" w:rsidRPr="0094446D" w:rsidRDefault="00C85862" w:rsidP="004268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Spletne učilnice </w:t>
            </w:r>
          </w:p>
        </w:tc>
      </w:tr>
      <w:tr w:rsidR="00C85862" w:rsidRPr="00465794" w:rsidTr="00CB427F">
        <w:tc>
          <w:tcPr>
            <w:tcW w:w="10621" w:type="dxa"/>
            <w:gridSpan w:val="4"/>
            <w:vAlign w:val="center"/>
          </w:tcPr>
          <w:p w:rsidR="00C85862" w:rsidRDefault="00C85862" w:rsidP="00C85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Cilji</w:t>
            </w:r>
          </w:p>
        </w:tc>
      </w:tr>
      <w:tr w:rsidR="00C85862" w:rsidRPr="00465794" w:rsidTr="00CB427F">
        <w:tc>
          <w:tcPr>
            <w:tcW w:w="10621" w:type="dxa"/>
            <w:gridSpan w:val="4"/>
          </w:tcPr>
          <w:p w:rsidR="00C85862" w:rsidRPr="00C85862" w:rsidRDefault="00C85862" w:rsidP="00777C89">
            <w:pPr>
              <w:pStyle w:val="Odstavekseznama"/>
              <w:numPr>
                <w:ilvl w:val="0"/>
                <w:numId w:val="2"/>
              </w:numPr>
              <w:shd w:val="clear" w:color="auto" w:fill="FFFFFF"/>
              <w:ind w:left="306" w:hanging="142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poznajo temeljna pravila odbojke in najpomembnejš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e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sodnišk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e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znak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e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.</w:t>
            </w:r>
          </w:p>
          <w:p w:rsidR="00C85862" w:rsidRPr="00C85862" w:rsidRDefault="00C85862" w:rsidP="00777C89">
            <w:pPr>
              <w:pStyle w:val="Odstavekseznama"/>
              <w:numPr>
                <w:ilvl w:val="0"/>
                <w:numId w:val="2"/>
              </w:numPr>
              <w:shd w:val="clear" w:color="auto" w:fill="FFFFFF"/>
              <w:ind w:left="306" w:hanging="142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poznajo i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zraz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e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in pojm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e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, povezan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e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s tehniko in taktiko odbojke.</w:t>
            </w:r>
          </w:p>
          <w:p w:rsidR="00C85862" w:rsidRPr="00C85862" w:rsidRDefault="00C85862" w:rsidP="00777C89">
            <w:pPr>
              <w:pStyle w:val="Odstavekseznama"/>
              <w:numPr>
                <w:ilvl w:val="0"/>
                <w:numId w:val="2"/>
              </w:numPr>
              <w:shd w:val="clear" w:color="auto" w:fill="FFFFFF"/>
              <w:ind w:left="306" w:hanging="142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vedo, kakšna so pravila š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portn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ega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obnašanj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a</w:t>
            </w:r>
            <w:r w:rsidRPr="00C85862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.</w:t>
            </w:r>
          </w:p>
        </w:tc>
      </w:tr>
    </w:tbl>
    <w:p w:rsidR="00C85862" w:rsidRDefault="00C85862" w:rsidP="00C85862">
      <w:pPr>
        <w:pStyle w:val="Brezrazmikov"/>
      </w:pPr>
    </w:p>
    <w:tbl>
      <w:tblPr>
        <w:tblStyle w:val="Tabelamrea"/>
        <w:tblW w:w="10740" w:type="dxa"/>
        <w:tblLook w:val="04A0" w:firstRow="1" w:lastRow="0" w:firstColumn="1" w:lastColumn="0" w:noHBand="0" w:noVBand="1"/>
      </w:tblPr>
      <w:tblGrid>
        <w:gridCol w:w="2660"/>
        <w:gridCol w:w="8080"/>
      </w:tblGrid>
      <w:tr w:rsidR="00C85862" w:rsidRPr="001F0257" w:rsidTr="004268DC">
        <w:tc>
          <w:tcPr>
            <w:tcW w:w="10740" w:type="dxa"/>
            <w:gridSpan w:val="2"/>
          </w:tcPr>
          <w:p w:rsidR="00C85862" w:rsidRPr="001F0257" w:rsidRDefault="00C85862" w:rsidP="004268DC">
            <w:pPr>
              <w:jc w:val="center"/>
              <w:rPr>
                <w:sz w:val="20"/>
                <w:szCs w:val="20"/>
              </w:rPr>
            </w:pPr>
            <w:r w:rsidRPr="001F0257">
              <w:rPr>
                <w:sz w:val="20"/>
                <w:szCs w:val="20"/>
              </w:rPr>
              <w:t>PRIPRAVLJALNI DEL</w:t>
            </w:r>
            <w:r w:rsidR="00777C89">
              <w:rPr>
                <w:sz w:val="20"/>
                <w:szCs w:val="20"/>
              </w:rPr>
              <w:t xml:space="preserve"> (15 minut)</w:t>
            </w:r>
          </w:p>
        </w:tc>
      </w:tr>
      <w:tr w:rsidR="00C85862" w:rsidRPr="001F0257" w:rsidTr="004268DC">
        <w:tc>
          <w:tcPr>
            <w:tcW w:w="2660" w:type="dxa"/>
          </w:tcPr>
          <w:p w:rsidR="00C85862" w:rsidRPr="001F0257" w:rsidRDefault="00C85862" w:rsidP="004268DC">
            <w:pPr>
              <w:rPr>
                <w:sz w:val="20"/>
                <w:szCs w:val="20"/>
              </w:rPr>
            </w:pPr>
            <w:r w:rsidRPr="001F0257">
              <w:rPr>
                <w:sz w:val="20"/>
                <w:szCs w:val="20"/>
              </w:rPr>
              <w:t>Uvod</w:t>
            </w:r>
          </w:p>
        </w:tc>
        <w:tc>
          <w:tcPr>
            <w:tcW w:w="8080" w:type="dxa"/>
          </w:tcPr>
          <w:p w:rsidR="00C85862" w:rsidRPr="001F0257" w:rsidRDefault="00C85862" w:rsidP="004268DC">
            <w:pPr>
              <w:rPr>
                <w:sz w:val="20"/>
                <w:szCs w:val="20"/>
              </w:rPr>
            </w:pPr>
          </w:p>
        </w:tc>
      </w:tr>
      <w:tr w:rsidR="00CB427F" w:rsidRPr="001F0257" w:rsidTr="001B60AD">
        <w:tc>
          <w:tcPr>
            <w:tcW w:w="2660" w:type="dxa"/>
            <w:vMerge w:val="restart"/>
          </w:tcPr>
          <w:p w:rsidR="00CB427F" w:rsidRPr="0094446D" w:rsidRDefault="00CB427F" w:rsidP="004268DC">
            <w:pPr>
              <w:rPr>
                <w:sz w:val="18"/>
                <w:szCs w:val="18"/>
              </w:rPr>
            </w:pPr>
            <w:r w:rsidRPr="0094446D">
              <w:rPr>
                <w:sz w:val="18"/>
                <w:szCs w:val="18"/>
              </w:rPr>
              <w:t>Preverjanje prisotnosti</w:t>
            </w:r>
            <w:r>
              <w:rPr>
                <w:sz w:val="18"/>
                <w:szCs w:val="18"/>
              </w:rPr>
              <w:t>. Navodila za delo.</w:t>
            </w:r>
          </w:p>
        </w:tc>
        <w:tc>
          <w:tcPr>
            <w:tcW w:w="8080" w:type="dxa"/>
            <w:tcBorders>
              <w:bottom w:val="nil"/>
            </w:tcBorders>
          </w:tcPr>
          <w:p w:rsidR="00CB427F" w:rsidRPr="00D023B7" w:rsidRDefault="00CB427F" w:rsidP="004268D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Učenci odprejo spletno učilnico in pregledajo prvo ploščico – Odbojka – uvod. Ker smo pravila igre in sodniške znake utrjevali že med urami športa, učenci preletijo glavne poudarke</w:t>
            </w:r>
            <w:r>
              <w:rPr>
                <w:rFonts w:cstheme="minorHAnsi"/>
                <w:sz w:val="18"/>
                <w:szCs w:val="18"/>
              </w:rPr>
              <w:t xml:space="preserve"> in ponovijo teoretične vsebine</w:t>
            </w:r>
          </w:p>
        </w:tc>
      </w:tr>
      <w:tr w:rsidR="00CB427F" w:rsidRPr="001F0257" w:rsidTr="00CB427F">
        <w:trPr>
          <w:trHeight w:val="70"/>
        </w:trPr>
        <w:tc>
          <w:tcPr>
            <w:tcW w:w="2660" w:type="dxa"/>
            <w:vMerge/>
          </w:tcPr>
          <w:p w:rsidR="00CB427F" w:rsidRPr="001F0257" w:rsidRDefault="00CB427F" w:rsidP="004268DC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nil"/>
            </w:tcBorders>
          </w:tcPr>
          <w:p w:rsidR="00CB427F" w:rsidRPr="00AA080A" w:rsidRDefault="00CB427F" w:rsidP="004268D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85862" w:rsidRDefault="00C85862" w:rsidP="00C85862">
      <w:pPr>
        <w:pStyle w:val="Brezrazmikov"/>
      </w:pPr>
    </w:p>
    <w:tbl>
      <w:tblPr>
        <w:tblStyle w:val="Tabelamrea"/>
        <w:tblW w:w="10768" w:type="dxa"/>
        <w:tblLook w:val="04A0" w:firstRow="1" w:lastRow="0" w:firstColumn="1" w:lastColumn="0" w:noHBand="0" w:noVBand="1"/>
      </w:tblPr>
      <w:tblGrid>
        <w:gridCol w:w="2199"/>
        <w:gridCol w:w="4840"/>
        <w:gridCol w:w="3729"/>
      </w:tblGrid>
      <w:tr w:rsidR="00C85862" w:rsidRPr="0014351D" w:rsidTr="00CB427F">
        <w:tc>
          <w:tcPr>
            <w:tcW w:w="10768" w:type="dxa"/>
            <w:gridSpan w:val="3"/>
          </w:tcPr>
          <w:p w:rsidR="00C85862" w:rsidRPr="0014351D" w:rsidRDefault="00C85862" w:rsidP="004268DC">
            <w:pPr>
              <w:pStyle w:val="Brezrazmikov"/>
              <w:jc w:val="center"/>
              <w:rPr>
                <w:sz w:val="20"/>
                <w:szCs w:val="20"/>
              </w:rPr>
            </w:pPr>
            <w:r w:rsidRPr="0014351D">
              <w:rPr>
                <w:sz w:val="20"/>
                <w:szCs w:val="20"/>
              </w:rPr>
              <w:t>GLAVNI DEL</w:t>
            </w:r>
            <w:r w:rsidR="00777C89">
              <w:rPr>
                <w:sz w:val="20"/>
                <w:szCs w:val="20"/>
              </w:rPr>
              <w:t xml:space="preserve"> (20 minut)</w:t>
            </w:r>
          </w:p>
        </w:tc>
      </w:tr>
      <w:tr w:rsidR="00C85862" w:rsidRPr="0014351D" w:rsidTr="00CB427F">
        <w:tc>
          <w:tcPr>
            <w:tcW w:w="10768" w:type="dxa"/>
            <w:gridSpan w:val="3"/>
          </w:tcPr>
          <w:p w:rsidR="00C85862" w:rsidRPr="0014351D" w:rsidRDefault="00C85862" w:rsidP="004268DC">
            <w:pPr>
              <w:pStyle w:val="Brezrazmikov"/>
              <w:jc w:val="center"/>
              <w:rPr>
                <w:sz w:val="20"/>
                <w:szCs w:val="20"/>
              </w:rPr>
            </w:pPr>
            <w:r w:rsidRPr="0014351D">
              <w:rPr>
                <w:sz w:val="20"/>
                <w:szCs w:val="20"/>
              </w:rPr>
              <w:t>Metodična priprava</w:t>
            </w:r>
          </w:p>
        </w:tc>
      </w:tr>
      <w:tr w:rsidR="00C85862" w:rsidRPr="0014351D" w:rsidTr="00CB427F">
        <w:tc>
          <w:tcPr>
            <w:tcW w:w="2199" w:type="dxa"/>
          </w:tcPr>
          <w:p w:rsidR="00C85862" w:rsidRPr="0014351D" w:rsidRDefault="00C85862" w:rsidP="004268DC">
            <w:pPr>
              <w:pStyle w:val="Brezrazmikov"/>
              <w:rPr>
                <w:sz w:val="20"/>
                <w:szCs w:val="20"/>
              </w:rPr>
            </w:pPr>
            <w:r w:rsidRPr="0014351D">
              <w:rPr>
                <w:sz w:val="20"/>
                <w:szCs w:val="20"/>
              </w:rPr>
              <w:t>Učitelj</w:t>
            </w:r>
          </w:p>
        </w:tc>
        <w:tc>
          <w:tcPr>
            <w:tcW w:w="4840" w:type="dxa"/>
          </w:tcPr>
          <w:p w:rsidR="00C85862" w:rsidRPr="0014351D" w:rsidRDefault="00C85862" w:rsidP="004268DC">
            <w:pPr>
              <w:pStyle w:val="Brezrazmikov"/>
              <w:rPr>
                <w:sz w:val="20"/>
                <w:szCs w:val="20"/>
              </w:rPr>
            </w:pPr>
            <w:r w:rsidRPr="0014351D">
              <w:rPr>
                <w:sz w:val="20"/>
                <w:szCs w:val="20"/>
              </w:rPr>
              <w:t>Učen</w:t>
            </w:r>
            <w:r>
              <w:rPr>
                <w:sz w:val="20"/>
                <w:szCs w:val="20"/>
              </w:rPr>
              <w:t>ec</w:t>
            </w:r>
          </w:p>
        </w:tc>
        <w:tc>
          <w:tcPr>
            <w:tcW w:w="3729" w:type="dxa"/>
          </w:tcPr>
          <w:p w:rsidR="00C85862" w:rsidRPr="0014351D" w:rsidRDefault="00C85862" w:rsidP="004268DC">
            <w:pPr>
              <w:pStyle w:val="Brezrazmikov"/>
              <w:rPr>
                <w:sz w:val="20"/>
                <w:szCs w:val="20"/>
              </w:rPr>
            </w:pPr>
            <w:r w:rsidRPr="0014351D">
              <w:rPr>
                <w:sz w:val="20"/>
                <w:szCs w:val="20"/>
              </w:rPr>
              <w:t>Organizacija</w:t>
            </w:r>
          </w:p>
        </w:tc>
      </w:tr>
      <w:tr w:rsidR="00C85862" w:rsidRPr="0014351D" w:rsidTr="00CB427F">
        <w:trPr>
          <w:trHeight w:val="1015"/>
        </w:trPr>
        <w:tc>
          <w:tcPr>
            <w:tcW w:w="2199" w:type="dxa"/>
          </w:tcPr>
          <w:p w:rsidR="00C85862" w:rsidRPr="007F1A80" w:rsidRDefault="00C85862" w:rsidP="004268DC">
            <w:pPr>
              <w:pStyle w:val="Brezrazmikov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Učencem posreduje navodila za delo in opozori učence, naj bodo pri delu zbrani. 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4840" w:type="dxa"/>
          </w:tcPr>
          <w:p w:rsidR="00CB427F" w:rsidRDefault="00CB427F" w:rsidP="00CB427F">
            <w:pPr>
              <w:pStyle w:val="Brezrazmikov"/>
              <w:tabs>
                <w:tab w:val="left" w:pos="243"/>
              </w:tabs>
              <w:ind w:left="101"/>
              <w:rPr>
                <w:rFonts w:cstheme="minorHAnsi"/>
                <w:sz w:val="18"/>
                <w:szCs w:val="18"/>
              </w:rPr>
            </w:pPr>
            <w:r w:rsidRPr="00D023B7">
              <w:rPr>
                <w:rFonts w:cstheme="minorHAnsi"/>
                <w:sz w:val="18"/>
                <w:szCs w:val="18"/>
              </w:rPr>
              <w:t>Po končanem uvodnem delu, učenci odprejo drugo ploščico in v forumu zapišejo, do kakšnih vedenj športnikov lahko pride med igro odbojke.</w:t>
            </w:r>
          </w:p>
          <w:p w:rsidR="00C85862" w:rsidRPr="00CB427F" w:rsidRDefault="00CB427F" w:rsidP="00CB427F">
            <w:pPr>
              <w:pStyle w:val="Brezrazmikov"/>
              <w:tabs>
                <w:tab w:val="left" w:pos="243"/>
              </w:tabs>
              <w:ind w:left="10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Učenke</w:t>
            </w:r>
            <w:r w:rsidR="00C85862">
              <w:rPr>
                <w:rFonts w:cstheme="minorHAnsi"/>
                <w:sz w:val="18"/>
                <w:szCs w:val="18"/>
              </w:rPr>
              <w:t xml:space="preserve"> si v tretjem razdelku preberejo osnovne pojme in rešijo križanko, kjer utrdijo osnove tehničnih elementov, ki se uporabljajo pri igri odbojke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</w:p>
          <w:p w:rsidR="00C85862" w:rsidRPr="00FD664B" w:rsidRDefault="00C85862" w:rsidP="004268DC">
            <w:pPr>
              <w:pStyle w:val="Brezrazmikov"/>
              <w:tabs>
                <w:tab w:val="left" w:pos="410"/>
              </w:tabs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729" w:type="dxa"/>
          </w:tcPr>
          <w:p w:rsidR="00C85862" w:rsidRPr="00D35E4D" w:rsidRDefault="00C85862" w:rsidP="004268DC">
            <w:pPr>
              <w:pStyle w:val="Brezrazmikov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Vsaka učenka ima svoj računalnik ali tablico.</w:t>
            </w:r>
          </w:p>
        </w:tc>
      </w:tr>
    </w:tbl>
    <w:p w:rsidR="00C85862" w:rsidRDefault="00C85862" w:rsidP="00C85862">
      <w:pPr>
        <w:pStyle w:val="Brezrazmikov"/>
      </w:pPr>
    </w:p>
    <w:tbl>
      <w:tblPr>
        <w:tblStyle w:val="Tabelamre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85862" w:rsidRPr="0014351D" w:rsidTr="00CB427F">
        <w:tc>
          <w:tcPr>
            <w:tcW w:w="10768" w:type="dxa"/>
          </w:tcPr>
          <w:p w:rsidR="00C85862" w:rsidRPr="0014351D" w:rsidRDefault="00C85862" w:rsidP="004268DC">
            <w:pPr>
              <w:pStyle w:val="Brezrazmikov"/>
              <w:jc w:val="center"/>
              <w:rPr>
                <w:sz w:val="20"/>
                <w:szCs w:val="20"/>
              </w:rPr>
            </w:pPr>
            <w:r w:rsidRPr="0014351D">
              <w:rPr>
                <w:sz w:val="20"/>
                <w:szCs w:val="20"/>
              </w:rPr>
              <w:t>SKLEPNI DEL</w:t>
            </w:r>
            <w:r w:rsidR="00777C89">
              <w:rPr>
                <w:sz w:val="20"/>
                <w:szCs w:val="20"/>
              </w:rPr>
              <w:t xml:space="preserve"> (10 minut)</w:t>
            </w:r>
          </w:p>
        </w:tc>
      </w:tr>
      <w:tr w:rsidR="00C85862" w:rsidRPr="0014351D" w:rsidTr="00CB427F">
        <w:tc>
          <w:tcPr>
            <w:tcW w:w="10768" w:type="dxa"/>
          </w:tcPr>
          <w:p w:rsidR="00C85862" w:rsidRPr="0014351D" w:rsidRDefault="00CB427F" w:rsidP="004268DC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Učenke v zaključnem delu ure rešijo preverjanje znanja oziroma kviz. </w:t>
            </w:r>
          </w:p>
        </w:tc>
      </w:tr>
    </w:tbl>
    <w:p w:rsidR="00C85862" w:rsidRPr="0014351D" w:rsidRDefault="00C85862" w:rsidP="00C85862">
      <w:pPr>
        <w:pStyle w:val="Brezrazmikov"/>
        <w:rPr>
          <w:sz w:val="20"/>
          <w:szCs w:val="20"/>
        </w:rPr>
      </w:pPr>
    </w:p>
    <w:tbl>
      <w:tblPr>
        <w:tblStyle w:val="Tabelamre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777C89" w:rsidRPr="0014351D" w:rsidTr="004268DC">
        <w:tc>
          <w:tcPr>
            <w:tcW w:w="10768" w:type="dxa"/>
          </w:tcPr>
          <w:p w:rsidR="00777C89" w:rsidRPr="0014351D" w:rsidRDefault="00777C89" w:rsidP="004268DC">
            <w:pPr>
              <w:pStyle w:val="Brezrazmikov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ABALIZA</w:t>
            </w:r>
          </w:p>
        </w:tc>
      </w:tr>
      <w:tr w:rsidR="00777C89" w:rsidRPr="0014351D" w:rsidTr="004268DC">
        <w:tc>
          <w:tcPr>
            <w:tcW w:w="10768" w:type="dxa"/>
          </w:tcPr>
          <w:p w:rsidR="00777C89" w:rsidRPr="0014351D" w:rsidRDefault="00777C89" w:rsidP="004268DC">
            <w:pPr>
              <w:pStyle w:val="Brezrazmikov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 naslednji šolski uri bomo pregledali rešena preverjanja in ponovili vsebine, pri katerih je bilo največ težav.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C85862" w:rsidRDefault="00C85862" w:rsidP="00C85862"/>
    <w:p w:rsidR="00C85862" w:rsidRDefault="00C85862" w:rsidP="00C85862"/>
    <w:p w:rsidR="00C85862" w:rsidRDefault="00C85862" w:rsidP="00C85862"/>
    <w:p w:rsidR="00C85862" w:rsidRDefault="00C85862" w:rsidP="00C85862"/>
    <w:p w:rsidR="00C85862" w:rsidRDefault="00C85862" w:rsidP="00C85862"/>
    <w:p w:rsidR="00C85862" w:rsidRDefault="00C85862" w:rsidP="00C85862"/>
    <w:p w:rsidR="00C85862" w:rsidRDefault="00C85862" w:rsidP="00C85862"/>
    <w:p w:rsidR="00CE7F80" w:rsidRDefault="00CE7F80"/>
    <w:sectPr w:rsidR="00CE7F80" w:rsidSect="004D50FA">
      <w:headerReference w:type="default" r:id="rId5"/>
      <w:footerReference w:type="default" r:id="rId6"/>
      <w:pgSz w:w="11906" w:h="16838"/>
      <w:pgMar w:top="720" w:right="720" w:bottom="720" w:left="720" w:header="283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709"/>
      <w:gridCol w:w="1047"/>
      <w:gridCol w:w="4710"/>
    </w:tblGrid>
    <w:tr w:rsidR="004D50FA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4D50FA" w:rsidRDefault="00777C89">
          <w:pPr>
            <w:pStyle w:val="Glava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D50FA" w:rsidRPr="00401A7B" w:rsidRDefault="00777C89" w:rsidP="004D50FA">
          <w:pPr>
            <w:pStyle w:val="Brezrazmikov"/>
            <w:rPr>
              <w:rFonts w:ascii="Constantia" w:eastAsiaTheme="majorEastAsia" w:hAnsi="Constantia" w:cstheme="majorBidi"/>
            </w:rPr>
          </w:pPr>
          <w:r>
            <w:rPr>
              <w:rFonts w:ascii="Constantia" w:eastAsiaTheme="majorEastAsia" w:hAnsi="Constantia" w:cstheme="majorBidi"/>
              <w:b/>
              <w:bCs/>
            </w:rPr>
            <w:t>Šport</w:t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4D50FA" w:rsidRDefault="00777C89">
          <w:pPr>
            <w:pStyle w:val="Glava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4D50FA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4D50FA" w:rsidRDefault="00777C89">
          <w:pPr>
            <w:pStyle w:val="Glava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4D50FA" w:rsidRDefault="00777C89">
          <w:pPr>
            <w:pStyle w:val="Glava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4D50FA" w:rsidRDefault="00777C89">
          <w:pPr>
            <w:pStyle w:val="Glava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4D50FA" w:rsidRDefault="00777C89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0FA" w:rsidRPr="00401A7B" w:rsidRDefault="00777C89">
    <w:pPr>
      <w:pStyle w:val="Glava"/>
      <w:rPr>
        <w:rFonts w:ascii="Constantia" w:hAnsi="Constantia"/>
      </w:rPr>
    </w:pPr>
    <w:r w:rsidRPr="00401A7B">
      <w:rPr>
        <w:rFonts w:ascii="Constantia" w:eastAsiaTheme="majorEastAsia" w:hAnsi="Constantia" w:cstheme="majorBidi"/>
        <w:sz w:val="20"/>
        <w:szCs w:val="20"/>
      </w:rPr>
      <w:t>Osnovna šola Prestranek</w:t>
    </w:r>
    <w:r w:rsidRPr="00401A7B">
      <w:rPr>
        <w:rFonts w:ascii="Constantia" w:eastAsiaTheme="majorEastAsia" w:hAnsi="Constantia" w:cstheme="majorBidi"/>
        <w:sz w:val="20"/>
        <w:szCs w:val="20"/>
      </w:rPr>
      <w:ptab w:relativeTo="margin" w:alignment="center" w:leader="none"/>
    </w:r>
    <w:r w:rsidRPr="00401A7B">
      <w:rPr>
        <w:rFonts w:ascii="Constantia" w:eastAsiaTheme="majorEastAsia" w:hAnsi="Constantia" w:cstheme="majorBidi"/>
        <w:sz w:val="28"/>
        <w:szCs w:val="28"/>
      </w:rPr>
      <w:t>UČNA PRIPRAVA</w:t>
    </w:r>
    <w:r w:rsidRPr="00401A7B">
      <w:rPr>
        <w:rFonts w:ascii="Constantia" w:eastAsiaTheme="majorEastAsia" w:hAnsi="Constantia" w:cstheme="majorBidi"/>
        <w:sz w:val="32"/>
        <w:szCs w:val="32"/>
      </w:rPr>
      <w:ptab w:relativeTo="margin" w:alignment="right" w:leader="none"/>
    </w:r>
    <w:r>
      <w:rPr>
        <w:rFonts w:ascii="Constantia" w:eastAsiaTheme="majorEastAsia" w:hAnsi="Constantia" w:cstheme="majorBidi"/>
        <w:sz w:val="18"/>
        <w:szCs w:val="18"/>
      </w:rPr>
      <w:t xml:space="preserve"> Teja Rojc, prof. </w:t>
    </w:r>
    <w:proofErr w:type="spellStart"/>
    <w:r>
      <w:rPr>
        <w:rFonts w:ascii="Constantia" w:eastAsiaTheme="majorEastAsia" w:hAnsi="Constantia" w:cstheme="majorBidi"/>
        <w:sz w:val="18"/>
        <w:szCs w:val="18"/>
      </w:rPr>
      <w:t>švz</w:t>
    </w:r>
    <w:proofErr w:type="spellEnd"/>
    <w:r>
      <w:rPr>
        <w:rFonts w:ascii="Constantia" w:eastAsiaTheme="majorEastAsia" w:hAnsi="Constantia" w:cstheme="majorBidi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64615"/>
    <w:multiLevelType w:val="hybridMultilevel"/>
    <w:tmpl w:val="E8D61468"/>
    <w:lvl w:ilvl="0" w:tplc="1DCC5A5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949C1"/>
    <w:multiLevelType w:val="hybridMultilevel"/>
    <w:tmpl w:val="D046BCCC"/>
    <w:lvl w:ilvl="0" w:tplc="E9A4D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62"/>
    <w:rsid w:val="006805C2"/>
    <w:rsid w:val="00777C89"/>
    <w:rsid w:val="00C85862"/>
    <w:rsid w:val="00CB427F"/>
    <w:rsid w:val="00CE7F80"/>
    <w:rsid w:val="00F2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799F"/>
  <w15:chartTrackingRefBased/>
  <w15:docId w15:val="{9E9A562F-7FCF-472D-94E6-05D938BCD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8586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8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C85862"/>
    <w:pPr>
      <w:spacing w:after="0" w:line="240" w:lineRule="auto"/>
    </w:pPr>
  </w:style>
  <w:style w:type="paragraph" w:styleId="Glava">
    <w:name w:val="header"/>
    <w:basedOn w:val="Navaden"/>
    <w:link w:val="GlavaZnak"/>
    <w:unhideWhenUsed/>
    <w:rsid w:val="00C85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C85862"/>
  </w:style>
  <w:style w:type="paragraph" w:styleId="Noga">
    <w:name w:val="footer"/>
    <w:basedOn w:val="Navaden"/>
    <w:link w:val="NogaZnak"/>
    <w:uiPriority w:val="99"/>
    <w:unhideWhenUsed/>
    <w:rsid w:val="00C85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85862"/>
  </w:style>
  <w:style w:type="character" w:customStyle="1" w:styleId="BrezrazmikovZnak">
    <w:name w:val="Brez razmikov Znak"/>
    <w:basedOn w:val="Privzetapisavaodstavka"/>
    <w:link w:val="Brezrazmikov"/>
    <w:uiPriority w:val="1"/>
    <w:rsid w:val="00C85862"/>
  </w:style>
  <w:style w:type="paragraph" w:styleId="Odstavekseznama">
    <w:name w:val="List Paragraph"/>
    <w:basedOn w:val="Navaden"/>
    <w:uiPriority w:val="34"/>
    <w:qFormat/>
    <w:rsid w:val="00C85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37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42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03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 Rojc</dc:creator>
  <cp:keywords/>
  <dc:description/>
  <cp:lastModifiedBy>Teja Rojc</cp:lastModifiedBy>
  <cp:revision>3</cp:revision>
  <dcterms:created xsi:type="dcterms:W3CDTF">2024-04-18T10:49:00Z</dcterms:created>
  <dcterms:modified xsi:type="dcterms:W3CDTF">2024-04-18T11:22:00Z</dcterms:modified>
</cp:coreProperties>
</file>