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8A4" w:rsidRPr="00DD4A37" w:rsidRDefault="000638A4" w:rsidP="000638A4">
      <w:pPr>
        <w:rPr>
          <w:lang w:val="sl-SI"/>
        </w:rPr>
      </w:pPr>
      <w:r w:rsidRPr="00DD4A37">
        <w:rPr>
          <w:lang w:val="sl-SI"/>
        </w:rPr>
        <w:t xml:space="preserve">Izroček 2.1.2.2. </w:t>
      </w:r>
      <w:r>
        <w:rPr>
          <w:lang w:val="sl-SI"/>
        </w:rPr>
        <w:t xml:space="preserve">Identifikacija priložnosti različnih načinov sodelovanja </w:t>
      </w:r>
    </w:p>
    <w:tbl>
      <w:tblPr>
        <w:tblW w:w="0" w:type="auto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4A0" w:firstRow="1" w:lastRow="0" w:firstColumn="1" w:lastColumn="0" w:noHBand="0" w:noVBand="1"/>
      </w:tblPr>
      <w:tblGrid>
        <w:gridCol w:w="4732"/>
        <w:gridCol w:w="4736"/>
      </w:tblGrid>
      <w:tr w:rsidR="000638A4" w:rsidRPr="000638A4" w:rsidTr="00E30196">
        <w:tc>
          <w:tcPr>
            <w:tcW w:w="5015" w:type="dxa"/>
            <w:shd w:val="clear" w:color="auto" w:fill="7F7F7F"/>
          </w:tcPr>
          <w:p w:rsidR="000638A4" w:rsidRDefault="000638A4" w:rsidP="00E30196">
            <w:pPr>
              <w:jc w:val="center"/>
              <w:rPr>
                <w:b/>
                <w:color w:val="FFFFFF"/>
                <w:sz w:val="24"/>
                <w:lang w:val="sl-SI"/>
              </w:rPr>
            </w:pPr>
            <w:r>
              <w:rPr>
                <w:b/>
                <w:color w:val="FFFFFF"/>
                <w:sz w:val="24"/>
                <w:lang w:val="sl-SI"/>
              </w:rPr>
              <w:t>Sodelovanje</w:t>
            </w:r>
          </w:p>
          <w:p w:rsidR="000638A4" w:rsidRPr="00DD4A37" w:rsidRDefault="000638A4" w:rsidP="00E30196">
            <w:pPr>
              <w:jc w:val="center"/>
              <w:rPr>
                <w:b/>
                <w:color w:val="FFFFFF"/>
                <w:sz w:val="24"/>
                <w:lang w:val="sl-SI"/>
              </w:rPr>
            </w:pPr>
            <w:r>
              <w:rPr>
                <w:b/>
                <w:color w:val="FFFFFF"/>
                <w:sz w:val="24"/>
                <w:lang w:val="sl-SI"/>
              </w:rPr>
              <w:t>Velik vpliv in visoka stopnja zanimanja</w:t>
            </w:r>
          </w:p>
          <w:p w:rsidR="000638A4" w:rsidRPr="00DD4A37" w:rsidRDefault="000638A4" w:rsidP="00E30196">
            <w:pPr>
              <w:jc w:val="center"/>
              <w:rPr>
                <w:b/>
                <w:color w:val="FFFFFF"/>
                <w:lang w:val="sl-SI"/>
              </w:rPr>
            </w:pPr>
          </w:p>
        </w:tc>
        <w:tc>
          <w:tcPr>
            <w:tcW w:w="5016" w:type="dxa"/>
            <w:shd w:val="clear" w:color="auto" w:fill="7F7F7F"/>
          </w:tcPr>
          <w:p w:rsidR="000638A4" w:rsidRPr="00DD4A37" w:rsidRDefault="000638A4" w:rsidP="00E30196">
            <w:pPr>
              <w:jc w:val="center"/>
              <w:rPr>
                <w:b/>
                <w:color w:val="FFFFFF"/>
                <w:sz w:val="24"/>
                <w:szCs w:val="24"/>
                <w:lang w:val="sl-SI"/>
              </w:rPr>
            </w:pPr>
            <w:r w:rsidRPr="00DD4A37">
              <w:rPr>
                <w:b/>
                <w:color w:val="FFFFFF"/>
                <w:sz w:val="24"/>
                <w:szCs w:val="24"/>
                <w:lang w:val="sl-SI"/>
              </w:rPr>
              <w:t>Vključevanje (in svetovanje)</w:t>
            </w:r>
          </w:p>
          <w:p w:rsidR="000638A4" w:rsidRPr="00DD4A37" w:rsidRDefault="000638A4" w:rsidP="00E30196">
            <w:pPr>
              <w:jc w:val="center"/>
              <w:rPr>
                <w:b/>
                <w:color w:val="FFFFFF"/>
                <w:sz w:val="24"/>
                <w:lang w:val="sl-SI"/>
              </w:rPr>
            </w:pPr>
            <w:r>
              <w:rPr>
                <w:b/>
                <w:color w:val="FFFFFF"/>
                <w:sz w:val="24"/>
                <w:lang w:val="sl-SI"/>
              </w:rPr>
              <w:t>Velik vpliv in nizka stopnja zanimanja</w:t>
            </w:r>
          </w:p>
          <w:p w:rsidR="000638A4" w:rsidRPr="00DD4A37" w:rsidRDefault="000638A4" w:rsidP="00E30196">
            <w:pPr>
              <w:jc w:val="center"/>
              <w:rPr>
                <w:b/>
                <w:color w:val="FFFFFF"/>
                <w:lang w:val="sl-SI"/>
              </w:rPr>
            </w:pPr>
          </w:p>
        </w:tc>
      </w:tr>
      <w:tr w:rsidR="000638A4" w:rsidRPr="000638A4" w:rsidTr="00E30196">
        <w:trPr>
          <w:trHeight w:val="4226"/>
        </w:trPr>
        <w:tc>
          <w:tcPr>
            <w:tcW w:w="5015" w:type="dxa"/>
          </w:tcPr>
          <w:p w:rsidR="000638A4" w:rsidRPr="00DD4A37" w:rsidRDefault="000638A4" w:rsidP="00E30196">
            <w:pPr>
              <w:rPr>
                <w:lang w:val="sl-SI"/>
              </w:rPr>
            </w:pPr>
          </w:p>
          <w:p w:rsidR="000638A4" w:rsidRPr="00DD4A37" w:rsidRDefault="000638A4" w:rsidP="00E30196">
            <w:pPr>
              <w:rPr>
                <w:lang w:val="sl-SI"/>
              </w:rPr>
            </w:pPr>
          </w:p>
          <w:p w:rsidR="000638A4" w:rsidRPr="00DD4A37" w:rsidRDefault="000638A4" w:rsidP="00E30196">
            <w:pPr>
              <w:rPr>
                <w:lang w:val="sl-SI"/>
              </w:rPr>
            </w:pPr>
          </w:p>
          <w:p w:rsidR="000638A4" w:rsidRPr="00DD4A37" w:rsidRDefault="000638A4" w:rsidP="00E30196">
            <w:pPr>
              <w:rPr>
                <w:lang w:val="sl-SI"/>
              </w:rPr>
            </w:pPr>
          </w:p>
          <w:p w:rsidR="000638A4" w:rsidRPr="00DD4A37" w:rsidRDefault="000638A4" w:rsidP="00E30196">
            <w:pPr>
              <w:rPr>
                <w:lang w:val="sl-SI"/>
              </w:rPr>
            </w:pPr>
          </w:p>
          <w:p w:rsidR="000638A4" w:rsidRPr="00DD4A37" w:rsidRDefault="000638A4" w:rsidP="00E30196">
            <w:pPr>
              <w:rPr>
                <w:lang w:val="sl-SI"/>
              </w:rPr>
            </w:pPr>
          </w:p>
          <w:p w:rsidR="000638A4" w:rsidRPr="00DD4A37" w:rsidRDefault="000638A4" w:rsidP="00E30196">
            <w:pPr>
              <w:rPr>
                <w:lang w:val="sl-SI"/>
              </w:rPr>
            </w:pPr>
          </w:p>
          <w:p w:rsidR="000638A4" w:rsidRPr="00DD4A37" w:rsidRDefault="000638A4" w:rsidP="00E30196">
            <w:pPr>
              <w:rPr>
                <w:lang w:val="sl-SI"/>
              </w:rPr>
            </w:pPr>
          </w:p>
          <w:p w:rsidR="000638A4" w:rsidRPr="00DD4A37" w:rsidRDefault="000638A4" w:rsidP="00E30196">
            <w:pPr>
              <w:rPr>
                <w:lang w:val="sl-SI"/>
              </w:rPr>
            </w:pPr>
          </w:p>
          <w:p w:rsidR="000638A4" w:rsidRPr="00DD4A37" w:rsidRDefault="000638A4" w:rsidP="00E30196">
            <w:pPr>
              <w:rPr>
                <w:lang w:val="sl-SI"/>
              </w:rPr>
            </w:pPr>
          </w:p>
          <w:p w:rsidR="000638A4" w:rsidRPr="00DD4A37" w:rsidRDefault="000638A4" w:rsidP="00E30196">
            <w:pPr>
              <w:rPr>
                <w:lang w:val="sl-SI"/>
              </w:rPr>
            </w:pPr>
          </w:p>
        </w:tc>
        <w:tc>
          <w:tcPr>
            <w:tcW w:w="5016" w:type="dxa"/>
          </w:tcPr>
          <w:p w:rsidR="000638A4" w:rsidRPr="00DD4A37" w:rsidRDefault="000638A4" w:rsidP="00E30196">
            <w:pPr>
              <w:rPr>
                <w:lang w:val="sl-SI"/>
              </w:rPr>
            </w:pPr>
          </w:p>
        </w:tc>
      </w:tr>
      <w:tr w:rsidR="000638A4" w:rsidRPr="000638A4" w:rsidTr="00E30196">
        <w:trPr>
          <w:trHeight w:val="966"/>
        </w:trPr>
        <w:tc>
          <w:tcPr>
            <w:tcW w:w="5015" w:type="dxa"/>
            <w:shd w:val="clear" w:color="auto" w:fill="7F7F7F"/>
          </w:tcPr>
          <w:p w:rsidR="000638A4" w:rsidRPr="00DD4A37" w:rsidRDefault="000638A4" w:rsidP="00E30196">
            <w:pPr>
              <w:jc w:val="center"/>
              <w:rPr>
                <w:b/>
                <w:color w:val="FFFFFF"/>
                <w:sz w:val="24"/>
                <w:lang w:val="sl-SI"/>
              </w:rPr>
            </w:pPr>
            <w:r>
              <w:rPr>
                <w:b/>
                <w:color w:val="FFFFFF"/>
                <w:sz w:val="24"/>
                <w:lang w:val="sl-SI"/>
              </w:rPr>
              <w:t>Svetovanje</w:t>
            </w:r>
          </w:p>
          <w:p w:rsidR="000638A4" w:rsidRPr="00DD4A37" w:rsidRDefault="000638A4" w:rsidP="00E30196">
            <w:pPr>
              <w:jc w:val="center"/>
              <w:rPr>
                <w:b/>
                <w:color w:val="FFFFFF"/>
                <w:sz w:val="24"/>
                <w:lang w:val="sl-SI"/>
              </w:rPr>
            </w:pPr>
            <w:r>
              <w:rPr>
                <w:b/>
                <w:color w:val="FFFFFF"/>
                <w:sz w:val="24"/>
                <w:lang w:val="sl-SI"/>
              </w:rPr>
              <w:t>Majhen vpliv in visoka stopnja zanimanja</w:t>
            </w:r>
          </w:p>
          <w:p w:rsidR="000638A4" w:rsidRPr="00DD4A37" w:rsidRDefault="000638A4" w:rsidP="00E30196">
            <w:pPr>
              <w:rPr>
                <w:b/>
                <w:color w:val="FFFFFF"/>
                <w:lang w:val="sl-SI"/>
              </w:rPr>
            </w:pPr>
          </w:p>
        </w:tc>
        <w:tc>
          <w:tcPr>
            <w:tcW w:w="5016" w:type="dxa"/>
            <w:shd w:val="clear" w:color="auto" w:fill="7F7F7F"/>
          </w:tcPr>
          <w:p w:rsidR="000638A4" w:rsidRPr="00DD4A37" w:rsidRDefault="000638A4" w:rsidP="00E30196">
            <w:pPr>
              <w:jc w:val="center"/>
              <w:rPr>
                <w:b/>
                <w:color w:val="FFFFFF"/>
                <w:sz w:val="24"/>
                <w:lang w:val="sl-SI"/>
              </w:rPr>
            </w:pPr>
            <w:r w:rsidRPr="00DD4A37">
              <w:rPr>
                <w:b/>
                <w:color w:val="FFFFFF"/>
                <w:sz w:val="24"/>
                <w:lang w:val="sl-SI"/>
              </w:rPr>
              <w:t>Inform</w:t>
            </w:r>
            <w:r>
              <w:rPr>
                <w:b/>
                <w:color w:val="FFFFFF"/>
                <w:sz w:val="24"/>
                <w:lang w:val="sl-SI"/>
              </w:rPr>
              <w:t>iranje</w:t>
            </w:r>
          </w:p>
          <w:p w:rsidR="000638A4" w:rsidRPr="00DD4A37" w:rsidRDefault="000638A4" w:rsidP="00E30196">
            <w:pPr>
              <w:jc w:val="center"/>
              <w:rPr>
                <w:b/>
                <w:color w:val="FFFFFF"/>
                <w:sz w:val="24"/>
                <w:lang w:val="sl-SI"/>
              </w:rPr>
            </w:pPr>
            <w:r>
              <w:rPr>
                <w:b/>
                <w:color w:val="FFFFFF"/>
                <w:sz w:val="24"/>
                <w:lang w:val="sl-SI"/>
              </w:rPr>
              <w:t>Majhen vpliv in nizka stopnja zanimanja</w:t>
            </w:r>
          </w:p>
          <w:p w:rsidR="000638A4" w:rsidRPr="00DD4A37" w:rsidRDefault="000638A4" w:rsidP="00E30196">
            <w:pPr>
              <w:jc w:val="center"/>
              <w:rPr>
                <w:b/>
                <w:color w:val="FFFFFF"/>
                <w:lang w:val="sl-SI"/>
              </w:rPr>
            </w:pPr>
          </w:p>
        </w:tc>
      </w:tr>
      <w:tr w:rsidR="000638A4" w:rsidRPr="000638A4" w:rsidTr="00E30196">
        <w:trPr>
          <w:trHeight w:val="1918"/>
        </w:trPr>
        <w:tc>
          <w:tcPr>
            <w:tcW w:w="5015" w:type="dxa"/>
          </w:tcPr>
          <w:p w:rsidR="000638A4" w:rsidRPr="00DD4A37" w:rsidRDefault="000638A4" w:rsidP="00E30196">
            <w:pPr>
              <w:rPr>
                <w:lang w:val="sl-SI"/>
              </w:rPr>
            </w:pPr>
          </w:p>
          <w:p w:rsidR="000638A4" w:rsidRPr="00DD4A37" w:rsidRDefault="000638A4" w:rsidP="00E30196">
            <w:pPr>
              <w:rPr>
                <w:lang w:val="sl-SI"/>
              </w:rPr>
            </w:pPr>
          </w:p>
          <w:p w:rsidR="000638A4" w:rsidRPr="00DD4A37" w:rsidRDefault="000638A4" w:rsidP="00E30196">
            <w:pPr>
              <w:rPr>
                <w:lang w:val="sl-SI"/>
              </w:rPr>
            </w:pPr>
          </w:p>
          <w:p w:rsidR="000638A4" w:rsidRPr="00DD4A37" w:rsidRDefault="000638A4" w:rsidP="00E30196">
            <w:pPr>
              <w:rPr>
                <w:lang w:val="sl-SI"/>
              </w:rPr>
            </w:pPr>
          </w:p>
          <w:p w:rsidR="000638A4" w:rsidRPr="00DD4A37" w:rsidRDefault="000638A4" w:rsidP="00E30196">
            <w:pPr>
              <w:rPr>
                <w:lang w:val="sl-SI"/>
              </w:rPr>
            </w:pPr>
          </w:p>
          <w:p w:rsidR="000638A4" w:rsidRPr="00DD4A37" w:rsidRDefault="000638A4" w:rsidP="00E30196">
            <w:pPr>
              <w:rPr>
                <w:lang w:val="sl-SI"/>
              </w:rPr>
            </w:pPr>
          </w:p>
          <w:p w:rsidR="000638A4" w:rsidRDefault="000638A4" w:rsidP="00E30196">
            <w:pPr>
              <w:rPr>
                <w:lang w:val="sl-SI"/>
              </w:rPr>
            </w:pPr>
          </w:p>
          <w:p w:rsidR="000638A4" w:rsidRDefault="000638A4" w:rsidP="00E30196">
            <w:pPr>
              <w:rPr>
                <w:lang w:val="sl-SI"/>
              </w:rPr>
            </w:pPr>
          </w:p>
          <w:p w:rsidR="000638A4" w:rsidRPr="00DD4A37" w:rsidRDefault="000638A4" w:rsidP="00E30196">
            <w:pPr>
              <w:rPr>
                <w:lang w:val="sl-SI"/>
              </w:rPr>
            </w:pPr>
          </w:p>
        </w:tc>
        <w:tc>
          <w:tcPr>
            <w:tcW w:w="5016" w:type="dxa"/>
          </w:tcPr>
          <w:p w:rsidR="000638A4" w:rsidRPr="00DD4A37" w:rsidRDefault="000638A4" w:rsidP="00E30196">
            <w:pPr>
              <w:rPr>
                <w:lang w:val="sl-SI"/>
              </w:rPr>
            </w:pPr>
          </w:p>
        </w:tc>
      </w:tr>
    </w:tbl>
    <w:p w:rsidR="000638A4" w:rsidRPr="00DD4A37" w:rsidRDefault="000638A4" w:rsidP="000638A4">
      <w:pPr>
        <w:rPr>
          <w:sz w:val="18"/>
          <w:szCs w:val="18"/>
          <w:lang w:val="sl-SI"/>
        </w:rPr>
      </w:pPr>
      <w:r w:rsidRPr="00DD4A37">
        <w:rPr>
          <w:sz w:val="18"/>
          <w:szCs w:val="18"/>
          <w:lang w:val="sl-SI"/>
        </w:rPr>
        <w:t xml:space="preserve">Vir: </w:t>
      </w:r>
      <w:proofErr w:type="spellStart"/>
      <w:r w:rsidRPr="00DD4A37">
        <w:rPr>
          <w:sz w:val="18"/>
          <w:szCs w:val="18"/>
          <w:lang w:val="sl-SI"/>
        </w:rPr>
        <w:t>Community</w:t>
      </w:r>
      <w:proofErr w:type="spellEnd"/>
      <w:r w:rsidRPr="00DD4A37">
        <w:rPr>
          <w:sz w:val="18"/>
          <w:szCs w:val="18"/>
          <w:lang w:val="sl-SI"/>
        </w:rPr>
        <w:t xml:space="preserve"> Map </w:t>
      </w:r>
      <w:proofErr w:type="spellStart"/>
      <w:r w:rsidRPr="00DD4A37">
        <w:rPr>
          <w:sz w:val="18"/>
          <w:szCs w:val="18"/>
          <w:lang w:val="sl-SI"/>
        </w:rPr>
        <w:t>Activity</w:t>
      </w:r>
      <w:proofErr w:type="spellEnd"/>
      <w:r w:rsidRPr="00DD4A37">
        <w:rPr>
          <w:sz w:val="18"/>
          <w:szCs w:val="18"/>
          <w:lang w:val="sl-SI"/>
        </w:rPr>
        <w:t xml:space="preserve">, </w:t>
      </w:r>
      <w:proofErr w:type="spellStart"/>
      <w:r w:rsidRPr="00DD4A37">
        <w:rPr>
          <w:sz w:val="18"/>
          <w:szCs w:val="18"/>
          <w:lang w:val="sl-SI"/>
        </w:rPr>
        <w:t>Victoria</w:t>
      </w:r>
      <w:proofErr w:type="spellEnd"/>
      <w:r w:rsidRPr="00DD4A37">
        <w:rPr>
          <w:sz w:val="18"/>
          <w:szCs w:val="18"/>
          <w:lang w:val="sl-SI"/>
        </w:rPr>
        <w:t xml:space="preserve"> </w:t>
      </w:r>
      <w:proofErr w:type="spellStart"/>
      <w:r w:rsidRPr="00DD4A37">
        <w:rPr>
          <w:sz w:val="18"/>
          <w:szCs w:val="18"/>
          <w:lang w:val="sl-SI"/>
        </w:rPr>
        <w:t>State</w:t>
      </w:r>
      <w:proofErr w:type="spellEnd"/>
      <w:r w:rsidRPr="00DD4A37">
        <w:rPr>
          <w:sz w:val="18"/>
          <w:szCs w:val="18"/>
          <w:lang w:val="sl-SI"/>
        </w:rPr>
        <w:t xml:space="preserve"> </w:t>
      </w:r>
      <w:proofErr w:type="spellStart"/>
      <w:r w:rsidRPr="00DD4A37">
        <w:rPr>
          <w:sz w:val="18"/>
          <w:szCs w:val="18"/>
          <w:lang w:val="sl-SI"/>
        </w:rPr>
        <w:t>Government</w:t>
      </w:r>
      <w:proofErr w:type="spellEnd"/>
      <w:r w:rsidRPr="00DD4A37">
        <w:rPr>
          <w:sz w:val="18"/>
          <w:szCs w:val="18"/>
          <w:lang w:val="sl-SI"/>
        </w:rPr>
        <w:t xml:space="preserve"> Education </w:t>
      </w:r>
      <w:proofErr w:type="spellStart"/>
      <w:r w:rsidRPr="00DD4A37">
        <w:rPr>
          <w:sz w:val="18"/>
          <w:szCs w:val="18"/>
          <w:lang w:val="sl-SI"/>
        </w:rPr>
        <w:t>and</w:t>
      </w:r>
      <w:proofErr w:type="spellEnd"/>
      <w:r w:rsidRPr="00DD4A37">
        <w:rPr>
          <w:sz w:val="18"/>
          <w:szCs w:val="18"/>
          <w:lang w:val="sl-SI"/>
        </w:rPr>
        <w:t xml:space="preserve"> </w:t>
      </w:r>
      <w:proofErr w:type="spellStart"/>
      <w:r w:rsidRPr="00DD4A37">
        <w:rPr>
          <w:sz w:val="18"/>
          <w:szCs w:val="18"/>
          <w:lang w:val="sl-SI"/>
        </w:rPr>
        <w:t>Training</w:t>
      </w:r>
      <w:proofErr w:type="spellEnd"/>
      <w:r w:rsidRPr="00DD4A37">
        <w:rPr>
          <w:sz w:val="18"/>
          <w:szCs w:val="18"/>
          <w:lang w:val="sl-SI"/>
        </w:rPr>
        <w:t xml:space="preserve">, </w:t>
      </w:r>
      <w:hyperlink r:id="rId6" w:history="1">
        <w:r w:rsidRPr="00DD4A37">
          <w:rPr>
            <w:rStyle w:val="Hiperpovezava"/>
            <w:sz w:val="18"/>
            <w:szCs w:val="18"/>
            <w:lang w:val="sl-SI"/>
          </w:rPr>
          <w:t>http://www.education.vic.gov.au/school/teachers/support/Pages/ihengagemap.aspx</w:t>
        </w:r>
      </w:hyperlink>
      <w:r w:rsidRPr="00DD4A37">
        <w:rPr>
          <w:sz w:val="18"/>
          <w:szCs w:val="18"/>
          <w:lang w:val="sl-SI"/>
        </w:rPr>
        <w:t xml:space="preserve"> </w:t>
      </w:r>
    </w:p>
    <w:p w:rsidR="000638A4" w:rsidRDefault="000638A4">
      <w:pPr>
        <w:rPr>
          <w:lang w:val="sl-SI"/>
        </w:rPr>
      </w:pPr>
      <w:bookmarkStart w:id="0" w:name="_GoBack"/>
      <w:bookmarkEnd w:id="0"/>
      <w:r>
        <w:rPr>
          <w:lang w:val="sl-SI"/>
        </w:rPr>
        <w:lastRenderedPageBreak/>
        <w:br w:type="page"/>
      </w:r>
    </w:p>
    <w:p w:rsidR="007102C0" w:rsidRDefault="007102C0" w:rsidP="00810765">
      <w:pPr>
        <w:rPr>
          <w:lang w:val="sl-SI"/>
        </w:rPr>
      </w:pPr>
      <w:r w:rsidRPr="007102C0">
        <w:rPr>
          <w:lang w:val="sl-SI"/>
        </w:rPr>
        <w:lastRenderedPageBreak/>
        <w:t>Izroček</w:t>
      </w:r>
      <w:r w:rsidR="00810765" w:rsidRPr="007102C0">
        <w:rPr>
          <w:lang w:val="sl-SI"/>
        </w:rPr>
        <w:t xml:space="preserve"> 2.1.2.1.</w:t>
      </w:r>
      <w:r>
        <w:rPr>
          <w:lang w:val="sl-SI"/>
        </w:rPr>
        <w:t xml:space="preserve"> Stopnje zanimanja in vpliva</w:t>
      </w:r>
    </w:p>
    <w:p w:rsidR="007102C0" w:rsidRDefault="007102C0" w:rsidP="00810765">
      <w:pPr>
        <w:rPr>
          <w:rFonts w:ascii="Arial" w:hAnsi="Arial" w:cs="Arial"/>
          <w:lang w:val="sl-SI"/>
        </w:rPr>
      </w:pPr>
    </w:p>
    <w:p w:rsidR="007102C0" w:rsidRDefault="007102C0" w:rsidP="00810765">
      <w:pPr>
        <w:rPr>
          <w:rFonts w:ascii="Arial" w:hAnsi="Arial" w:cs="Arial"/>
          <w:lang w:val="sl-SI"/>
        </w:rPr>
      </w:pPr>
    </w:p>
    <w:p w:rsidR="007102C0" w:rsidRDefault="007102C0" w:rsidP="00810765">
      <w:p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Stopnje zanimanja in vpliva:</w:t>
      </w:r>
      <w:r>
        <w:rPr>
          <w:rFonts w:ascii="Arial" w:hAnsi="Arial" w:cs="Arial"/>
          <w:lang w:val="sl-SI"/>
        </w:rPr>
        <w:tab/>
      </w:r>
    </w:p>
    <w:p w:rsidR="007102C0" w:rsidRPr="007102C0" w:rsidRDefault="007102C0" w:rsidP="007102C0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Velik vpliv in visoka stopnja zanimanja</w:t>
      </w:r>
    </w:p>
    <w:p w:rsidR="007102C0" w:rsidRDefault="007102C0" w:rsidP="007102C0">
      <w:pPr>
        <w:pStyle w:val="Odstavekseznama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Sodelovanje – povežite se z ljudmi, ki so vplivni in kažejo zanimanje in jih vključite v odločanje, skupaj razvijajte alternative in identificirajte želene rešitve.</w:t>
      </w:r>
    </w:p>
    <w:p w:rsidR="007102C0" w:rsidRDefault="007102C0" w:rsidP="007102C0">
      <w:pPr>
        <w:pStyle w:val="Odstavekseznama"/>
        <w:rPr>
          <w:rFonts w:ascii="Arial" w:hAnsi="Arial" w:cs="Arial"/>
          <w:sz w:val="24"/>
          <w:szCs w:val="24"/>
          <w:lang w:val="sl-SI"/>
        </w:rPr>
      </w:pPr>
    </w:p>
    <w:p w:rsidR="007102C0" w:rsidRPr="007102C0" w:rsidRDefault="007102C0" w:rsidP="007102C0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Velik vpliv in nizka stopnja zanimanja</w:t>
      </w:r>
    </w:p>
    <w:p w:rsidR="007102C0" w:rsidRDefault="007102C0" w:rsidP="007102C0">
      <w:pPr>
        <w:pStyle w:val="Odstavekseznama"/>
        <w:rPr>
          <w:b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Vključevanje (in posvetovanje) – v procesu dela se povežite s temi ljudmi in jim predstavljajte stvari, ki jih počnete ter poskrbite, da razjasnite tiste, v katere dvomijo.</w:t>
      </w:r>
      <w:r w:rsidRPr="007102C0">
        <w:rPr>
          <w:b/>
          <w:lang w:val="sl-SI"/>
        </w:rPr>
        <w:t xml:space="preserve"> </w:t>
      </w:r>
    </w:p>
    <w:p w:rsidR="007102C0" w:rsidRDefault="007102C0" w:rsidP="007102C0">
      <w:pPr>
        <w:pStyle w:val="Odstavekseznama"/>
        <w:rPr>
          <w:b/>
          <w:lang w:val="sl-SI"/>
        </w:rPr>
      </w:pPr>
    </w:p>
    <w:p w:rsidR="007102C0" w:rsidRPr="007102C0" w:rsidRDefault="007102C0" w:rsidP="007102C0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Majhen vpliv in visoka stopnja zanimanja</w:t>
      </w:r>
    </w:p>
    <w:p w:rsidR="00810765" w:rsidRDefault="007102C0" w:rsidP="007102C0">
      <w:pPr>
        <w:pStyle w:val="Odstavekseznama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Posvetovanje – s to skupino ljudi analizirajte možnosti in odločitve ter tako poskrbite za njihovo sodelovanje, odziv.</w:t>
      </w:r>
    </w:p>
    <w:p w:rsidR="007102C0" w:rsidRDefault="007102C0" w:rsidP="007102C0">
      <w:pPr>
        <w:pStyle w:val="Odstavekseznama"/>
        <w:rPr>
          <w:rFonts w:ascii="Arial" w:hAnsi="Arial" w:cs="Arial"/>
          <w:sz w:val="24"/>
          <w:szCs w:val="24"/>
          <w:lang w:val="sl-SI"/>
        </w:rPr>
      </w:pPr>
    </w:p>
    <w:p w:rsidR="007102C0" w:rsidRPr="007102C0" w:rsidRDefault="007102C0" w:rsidP="007102C0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Majhen vpliv in nizka stopnja zanimanja</w:t>
      </w:r>
    </w:p>
    <w:p w:rsidR="007102C0" w:rsidRPr="007102C0" w:rsidRDefault="007102C0" w:rsidP="007102C0">
      <w:pPr>
        <w:pStyle w:val="Odstavekseznama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Informiranje – zagotovite uravnoteženo, objektivno, točno in stalno podajanje informacij, s katerimi pomagate tej skupini ljudi razumeti proces, alternativne pristope in rešitve. </w:t>
      </w:r>
    </w:p>
    <w:p w:rsidR="00810765" w:rsidRPr="007102C0" w:rsidRDefault="00810765" w:rsidP="00810765">
      <w:pPr>
        <w:shd w:val="clear" w:color="auto" w:fill="FFFFFF"/>
        <w:spacing w:before="48" w:after="120" w:line="240" w:lineRule="auto"/>
        <w:ind w:left="1440"/>
        <w:rPr>
          <w:rFonts w:ascii="Arial" w:eastAsia="Times New Roman" w:hAnsi="Arial" w:cs="Arial"/>
          <w:color w:val="202020"/>
          <w:sz w:val="24"/>
          <w:szCs w:val="24"/>
          <w:lang w:val="sl-SI"/>
        </w:rPr>
      </w:pPr>
    </w:p>
    <w:p w:rsidR="00810765" w:rsidRPr="007102C0" w:rsidRDefault="00810765" w:rsidP="00810765">
      <w:pPr>
        <w:rPr>
          <w:lang w:val="sl-SI"/>
        </w:rPr>
      </w:pPr>
    </w:p>
    <w:p w:rsidR="00810765" w:rsidRPr="007102C0" w:rsidRDefault="007102C0" w:rsidP="00810765">
      <w:pPr>
        <w:rPr>
          <w:lang w:val="sl-SI"/>
        </w:rPr>
      </w:pPr>
      <w:r>
        <w:rPr>
          <w:lang w:val="sl-SI"/>
        </w:rPr>
        <w:t>Vir:</w:t>
      </w:r>
      <w:r w:rsidR="00810765" w:rsidRPr="007102C0">
        <w:rPr>
          <w:lang w:val="sl-SI"/>
        </w:rPr>
        <w:t xml:space="preserve"> </w:t>
      </w:r>
      <w:proofErr w:type="spellStart"/>
      <w:r w:rsidR="00810765" w:rsidRPr="007102C0">
        <w:rPr>
          <w:lang w:val="sl-SI"/>
        </w:rPr>
        <w:t>Community</w:t>
      </w:r>
      <w:proofErr w:type="spellEnd"/>
      <w:r w:rsidR="00810765" w:rsidRPr="007102C0">
        <w:rPr>
          <w:lang w:val="sl-SI"/>
        </w:rPr>
        <w:t xml:space="preserve"> Map </w:t>
      </w:r>
      <w:proofErr w:type="spellStart"/>
      <w:r w:rsidR="00810765" w:rsidRPr="007102C0">
        <w:rPr>
          <w:lang w:val="sl-SI"/>
        </w:rPr>
        <w:t>Activity</w:t>
      </w:r>
      <w:proofErr w:type="spellEnd"/>
      <w:r w:rsidR="00810765" w:rsidRPr="007102C0">
        <w:rPr>
          <w:lang w:val="sl-SI"/>
        </w:rPr>
        <w:t xml:space="preserve">, </w:t>
      </w:r>
      <w:proofErr w:type="spellStart"/>
      <w:r w:rsidR="00810765" w:rsidRPr="007102C0">
        <w:rPr>
          <w:lang w:val="sl-SI"/>
        </w:rPr>
        <w:t>Victoria</w:t>
      </w:r>
      <w:proofErr w:type="spellEnd"/>
      <w:r w:rsidR="00810765" w:rsidRPr="007102C0">
        <w:rPr>
          <w:lang w:val="sl-SI"/>
        </w:rPr>
        <w:t xml:space="preserve"> </w:t>
      </w:r>
      <w:proofErr w:type="spellStart"/>
      <w:r w:rsidR="00810765" w:rsidRPr="007102C0">
        <w:rPr>
          <w:lang w:val="sl-SI"/>
        </w:rPr>
        <w:t>State</w:t>
      </w:r>
      <w:proofErr w:type="spellEnd"/>
      <w:r w:rsidR="00810765" w:rsidRPr="007102C0">
        <w:rPr>
          <w:lang w:val="sl-SI"/>
        </w:rPr>
        <w:t xml:space="preserve"> </w:t>
      </w:r>
      <w:proofErr w:type="spellStart"/>
      <w:r w:rsidR="00810765" w:rsidRPr="007102C0">
        <w:rPr>
          <w:lang w:val="sl-SI"/>
        </w:rPr>
        <w:t>Government</w:t>
      </w:r>
      <w:proofErr w:type="spellEnd"/>
      <w:r w:rsidR="00810765" w:rsidRPr="007102C0">
        <w:rPr>
          <w:lang w:val="sl-SI"/>
        </w:rPr>
        <w:t xml:space="preserve"> Education </w:t>
      </w:r>
      <w:proofErr w:type="spellStart"/>
      <w:r w:rsidR="00810765" w:rsidRPr="007102C0">
        <w:rPr>
          <w:lang w:val="sl-SI"/>
        </w:rPr>
        <w:t>and</w:t>
      </w:r>
      <w:proofErr w:type="spellEnd"/>
      <w:r w:rsidR="00810765" w:rsidRPr="007102C0">
        <w:rPr>
          <w:lang w:val="sl-SI"/>
        </w:rPr>
        <w:t xml:space="preserve"> </w:t>
      </w:r>
      <w:proofErr w:type="spellStart"/>
      <w:r w:rsidR="00810765" w:rsidRPr="007102C0">
        <w:rPr>
          <w:lang w:val="sl-SI"/>
        </w:rPr>
        <w:t>Training</w:t>
      </w:r>
      <w:proofErr w:type="spellEnd"/>
      <w:r w:rsidR="00810765" w:rsidRPr="007102C0">
        <w:rPr>
          <w:lang w:val="sl-SI"/>
        </w:rPr>
        <w:t xml:space="preserve">, </w:t>
      </w:r>
      <w:hyperlink r:id="rId7" w:history="1">
        <w:r w:rsidR="00810765" w:rsidRPr="007102C0">
          <w:rPr>
            <w:rStyle w:val="Hiperpovezava"/>
            <w:lang w:val="sl-SI"/>
          </w:rPr>
          <w:t>http://www.education.vic.gov.au/school/teachers/support/Pages/ihengagemap.aspx</w:t>
        </w:r>
      </w:hyperlink>
      <w:r w:rsidR="00810765" w:rsidRPr="007102C0">
        <w:rPr>
          <w:lang w:val="sl-SI"/>
        </w:rPr>
        <w:t xml:space="preserve"> </w:t>
      </w:r>
    </w:p>
    <w:p w:rsidR="00810765" w:rsidRPr="007102C0" w:rsidRDefault="00810765">
      <w:pPr>
        <w:rPr>
          <w:lang w:val="sl-SI"/>
        </w:rPr>
      </w:pPr>
    </w:p>
    <w:sectPr w:rsidR="00810765" w:rsidRPr="00710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52F0B"/>
    <w:multiLevelType w:val="multilevel"/>
    <w:tmpl w:val="EF9A8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BA12EA"/>
    <w:multiLevelType w:val="hybridMultilevel"/>
    <w:tmpl w:val="82AC8424"/>
    <w:lvl w:ilvl="0" w:tplc="20C47B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765"/>
    <w:rsid w:val="000638A4"/>
    <w:rsid w:val="005F11FE"/>
    <w:rsid w:val="007102C0"/>
    <w:rsid w:val="00810765"/>
    <w:rsid w:val="00DC6604"/>
    <w:rsid w:val="00E3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10765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107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10765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10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8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ducation.vic.gov.au/school/teachers/support/Pages/ihengagemap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cation.vic.gov.au/school/teachers/support/Pages/ihengagemap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 Trikic</dc:creator>
  <cp:lastModifiedBy>Mateja Mlinar</cp:lastModifiedBy>
  <cp:revision>2</cp:revision>
  <dcterms:created xsi:type="dcterms:W3CDTF">2019-08-09T07:34:00Z</dcterms:created>
  <dcterms:modified xsi:type="dcterms:W3CDTF">2019-08-09T07:34:00Z</dcterms:modified>
</cp:coreProperties>
</file>