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88" w:rsidRPr="00395D10" w:rsidRDefault="00FD3199" w:rsidP="0083339F">
      <w:pPr>
        <w:jc w:val="both"/>
        <w:rPr>
          <w:rFonts w:ascii="Slabo 27px" w:hAnsi="Slabo 27px"/>
          <w:b/>
        </w:rPr>
      </w:pPr>
      <w:bookmarkStart w:id="0" w:name="_GoBack"/>
      <w:bookmarkEnd w:id="0"/>
      <w:r>
        <w:rPr>
          <w:rFonts w:ascii="Slabo 27px" w:hAnsi="Slabo 27px"/>
          <w:b/>
        </w:rPr>
        <w:t>V</w:t>
      </w:r>
      <w:r w:rsidR="00395D10" w:rsidRPr="00395D10">
        <w:rPr>
          <w:rFonts w:ascii="Slabo 27px" w:hAnsi="Slabo 27px"/>
          <w:b/>
        </w:rPr>
        <w:t xml:space="preserve">eščine in pogoji </w:t>
      </w:r>
      <w:r>
        <w:rPr>
          <w:rFonts w:ascii="Slabo 27px" w:hAnsi="Slabo 27px"/>
          <w:b/>
        </w:rPr>
        <w:t xml:space="preserve">za ustrezno </w:t>
      </w:r>
      <w:r w:rsidR="00395D10" w:rsidRPr="00395D10">
        <w:rPr>
          <w:rFonts w:ascii="Slabo 27px" w:hAnsi="Slabo 27px"/>
          <w:b/>
        </w:rPr>
        <w:t>pripravo deja</w:t>
      </w:r>
      <w:r>
        <w:rPr>
          <w:rFonts w:ascii="Slabo 27px" w:hAnsi="Slabo 27px"/>
          <w:b/>
        </w:rPr>
        <w:t>vnosti medgeneracijskega učenja</w:t>
      </w:r>
    </w:p>
    <w:p w:rsidR="00395D10" w:rsidRPr="00395D10" w:rsidRDefault="00395D10" w:rsidP="0083339F">
      <w:pPr>
        <w:pStyle w:val="Odstavekseznama"/>
        <w:numPr>
          <w:ilvl w:val="0"/>
          <w:numId w:val="1"/>
        </w:numPr>
        <w:jc w:val="both"/>
        <w:rPr>
          <w:rFonts w:ascii="Slabo 27px" w:hAnsi="Slabo 27px"/>
        </w:rPr>
      </w:pPr>
      <w:r w:rsidRPr="00395D10">
        <w:rPr>
          <w:rFonts w:ascii="Slabo 27px" w:hAnsi="Slabo 27px"/>
          <w:b/>
          <w:i/>
        </w:rPr>
        <w:t>Veščine in vedenje izvajalca: odprtost, komunikativnost</w:t>
      </w:r>
    </w:p>
    <w:p w:rsidR="00395D10" w:rsidRPr="00395D10" w:rsidRDefault="00395D10" w:rsidP="0083339F">
      <w:pPr>
        <w:ind w:left="360"/>
        <w:jc w:val="both"/>
        <w:rPr>
          <w:rFonts w:ascii="Slabo 27px" w:hAnsi="Slabo 27px"/>
        </w:rPr>
      </w:pPr>
      <w:r w:rsidRPr="00395D10">
        <w:rPr>
          <w:rFonts w:ascii="Slabo 27px" w:hAnsi="Slabo 27px"/>
        </w:rPr>
        <w:t>Voditelji, koordinatorji, strokovni delavci in st</w:t>
      </w:r>
      <w:r w:rsidR="00FD3199">
        <w:rPr>
          <w:rFonts w:ascii="Slabo 27px" w:hAnsi="Slabo 27px"/>
        </w:rPr>
        <w:t xml:space="preserve">arejši prostovoljci morajo podpirati prakso </w:t>
      </w:r>
      <w:r w:rsidRPr="00395D10">
        <w:rPr>
          <w:rFonts w:ascii="Slabo 27px" w:hAnsi="Slabo 27px"/>
        </w:rPr>
        <w:t xml:space="preserve">medgeneracijskega </w:t>
      </w:r>
      <w:r w:rsidR="00FD3199">
        <w:rPr>
          <w:rFonts w:ascii="Slabo 27px" w:hAnsi="Slabo 27px"/>
        </w:rPr>
        <w:t>sodelovanja</w:t>
      </w:r>
      <w:r w:rsidRPr="00395D10">
        <w:rPr>
          <w:rFonts w:ascii="Slabo 27px" w:hAnsi="Slabo 27px"/>
        </w:rPr>
        <w:t xml:space="preserve"> in</w:t>
      </w:r>
      <w:r w:rsidR="00FD3199">
        <w:rPr>
          <w:rFonts w:ascii="Slabo 27px" w:hAnsi="Slabo 27px"/>
        </w:rPr>
        <w:t xml:space="preserve"> biti</w:t>
      </w:r>
      <w:r w:rsidRPr="00395D10">
        <w:rPr>
          <w:rFonts w:ascii="Slabo 27px" w:hAnsi="Slabo 27px"/>
        </w:rPr>
        <w:t xml:space="preserve"> odprti za inovativno učenje. </w:t>
      </w:r>
      <w:r w:rsidR="00FD3199">
        <w:rPr>
          <w:rFonts w:ascii="Slabo 27px" w:hAnsi="Slabo 27px"/>
        </w:rPr>
        <w:t>Poleg tega je zaželeno, da so</w:t>
      </w:r>
      <w:r w:rsidRPr="00395D10">
        <w:rPr>
          <w:rFonts w:ascii="Slabo 27px" w:hAnsi="Slabo 27px"/>
        </w:rPr>
        <w:t xml:space="preserve"> prilagodljiv</w:t>
      </w:r>
      <w:r w:rsidR="00FD3199">
        <w:rPr>
          <w:rFonts w:ascii="Slabo 27px" w:hAnsi="Slabo 27px"/>
        </w:rPr>
        <w:t>i</w:t>
      </w:r>
      <w:r w:rsidRPr="00395D10">
        <w:rPr>
          <w:rFonts w:ascii="Slabo 27px" w:hAnsi="Slabo 27px"/>
        </w:rPr>
        <w:t>, igriv</w:t>
      </w:r>
      <w:r w:rsidR="00FD3199">
        <w:rPr>
          <w:rFonts w:ascii="Slabo 27px" w:hAnsi="Slabo 27px"/>
        </w:rPr>
        <w:t>i in so pri delu</w:t>
      </w:r>
      <w:r w:rsidRPr="00395D10">
        <w:rPr>
          <w:rFonts w:ascii="Slabo 27px" w:hAnsi="Slabo 27px"/>
        </w:rPr>
        <w:t xml:space="preserve"> brez predsodkov. </w:t>
      </w:r>
    </w:p>
    <w:p w:rsidR="00395D10" w:rsidRPr="00395D10" w:rsidRDefault="00395D10" w:rsidP="0083339F">
      <w:pPr>
        <w:ind w:left="360"/>
        <w:jc w:val="both"/>
        <w:rPr>
          <w:rFonts w:ascii="Slabo 27px" w:hAnsi="Slabo 27px"/>
          <w:b/>
        </w:rPr>
      </w:pPr>
      <w:r w:rsidRPr="00395D10">
        <w:rPr>
          <w:rFonts w:ascii="Slabo 27px" w:hAnsi="Slabo 27px"/>
          <w:b/>
        </w:rPr>
        <w:t>Mediatorji</w:t>
      </w:r>
      <w:r w:rsidRPr="00395D10">
        <w:rPr>
          <w:rFonts w:ascii="Slabo 27px" w:hAnsi="Slabo 27px"/>
        </w:rPr>
        <w:t xml:space="preserve">, kot so strokovni delavci s področja vzgoje in izobraževanja ali socialnega varstva, starejši prostovoljci in starši morajo biti </w:t>
      </w:r>
      <w:r w:rsidRPr="00395D10">
        <w:rPr>
          <w:rFonts w:ascii="Slabo 27px" w:hAnsi="Slabo 27px"/>
          <w:b/>
        </w:rPr>
        <w:t xml:space="preserve">most in (jezikovni) posrednik med generacijami. </w:t>
      </w:r>
    </w:p>
    <w:p w:rsidR="00395D10" w:rsidRPr="00395D10" w:rsidRDefault="00395D10" w:rsidP="0083339F">
      <w:pPr>
        <w:pStyle w:val="Odstavekseznama"/>
        <w:numPr>
          <w:ilvl w:val="0"/>
          <w:numId w:val="1"/>
        </w:numPr>
        <w:jc w:val="both"/>
        <w:rPr>
          <w:rFonts w:ascii="Slabo 27px" w:hAnsi="Slabo 27px"/>
          <w:b/>
        </w:rPr>
      </w:pPr>
      <w:r w:rsidRPr="00395D10">
        <w:rPr>
          <w:rFonts w:ascii="Slabo 27px" w:hAnsi="Slabo 27px"/>
          <w:b/>
        </w:rPr>
        <w:t>Načrtovanje</w:t>
      </w:r>
    </w:p>
    <w:p w:rsidR="00395D10" w:rsidRDefault="00395D10" w:rsidP="0083339F">
      <w:pPr>
        <w:ind w:left="360"/>
        <w:jc w:val="both"/>
        <w:rPr>
          <w:rFonts w:ascii="Slabo 27px" w:hAnsi="Slabo 27px"/>
        </w:rPr>
      </w:pPr>
      <w:r w:rsidRPr="00395D10">
        <w:rPr>
          <w:rFonts w:ascii="Slabo 27px" w:hAnsi="Slabo 27px"/>
        </w:rPr>
        <w:t xml:space="preserve">Dobro </w:t>
      </w:r>
      <w:r w:rsidRPr="00395D10">
        <w:rPr>
          <w:rFonts w:ascii="Slabo 27px" w:hAnsi="Slabo 27px"/>
          <w:b/>
        </w:rPr>
        <w:t>načrtovanje in priprava</w:t>
      </w:r>
      <w:r w:rsidRPr="00395D10">
        <w:rPr>
          <w:rFonts w:ascii="Slabo 27px" w:hAnsi="Slabo 27px"/>
        </w:rPr>
        <w:t xml:space="preserve"> sta zelo pomembna. </w:t>
      </w:r>
      <w:r w:rsidR="00FD3199">
        <w:rPr>
          <w:rFonts w:ascii="Slabo 27px" w:hAnsi="Slabo 27px"/>
        </w:rPr>
        <w:t xml:space="preserve">Pri tem je pomemben </w:t>
      </w:r>
      <w:r>
        <w:rPr>
          <w:rFonts w:ascii="Slabo 27px" w:hAnsi="Slabo 27px"/>
        </w:rPr>
        <w:t xml:space="preserve">razmislek o </w:t>
      </w:r>
      <w:r w:rsidR="00560324">
        <w:rPr>
          <w:rFonts w:ascii="Slabo 27px" w:hAnsi="Slabo 27px"/>
        </w:rPr>
        <w:t>odnosih med različnimi generacijami kot tudi logističn</w:t>
      </w:r>
      <w:r w:rsidR="00FD3199">
        <w:rPr>
          <w:rFonts w:ascii="Slabo 27px" w:hAnsi="Slabo 27px"/>
        </w:rPr>
        <w:t>a</w:t>
      </w:r>
      <w:r w:rsidR="00560324">
        <w:rPr>
          <w:rFonts w:ascii="Slabo 27px" w:hAnsi="Slabo 27px"/>
        </w:rPr>
        <w:t xml:space="preserve"> izvedb</w:t>
      </w:r>
      <w:r w:rsidR="00FD3199">
        <w:rPr>
          <w:rFonts w:ascii="Slabo 27px" w:hAnsi="Slabo 27px"/>
        </w:rPr>
        <w:t>a</w:t>
      </w:r>
      <w:r w:rsidR="00560324">
        <w:rPr>
          <w:rFonts w:ascii="Slabo 27px" w:hAnsi="Slabo 27px"/>
        </w:rPr>
        <w:t xml:space="preserve"> dejavnosti, kot so urniki, programi in gradiva. </w:t>
      </w:r>
      <w:r w:rsidR="00FD3199">
        <w:rPr>
          <w:rFonts w:ascii="Slabo 27px" w:hAnsi="Slabo 27px"/>
        </w:rPr>
        <w:t>Z</w:t>
      </w:r>
      <w:r w:rsidR="00560324">
        <w:rPr>
          <w:rFonts w:ascii="Slabo 27px" w:hAnsi="Slabo 27px"/>
        </w:rPr>
        <w:t xml:space="preserve"> vsemi udeleženci različnih starosti </w:t>
      </w:r>
      <w:r w:rsidR="00FD3199">
        <w:rPr>
          <w:rFonts w:ascii="Slabo 27px" w:hAnsi="Slabo 27px"/>
        </w:rPr>
        <w:t xml:space="preserve">se moramo tudi </w:t>
      </w:r>
      <w:r w:rsidR="00560324">
        <w:rPr>
          <w:rFonts w:ascii="Slabo 27px" w:hAnsi="Slabo 27px"/>
        </w:rPr>
        <w:t>pogovori</w:t>
      </w:r>
      <w:r w:rsidR="00FD3199">
        <w:rPr>
          <w:rFonts w:ascii="Slabo 27px" w:hAnsi="Slabo 27px"/>
        </w:rPr>
        <w:t>ti</w:t>
      </w:r>
      <w:r w:rsidR="00560324">
        <w:rPr>
          <w:rFonts w:ascii="Slabo 27px" w:hAnsi="Slabo 27px"/>
        </w:rPr>
        <w:t xml:space="preserve"> o tem, kaj pričakujejo </w:t>
      </w:r>
      <w:r w:rsidR="00FD3199">
        <w:rPr>
          <w:rFonts w:ascii="Slabo 27px" w:hAnsi="Slabo 27px"/>
        </w:rPr>
        <w:t xml:space="preserve">drug od drugega, </w:t>
      </w:r>
      <w:r w:rsidR="00560324">
        <w:rPr>
          <w:rFonts w:ascii="Slabo 27px" w:hAnsi="Slabo 27px"/>
        </w:rPr>
        <w:t xml:space="preserve">po izvedbi </w:t>
      </w:r>
      <w:r w:rsidR="00FD3199">
        <w:rPr>
          <w:rFonts w:ascii="Slabo 27px" w:hAnsi="Slabo 27px"/>
        </w:rPr>
        <w:t xml:space="preserve">pa jih </w:t>
      </w:r>
      <w:r w:rsidR="00560324">
        <w:rPr>
          <w:rFonts w:ascii="Slabo 27px" w:hAnsi="Slabo 27px"/>
        </w:rPr>
        <w:t>povprašamo o izkušnji in učenju.</w:t>
      </w:r>
    </w:p>
    <w:p w:rsidR="00560324" w:rsidRPr="00560324" w:rsidRDefault="00560324" w:rsidP="0083339F">
      <w:pPr>
        <w:pStyle w:val="Odstavekseznama"/>
        <w:numPr>
          <w:ilvl w:val="0"/>
          <w:numId w:val="1"/>
        </w:numPr>
        <w:jc w:val="both"/>
        <w:rPr>
          <w:rFonts w:ascii="Slabo 27px" w:hAnsi="Slabo 27px"/>
        </w:rPr>
      </w:pPr>
      <w:r>
        <w:rPr>
          <w:rFonts w:ascii="Slabo 27px" w:hAnsi="Slabo 27px"/>
          <w:b/>
        </w:rPr>
        <w:t xml:space="preserve">Sodelovanje </w:t>
      </w:r>
    </w:p>
    <w:p w:rsidR="00560324" w:rsidRDefault="00FD3199" w:rsidP="00FD3199">
      <w:pPr>
        <w:ind w:left="360"/>
        <w:jc w:val="both"/>
        <w:rPr>
          <w:rFonts w:ascii="Slabo 27px" w:hAnsi="Slabo 27px"/>
        </w:rPr>
      </w:pPr>
      <w:r w:rsidRPr="00FD3199">
        <w:rPr>
          <w:rFonts w:ascii="Slabo 27px" w:hAnsi="Slabo 27px"/>
          <w:b/>
        </w:rPr>
        <w:t>V sodelovanju z različnimi organizacijami in posamezniki</w:t>
      </w:r>
      <w:r>
        <w:rPr>
          <w:rFonts w:ascii="Slabo 27px" w:hAnsi="Slabo 27px"/>
        </w:rPr>
        <w:t xml:space="preserve"> lahko pridobimo z</w:t>
      </w:r>
      <w:r w:rsidR="00560324">
        <w:rPr>
          <w:rFonts w:ascii="Slabo 27px" w:hAnsi="Slabo 27px"/>
        </w:rPr>
        <w:t xml:space="preserve">nanje o učnih potrebah različnih starostnih skupin </w:t>
      </w:r>
      <w:r>
        <w:rPr>
          <w:rFonts w:ascii="Slabo 27px" w:hAnsi="Slabo 27px"/>
        </w:rPr>
        <w:t>in</w:t>
      </w:r>
      <w:r w:rsidR="0083339F">
        <w:rPr>
          <w:rFonts w:ascii="Slabo 27px" w:hAnsi="Slabo 27px"/>
        </w:rPr>
        <w:t xml:space="preserve"> o</w:t>
      </w:r>
      <w:r>
        <w:rPr>
          <w:rFonts w:ascii="Slabo 27px" w:hAnsi="Slabo 27px"/>
        </w:rPr>
        <w:t xml:space="preserve"> profesionalni praksi</w:t>
      </w:r>
      <w:r w:rsidR="0083339F">
        <w:rPr>
          <w:rFonts w:ascii="Slabo 27px" w:hAnsi="Slabo 27px"/>
        </w:rPr>
        <w:t xml:space="preserve">. Pomembno je, da </w:t>
      </w:r>
      <w:r>
        <w:rPr>
          <w:rFonts w:ascii="Slabo 27px" w:hAnsi="Slabo 27px"/>
        </w:rPr>
        <w:t xml:space="preserve">pripoznamo </w:t>
      </w:r>
      <w:r w:rsidR="0083339F">
        <w:rPr>
          <w:rFonts w:ascii="Slabo 27px" w:hAnsi="Slabo 27px"/>
        </w:rPr>
        <w:t xml:space="preserve">veščine, kompetence in znanje, ki so si jih  izvajalci in starejši prostovoljci pridobili v profesionalnem in zasebnem življenju, </w:t>
      </w:r>
      <w:r>
        <w:rPr>
          <w:rFonts w:ascii="Slabo 27px" w:hAnsi="Slabo 27px"/>
        </w:rPr>
        <w:t>in jih vpletemo tudi</w:t>
      </w:r>
      <w:r w:rsidR="0083339F">
        <w:rPr>
          <w:rFonts w:ascii="Slabo 27px" w:hAnsi="Slabo 27px"/>
        </w:rPr>
        <w:t xml:space="preserve"> v medgeneracijske dejavnosti. Izkušnje namreč kažejo, da udeleženci predvsem cenijo možnost izmenjave informacij in</w:t>
      </w:r>
      <w:r w:rsidR="00AA001F">
        <w:rPr>
          <w:rFonts w:ascii="Slabo 27px" w:hAnsi="Slabo 27px"/>
        </w:rPr>
        <w:t xml:space="preserve"> da se največ naučijo </w:t>
      </w:r>
      <w:r w:rsidR="0083339F">
        <w:rPr>
          <w:rFonts w:ascii="Slabo 27px" w:hAnsi="Slabo 27px"/>
        </w:rPr>
        <w:t>iz izkušenj</w:t>
      </w:r>
      <w:r w:rsidR="00AA001F">
        <w:rPr>
          <w:rFonts w:ascii="Slabo 27px" w:hAnsi="Slabo 27px"/>
        </w:rPr>
        <w:t xml:space="preserve"> drug drugega</w:t>
      </w:r>
      <w:r w:rsidR="0083339F">
        <w:rPr>
          <w:rFonts w:ascii="Slabo 27px" w:hAnsi="Slabo 27px"/>
        </w:rPr>
        <w:t>.</w:t>
      </w:r>
    </w:p>
    <w:p w:rsidR="0083339F" w:rsidRDefault="0083339F" w:rsidP="0083339F">
      <w:pPr>
        <w:pStyle w:val="Odstavekseznama"/>
        <w:numPr>
          <w:ilvl w:val="0"/>
          <w:numId w:val="1"/>
        </w:numPr>
        <w:jc w:val="both"/>
        <w:rPr>
          <w:rFonts w:ascii="Slabo 27px" w:hAnsi="Slabo 27px"/>
          <w:b/>
        </w:rPr>
      </w:pPr>
      <w:r>
        <w:rPr>
          <w:rFonts w:ascii="Slabo 27px" w:hAnsi="Slabo 27px"/>
          <w:b/>
        </w:rPr>
        <w:t>Evalvacija</w:t>
      </w:r>
    </w:p>
    <w:p w:rsidR="0083339F" w:rsidRDefault="0083339F" w:rsidP="0083339F">
      <w:pPr>
        <w:ind w:left="360"/>
        <w:jc w:val="both"/>
        <w:rPr>
          <w:rFonts w:ascii="Slabo 27px" w:hAnsi="Slabo 27px"/>
        </w:rPr>
      </w:pPr>
      <w:r>
        <w:rPr>
          <w:rFonts w:ascii="Slabo 27px" w:hAnsi="Slabo 27px"/>
        </w:rPr>
        <w:t xml:space="preserve">Pomembno je, da </w:t>
      </w:r>
      <w:r w:rsidRPr="00AA001F">
        <w:rPr>
          <w:rFonts w:ascii="Slabo 27px" w:hAnsi="Slabo 27px"/>
          <w:b/>
        </w:rPr>
        <w:t xml:space="preserve">dejavnosti medgeneracijskega učenja tudi </w:t>
      </w:r>
      <w:proofErr w:type="spellStart"/>
      <w:r w:rsidRPr="00AA001F">
        <w:rPr>
          <w:rFonts w:ascii="Slabo 27px" w:hAnsi="Slabo 27px"/>
          <w:b/>
        </w:rPr>
        <w:t>evalviramo</w:t>
      </w:r>
      <w:proofErr w:type="spellEnd"/>
      <w:r>
        <w:rPr>
          <w:rFonts w:ascii="Slabo 27px" w:hAnsi="Slabo 27px"/>
        </w:rPr>
        <w:t xml:space="preserve">. Da raziščemo, </w:t>
      </w:r>
      <w:r w:rsidRPr="00AA001F">
        <w:rPr>
          <w:rFonts w:ascii="Slabo 27px" w:hAnsi="Slabo 27px"/>
          <w:b/>
        </w:rPr>
        <w:t>v kakšni meri smo izpolnili zadane namene in cilje ter v ta proces vključimo tako otroke kot starejše</w:t>
      </w:r>
      <w:r>
        <w:rPr>
          <w:rFonts w:ascii="Slabo 27px" w:hAnsi="Slabo 27px"/>
        </w:rPr>
        <w:t xml:space="preserve">. </w:t>
      </w:r>
    </w:p>
    <w:p w:rsidR="0083339F" w:rsidRPr="0083339F" w:rsidRDefault="0083339F" w:rsidP="0083339F">
      <w:pPr>
        <w:pStyle w:val="Odstavekseznama"/>
        <w:numPr>
          <w:ilvl w:val="0"/>
          <w:numId w:val="1"/>
        </w:numPr>
        <w:jc w:val="both"/>
        <w:rPr>
          <w:rFonts w:ascii="Slabo 27px" w:hAnsi="Slabo 27px"/>
        </w:rPr>
      </w:pPr>
      <w:r>
        <w:rPr>
          <w:rFonts w:ascii="Slabo 27px" w:hAnsi="Slabo 27px"/>
          <w:b/>
        </w:rPr>
        <w:t>Promocija sodelovanja tako moških kot žensk</w:t>
      </w:r>
    </w:p>
    <w:p w:rsidR="0083339F" w:rsidRDefault="0083339F" w:rsidP="0083339F">
      <w:pPr>
        <w:ind w:left="360"/>
        <w:jc w:val="both"/>
        <w:rPr>
          <w:rFonts w:ascii="Slabo 27px" w:hAnsi="Slabo 27px"/>
        </w:rPr>
      </w:pPr>
      <w:r>
        <w:rPr>
          <w:rFonts w:ascii="Slabo 27px" w:hAnsi="Slabo 27px"/>
        </w:rPr>
        <w:t xml:space="preserve">Ni nujno, da v dejavnosti medgeneracijskega učenja vključujemo izvajalce in udeležence obeh spolov, vendar je pomembno, da se zavedamo, da otroci pridobijo z vključenostjo tako moških kot ženskih figur v njihovih življenjih, kar se nanaša na njihove stare starše kot tudi na socialne stare starše. </w:t>
      </w:r>
    </w:p>
    <w:p w:rsidR="0083339F" w:rsidRPr="0083339F" w:rsidRDefault="0083339F" w:rsidP="0083339F">
      <w:pPr>
        <w:ind w:left="360"/>
        <w:jc w:val="both"/>
        <w:rPr>
          <w:rFonts w:ascii="Slabo 27px" w:hAnsi="Slabo 27px"/>
        </w:rPr>
      </w:pPr>
      <w:r>
        <w:rPr>
          <w:rFonts w:ascii="Slabo 27px" w:hAnsi="Slabo 27px"/>
        </w:rPr>
        <w:t xml:space="preserve">Treba je razmisliti o tem, kakšne so ovire pri vključevanju starejših moških prostovoljcev. </w:t>
      </w:r>
    </w:p>
    <w:sectPr w:rsidR="0083339F" w:rsidRPr="00833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labo 27px">
    <w:panose1 w:val="02060503030505020404"/>
    <w:charset w:val="EE"/>
    <w:family w:val="roman"/>
    <w:pitch w:val="variable"/>
    <w:sig w:usb0="A000006F" w:usb1="40000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90871"/>
    <w:multiLevelType w:val="hybridMultilevel"/>
    <w:tmpl w:val="DADEF0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F7"/>
    <w:rsid w:val="00395D10"/>
    <w:rsid w:val="00560324"/>
    <w:rsid w:val="0083339F"/>
    <w:rsid w:val="009E07F7"/>
    <w:rsid w:val="00A67588"/>
    <w:rsid w:val="00AA001F"/>
    <w:rsid w:val="00D05749"/>
    <w:rsid w:val="00FD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95D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95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Mlinar</dc:creator>
  <cp:lastModifiedBy>Mateja Mlinar</cp:lastModifiedBy>
  <cp:revision>2</cp:revision>
  <dcterms:created xsi:type="dcterms:W3CDTF">2019-08-09T09:52:00Z</dcterms:created>
  <dcterms:modified xsi:type="dcterms:W3CDTF">2019-08-09T09:52:00Z</dcterms:modified>
</cp:coreProperties>
</file>