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122"/>
        <w:gridCol w:w="2551"/>
        <w:gridCol w:w="1211"/>
        <w:gridCol w:w="3091"/>
        <w:gridCol w:w="1481"/>
      </w:tblGrid>
      <w:tr w:rsidR="006C22ED" w:rsidRPr="006C22ED" w14:paraId="35DA1C3A" w14:textId="77777777" w:rsidTr="00707B72">
        <w:tc>
          <w:tcPr>
            <w:tcW w:w="2235" w:type="pct"/>
            <w:gridSpan w:val="2"/>
            <w:shd w:val="clear" w:color="auto" w:fill="D9E2F3" w:themeFill="accent1" w:themeFillTint="33"/>
          </w:tcPr>
          <w:p w14:paraId="7EBEF216" w14:textId="24DF1E5F" w:rsidR="000953DE" w:rsidRPr="006C22ED" w:rsidRDefault="00515A10" w:rsidP="006C22ED">
            <w:pPr>
              <w:rPr>
                <w:rFonts w:ascii="Segoe UI Light" w:hAnsi="Segoe UI Light" w:cs="Segoe UI Light"/>
                <w:b/>
                <w:bCs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b/>
                <w:bCs/>
                <w:sz w:val="15"/>
                <w:szCs w:val="15"/>
              </w:rPr>
              <w:t>Učenec:</w:t>
            </w:r>
            <w:r w:rsidR="00D63651">
              <w:rPr>
                <w:rFonts w:ascii="Segoe UI Light" w:hAnsi="Segoe UI Light" w:cs="Segoe UI Light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579" w:type="pct"/>
            <w:shd w:val="clear" w:color="auto" w:fill="D9E2F3" w:themeFill="accent1" w:themeFillTint="33"/>
          </w:tcPr>
          <w:p w14:paraId="7E5A3332" w14:textId="2755E280" w:rsidR="000953DE" w:rsidRPr="006C22ED" w:rsidRDefault="000953DE" w:rsidP="006C22ED">
            <w:pPr>
              <w:rPr>
                <w:rFonts w:ascii="Segoe UI Light" w:hAnsi="Segoe UI Light" w:cs="Segoe UI Light"/>
                <w:b/>
                <w:bCs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b/>
                <w:bCs/>
                <w:sz w:val="15"/>
                <w:szCs w:val="15"/>
              </w:rPr>
              <w:t>Razred:</w:t>
            </w:r>
            <w:r w:rsidR="00D63651">
              <w:rPr>
                <w:rFonts w:ascii="Segoe UI Light" w:hAnsi="Segoe UI Light" w:cs="Segoe UI Light"/>
                <w:b/>
                <w:bCs/>
                <w:sz w:val="15"/>
                <w:szCs w:val="15"/>
              </w:rPr>
              <w:t xml:space="preserve"> 5.</w:t>
            </w:r>
          </w:p>
        </w:tc>
        <w:tc>
          <w:tcPr>
            <w:tcW w:w="1478" w:type="pct"/>
            <w:shd w:val="clear" w:color="auto" w:fill="D9E2F3" w:themeFill="accent1" w:themeFillTint="33"/>
          </w:tcPr>
          <w:p w14:paraId="656AF315" w14:textId="7A8B8553" w:rsidR="000953DE" w:rsidRPr="006C22ED" w:rsidRDefault="007942A8" w:rsidP="006C22ED">
            <w:pPr>
              <w:rPr>
                <w:rFonts w:ascii="Segoe UI Light" w:hAnsi="Segoe UI Light" w:cs="Segoe UI Light"/>
                <w:b/>
                <w:bCs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b/>
                <w:bCs/>
                <w:sz w:val="15"/>
                <w:szCs w:val="15"/>
              </w:rPr>
              <w:t>Zaporedna št. u</w:t>
            </w:r>
            <w:r w:rsidR="000953DE" w:rsidRPr="006C22ED">
              <w:rPr>
                <w:rFonts w:ascii="Segoe UI Light" w:hAnsi="Segoe UI Light" w:cs="Segoe UI Light"/>
                <w:b/>
                <w:bCs/>
                <w:sz w:val="15"/>
                <w:szCs w:val="15"/>
              </w:rPr>
              <w:t>re:</w:t>
            </w:r>
            <w:r w:rsidR="00D63651">
              <w:rPr>
                <w:rFonts w:ascii="Segoe UI Light" w:hAnsi="Segoe UI Light" w:cs="Segoe UI Light"/>
                <w:b/>
                <w:bCs/>
                <w:sz w:val="15"/>
                <w:szCs w:val="15"/>
              </w:rPr>
              <w:t xml:space="preserve"> 19.</w:t>
            </w:r>
          </w:p>
        </w:tc>
        <w:tc>
          <w:tcPr>
            <w:tcW w:w="708" w:type="pct"/>
            <w:shd w:val="clear" w:color="auto" w:fill="D9E2F3" w:themeFill="accent1" w:themeFillTint="33"/>
          </w:tcPr>
          <w:p w14:paraId="41E594E7" w14:textId="5DF133BD" w:rsidR="000953DE" w:rsidRPr="006C22ED" w:rsidRDefault="000953DE" w:rsidP="006C22ED">
            <w:pPr>
              <w:rPr>
                <w:rFonts w:ascii="Segoe UI Light" w:hAnsi="Segoe UI Light" w:cs="Segoe UI Light"/>
                <w:b/>
                <w:bCs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b/>
                <w:bCs/>
                <w:sz w:val="15"/>
                <w:szCs w:val="15"/>
              </w:rPr>
              <w:t xml:space="preserve">Datum: </w:t>
            </w:r>
          </w:p>
          <w:p w14:paraId="52FC5873" w14:textId="43DAF493" w:rsidR="00563609" w:rsidRPr="006C22ED" w:rsidRDefault="00563609" w:rsidP="006C22ED">
            <w:pPr>
              <w:rPr>
                <w:rFonts w:ascii="Segoe UI Light" w:hAnsi="Segoe UI Light" w:cs="Segoe UI Light"/>
                <w:b/>
                <w:bCs/>
                <w:sz w:val="15"/>
                <w:szCs w:val="15"/>
              </w:rPr>
            </w:pPr>
          </w:p>
        </w:tc>
      </w:tr>
      <w:tr w:rsidR="000953DE" w:rsidRPr="006C22ED" w14:paraId="55131ACB" w14:textId="77777777" w:rsidTr="00707B72">
        <w:tc>
          <w:tcPr>
            <w:tcW w:w="2235" w:type="pct"/>
            <w:gridSpan w:val="2"/>
            <w:shd w:val="clear" w:color="auto" w:fill="D9E2F3" w:themeFill="accent1" w:themeFillTint="33"/>
          </w:tcPr>
          <w:p w14:paraId="589B8C9B" w14:textId="1E9CDC22" w:rsidR="000953DE" w:rsidRPr="006C22ED" w:rsidRDefault="000953DE" w:rsidP="00247137">
            <w:pPr>
              <w:rPr>
                <w:rFonts w:ascii="Segoe UI Light" w:hAnsi="Segoe UI Light" w:cs="Segoe UI Light"/>
                <w:b/>
                <w:bCs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b/>
                <w:bCs/>
                <w:sz w:val="15"/>
                <w:szCs w:val="15"/>
              </w:rPr>
              <w:t xml:space="preserve">Izvajalka DSP: </w:t>
            </w:r>
          </w:p>
        </w:tc>
        <w:tc>
          <w:tcPr>
            <w:tcW w:w="2765" w:type="pct"/>
            <w:gridSpan w:val="3"/>
            <w:shd w:val="clear" w:color="auto" w:fill="D9E2F3" w:themeFill="accent1" w:themeFillTint="33"/>
          </w:tcPr>
          <w:p w14:paraId="5F838F08" w14:textId="1A117227" w:rsidR="000953DE" w:rsidRPr="006C22ED" w:rsidRDefault="006E785C" w:rsidP="00247137">
            <w:pPr>
              <w:rPr>
                <w:rFonts w:ascii="Segoe UI Light" w:hAnsi="Segoe UI Light" w:cs="Segoe UI Light"/>
                <w:b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b/>
                <w:sz w:val="15"/>
                <w:szCs w:val="15"/>
              </w:rPr>
              <w:t xml:space="preserve">Šola: </w:t>
            </w:r>
            <w:r w:rsidR="00D63651">
              <w:rPr>
                <w:rFonts w:ascii="Segoe UI Light" w:hAnsi="Segoe UI Light" w:cs="Segoe UI Light"/>
                <w:b/>
                <w:sz w:val="15"/>
                <w:szCs w:val="15"/>
              </w:rPr>
              <w:t>OŠ</w:t>
            </w:r>
          </w:p>
        </w:tc>
      </w:tr>
      <w:tr w:rsidR="007D37C0" w:rsidRPr="006C22ED" w14:paraId="0CF729A9" w14:textId="77777777" w:rsidTr="00707B72">
        <w:tc>
          <w:tcPr>
            <w:tcW w:w="2235" w:type="pct"/>
            <w:gridSpan w:val="2"/>
            <w:shd w:val="clear" w:color="auto" w:fill="FFFFFF" w:themeFill="background1"/>
          </w:tcPr>
          <w:p w14:paraId="345BAF5E" w14:textId="2A5504C8" w:rsidR="007D37C0" w:rsidRPr="006C22ED" w:rsidRDefault="006E785C" w:rsidP="006C22ED">
            <w:pPr>
              <w:rPr>
                <w:rFonts w:ascii="Segoe UI Light" w:hAnsi="Segoe UI Light" w:cs="Segoe UI Light"/>
                <w:b/>
                <w:bCs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b/>
                <w:bCs/>
                <w:sz w:val="15"/>
                <w:szCs w:val="15"/>
              </w:rPr>
              <w:t>Oblika dela:</w:t>
            </w:r>
            <w:r w:rsidRPr="006C22ED">
              <w:rPr>
                <w:rFonts w:ascii="Segoe UI Light" w:hAnsi="Segoe UI Light" w:cs="Segoe UI Light"/>
                <w:sz w:val="15"/>
                <w:szCs w:val="15"/>
              </w:rPr>
              <w:t xml:space="preserve"> individualna</w:t>
            </w:r>
          </w:p>
        </w:tc>
        <w:tc>
          <w:tcPr>
            <w:tcW w:w="2765" w:type="pct"/>
            <w:gridSpan w:val="3"/>
          </w:tcPr>
          <w:p w14:paraId="2DC1DD60" w14:textId="228D8D49" w:rsidR="00221D89" w:rsidRPr="006C22ED" w:rsidRDefault="007D37C0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b/>
                <w:bCs/>
                <w:sz w:val="15"/>
                <w:szCs w:val="15"/>
              </w:rPr>
              <w:t>Metode dela:</w:t>
            </w:r>
            <w:r w:rsidRPr="006C22ED">
              <w:rPr>
                <w:rFonts w:ascii="Segoe UI Light" w:hAnsi="Segoe UI Light" w:cs="Segoe UI Light"/>
                <w:sz w:val="15"/>
                <w:szCs w:val="15"/>
              </w:rPr>
              <w:t xml:space="preserve">  razlaga   </w:t>
            </w:r>
            <w:r w:rsidR="00221D89" w:rsidRPr="006C22ED">
              <w:rPr>
                <w:rFonts w:ascii="Segoe UI Light" w:hAnsi="Segoe UI Light" w:cs="Segoe UI Light"/>
                <w:sz w:val="15"/>
                <w:szCs w:val="15"/>
              </w:rPr>
              <w:t xml:space="preserve">razgovor oz. pogovor  </w:t>
            </w:r>
            <w:r w:rsidRPr="006C22ED">
              <w:rPr>
                <w:rFonts w:ascii="Segoe UI Light" w:hAnsi="Segoe UI Light" w:cs="Segoe UI Light"/>
                <w:sz w:val="15"/>
                <w:szCs w:val="15"/>
              </w:rPr>
              <w:t xml:space="preserve">demonstracija   zapis   vaja   </w:t>
            </w:r>
            <w:r w:rsidR="00221D89" w:rsidRPr="006C22ED">
              <w:rPr>
                <w:rFonts w:ascii="Segoe UI Light" w:hAnsi="Segoe UI Light" w:cs="Segoe UI Light"/>
                <w:sz w:val="15"/>
                <w:szCs w:val="15"/>
              </w:rPr>
              <w:t xml:space="preserve">didaktična igra  </w:t>
            </w:r>
          </w:p>
          <w:p w14:paraId="7EC9560D" w14:textId="37BA4B2A" w:rsidR="00031F6F" w:rsidRPr="006C22ED" w:rsidRDefault="007D37C0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sz w:val="15"/>
                <w:szCs w:val="15"/>
              </w:rPr>
              <w:t>drugo:</w:t>
            </w:r>
            <w:r w:rsidR="00D63651">
              <w:rPr>
                <w:rFonts w:ascii="Segoe UI Light" w:hAnsi="Segoe UI Light" w:cs="Segoe UI Light"/>
                <w:sz w:val="15"/>
                <w:szCs w:val="15"/>
              </w:rPr>
              <w:t xml:space="preserve"> delo v spletni učilnici</w:t>
            </w:r>
          </w:p>
        </w:tc>
      </w:tr>
      <w:tr w:rsidR="007D37C0" w:rsidRPr="006C22ED" w14:paraId="64DD5F7D" w14:textId="77777777" w:rsidTr="00707B72">
        <w:tc>
          <w:tcPr>
            <w:tcW w:w="2235" w:type="pct"/>
            <w:gridSpan w:val="2"/>
          </w:tcPr>
          <w:p w14:paraId="1445448E" w14:textId="4063C22C" w:rsidR="00D63651" w:rsidRDefault="007D37C0" w:rsidP="006C22ED">
            <w:pPr>
              <w:rPr>
                <w:rFonts w:ascii="Segoe UI Light" w:hAnsi="Segoe UI Light" w:cs="Segoe UI Light"/>
                <w:b/>
                <w:bCs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b/>
                <w:bCs/>
                <w:sz w:val="15"/>
                <w:szCs w:val="15"/>
              </w:rPr>
              <w:t>Vsebina ure/predmet:</w:t>
            </w:r>
          </w:p>
          <w:p w14:paraId="69F4C1FF" w14:textId="3B278316" w:rsidR="00707B72" w:rsidRPr="003B5DF8" w:rsidRDefault="00D63651" w:rsidP="006C22ED">
            <w:pPr>
              <w:rPr>
                <w:rFonts w:ascii="Segoe UI Light" w:hAnsi="Segoe UI Light" w:cs="Segoe UI Light"/>
                <w:bCs/>
                <w:sz w:val="15"/>
                <w:szCs w:val="15"/>
              </w:rPr>
            </w:pPr>
            <w:r w:rsidRPr="003B5DF8">
              <w:rPr>
                <w:rFonts w:ascii="Segoe UI Light" w:hAnsi="Segoe UI Light" w:cs="Segoe UI Light"/>
                <w:bCs/>
                <w:sz w:val="15"/>
                <w:szCs w:val="15"/>
              </w:rPr>
              <w:t>Redna vsebina učne ure - deljenje z dvomestnim številom (desetice)</w:t>
            </w:r>
          </w:p>
          <w:p w14:paraId="00F1752C" w14:textId="77777777" w:rsidR="007B0E5E" w:rsidRPr="003B5DF8" w:rsidRDefault="00D63651" w:rsidP="006C22ED">
            <w:pPr>
              <w:rPr>
                <w:rFonts w:ascii="Segoe UI Light" w:hAnsi="Segoe UI Light" w:cs="Segoe UI Light"/>
                <w:bCs/>
                <w:sz w:val="15"/>
                <w:szCs w:val="15"/>
              </w:rPr>
            </w:pPr>
            <w:r w:rsidRPr="003B5DF8">
              <w:rPr>
                <w:rFonts w:ascii="Segoe UI Light" w:hAnsi="Segoe UI Light" w:cs="Segoe UI Light"/>
                <w:bCs/>
                <w:sz w:val="15"/>
                <w:szCs w:val="15"/>
              </w:rPr>
              <w:t>Specialno pedagoške aktivnosti:</w:t>
            </w:r>
          </w:p>
          <w:p w14:paraId="77CAC3EA" w14:textId="11EE08CC" w:rsidR="00707B72" w:rsidRPr="003B5DF8" w:rsidRDefault="007B0E5E" w:rsidP="006C22ED">
            <w:pPr>
              <w:rPr>
                <w:rFonts w:ascii="Segoe UI Light" w:hAnsi="Segoe UI Light" w:cs="Segoe UI Light"/>
                <w:bCs/>
                <w:sz w:val="15"/>
                <w:szCs w:val="15"/>
              </w:rPr>
            </w:pPr>
            <w:r w:rsidRPr="003B5DF8">
              <w:rPr>
                <w:rFonts w:ascii="Segoe UI Light" w:hAnsi="Segoe UI Light" w:cs="Segoe UI Light"/>
                <w:bCs/>
                <w:sz w:val="15"/>
                <w:szCs w:val="15"/>
              </w:rPr>
              <w:t>Učenec</w:t>
            </w:r>
            <w:r w:rsidR="00D63651" w:rsidRPr="003B5DF8">
              <w:rPr>
                <w:rFonts w:ascii="Segoe UI Light" w:hAnsi="Segoe UI Light" w:cs="Segoe UI Light"/>
                <w:bCs/>
                <w:sz w:val="15"/>
                <w:szCs w:val="15"/>
              </w:rPr>
              <w:t xml:space="preserve"> </w:t>
            </w:r>
            <w:r w:rsidR="005E6E9E">
              <w:rPr>
                <w:rFonts w:ascii="Segoe UI Light" w:hAnsi="Segoe UI Light" w:cs="Segoe UI Light"/>
                <w:bCs/>
                <w:sz w:val="15"/>
                <w:szCs w:val="15"/>
              </w:rPr>
              <w:t xml:space="preserve">v učilnici pogleda stran Startegija za pisno deljenje in </w:t>
            </w:r>
            <w:r w:rsidRPr="003B5DF8">
              <w:rPr>
                <w:rFonts w:ascii="Segoe UI Light" w:hAnsi="Segoe UI Light" w:cs="Segoe UI Light"/>
                <w:bCs/>
                <w:sz w:val="15"/>
                <w:szCs w:val="15"/>
              </w:rPr>
              <w:t xml:space="preserve">opazuje prikaz uporabe </w:t>
            </w:r>
            <w:r w:rsidR="00D63651" w:rsidRPr="003B5DF8">
              <w:rPr>
                <w:rFonts w:ascii="Segoe UI Light" w:hAnsi="Segoe UI Light" w:cs="Segoe UI Light"/>
                <w:bCs/>
                <w:sz w:val="15"/>
                <w:szCs w:val="15"/>
              </w:rPr>
              <w:t>strategij</w:t>
            </w:r>
            <w:r w:rsidRPr="003B5DF8">
              <w:rPr>
                <w:rFonts w:ascii="Segoe UI Light" w:hAnsi="Segoe UI Light" w:cs="Segoe UI Light"/>
                <w:bCs/>
                <w:sz w:val="15"/>
                <w:szCs w:val="15"/>
              </w:rPr>
              <w:t>e</w:t>
            </w:r>
            <w:r w:rsidR="00D63651" w:rsidRPr="003B5DF8">
              <w:rPr>
                <w:rFonts w:ascii="Segoe UI Light" w:hAnsi="Segoe UI Light" w:cs="Segoe UI Light"/>
                <w:bCs/>
                <w:sz w:val="15"/>
                <w:szCs w:val="15"/>
              </w:rPr>
              <w:t xml:space="preserve"> pisnega deljenja</w:t>
            </w:r>
            <w:r w:rsidRPr="003B5DF8">
              <w:rPr>
                <w:rFonts w:ascii="Segoe UI Light" w:hAnsi="Segoe UI Light" w:cs="Segoe UI Light"/>
                <w:bCs/>
                <w:sz w:val="15"/>
                <w:szCs w:val="15"/>
              </w:rPr>
              <w:t>.</w:t>
            </w:r>
            <w:r w:rsidR="005E6E9E">
              <w:rPr>
                <w:rFonts w:ascii="Segoe UI Light" w:hAnsi="Segoe UI Light" w:cs="Segoe UI Light"/>
                <w:bCs/>
                <w:sz w:val="15"/>
                <w:szCs w:val="15"/>
              </w:rPr>
              <w:t xml:space="preserve"> Z učiteljico se pogovori o postopku.</w:t>
            </w:r>
            <w:r w:rsidRPr="003B5DF8">
              <w:rPr>
                <w:rFonts w:ascii="Segoe UI Light" w:hAnsi="Segoe UI Light" w:cs="Segoe UI Light"/>
                <w:bCs/>
                <w:sz w:val="15"/>
                <w:szCs w:val="15"/>
              </w:rPr>
              <w:t xml:space="preserve"> Nato izdela učni kartonček, ki mu bo v pomoč pri zapomnitvi strategije. </w:t>
            </w:r>
            <w:r w:rsidR="001F1C0B">
              <w:rPr>
                <w:rFonts w:ascii="Segoe UI Light" w:hAnsi="Segoe UI Light" w:cs="Segoe UI Light"/>
                <w:bCs/>
                <w:sz w:val="15"/>
                <w:szCs w:val="15"/>
              </w:rPr>
              <w:t>Učni kartonček izdela s pomočjo lekcije</w:t>
            </w:r>
            <w:r w:rsidRPr="003B5DF8">
              <w:rPr>
                <w:rFonts w:ascii="Segoe UI Light" w:hAnsi="Segoe UI Light" w:cs="Segoe UI Light"/>
                <w:bCs/>
                <w:sz w:val="15"/>
                <w:szCs w:val="15"/>
              </w:rPr>
              <w:t xml:space="preserve">. Učenec razmišlja o veščinah, ki jih moraš že obvladati, da lahko uspešno deliš z dvomestnim številom. </w:t>
            </w:r>
            <w:r w:rsidR="005E6E9E">
              <w:rPr>
                <w:rFonts w:ascii="Segoe UI Light" w:hAnsi="Segoe UI Light" w:cs="Segoe UI Light"/>
                <w:bCs/>
                <w:sz w:val="15"/>
                <w:szCs w:val="15"/>
              </w:rPr>
              <w:t xml:space="preserve">Veščine zapiše v klepet v spletni učilnici. </w:t>
            </w:r>
            <w:r w:rsidRPr="003B5DF8">
              <w:rPr>
                <w:rFonts w:ascii="Segoe UI Light" w:hAnsi="Segoe UI Light" w:cs="Segoe UI Light"/>
                <w:bCs/>
                <w:sz w:val="15"/>
                <w:szCs w:val="15"/>
              </w:rPr>
              <w:t xml:space="preserve">Učenec </w:t>
            </w:r>
            <w:r w:rsidR="00471E5F">
              <w:rPr>
                <w:rFonts w:ascii="Segoe UI Light" w:hAnsi="Segoe UI Light" w:cs="Segoe UI Light"/>
                <w:bCs/>
                <w:sz w:val="15"/>
                <w:szCs w:val="15"/>
              </w:rPr>
              <w:t xml:space="preserve">ugotovi pomembnost znanja poštevanke. </w:t>
            </w:r>
            <w:r w:rsidR="005E6E9E">
              <w:rPr>
                <w:rFonts w:ascii="Segoe UI Light" w:hAnsi="Segoe UI Light" w:cs="Segoe UI Light"/>
                <w:bCs/>
                <w:sz w:val="15"/>
                <w:szCs w:val="15"/>
              </w:rPr>
              <w:t xml:space="preserve">Nato reši H5P nalogo, kjer vadi znanje poštevanke. </w:t>
            </w:r>
            <w:r w:rsidR="001F1C0B">
              <w:rPr>
                <w:rFonts w:ascii="Segoe UI Light" w:hAnsi="Segoe UI Light" w:cs="Segoe UI Light"/>
                <w:bCs/>
                <w:sz w:val="15"/>
                <w:szCs w:val="15"/>
              </w:rPr>
              <w:t>Učenec ob pogovoru ugotovi, da mora za dobro znanje pisnega množenja in deljenja najprej obvladati poštevanko.</w:t>
            </w:r>
          </w:p>
          <w:p w14:paraId="5A9A389B" w14:textId="77777777" w:rsidR="00707B72" w:rsidRDefault="00707B72" w:rsidP="006C22ED">
            <w:pPr>
              <w:rPr>
                <w:rFonts w:ascii="Segoe UI Light" w:hAnsi="Segoe UI Light" w:cs="Segoe UI Light"/>
                <w:b/>
                <w:bCs/>
                <w:sz w:val="15"/>
                <w:szCs w:val="15"/>
              </w:rPr>
            </w:pPr>
          </w:p>
          <w:p w14:paraId="19A4D331" w14:textId="77777777" w:rsidR="00707B72" w:rsidRDefault="00707B72" w:rsidP="006C22ED">
            <w:pPr>
              <w:rPr>
                <w:rFonts w:ascii="Segoe UI Light" w:hAnsi="Segoe UI Light" w:cs="Segoe UI Light"/>
                <w:b/>
                <w:bCs/>
                <w:sz w:val="15"/>
                <w:szCs w:val="15"/>
              </w:rPr>
            </w:pPr>
          </w:p>
          <w:p w14:paraId="5C33904D" w14:textId="697A7343" w:rsidR="00707B72" w:rsidRPr="006C22ED" w:rsidRDefault="00707B72" w:rsidP="006C22ED">
            <w:pPr>
              <w:rPr>
                <w:rFonts w:ascii="Segoe UI Light" w:hAnsi="Segoe UI Light" w:cs="Segoe UI Light"/>
                <w:b/>
                <w:bCs/>
                <w:sz w:val="15"/>
                <w:szCs w:val="15"/>
              </w:rPr>
            </w:pPr>
          </w:p>
        </w:tc>
        <w:tc>
          <w:tcPr>
            <w:tcW w:w="2765" w:type="pct"/>
            <w:gridSpan w:val="3"/>
          </w:tcPr>
          <w:p w14:paraId="74726D70" w14:textId="34E13789" w:rsidR="007D37C0" w:rsidRPr="006C22ED" w:rsidRDefault="007D37C0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b/>
                <w:bCs/>
                <w:sz w:val="15"/>
                <w:szCs w:val="15"/>
              </w:rPr>
              <w:t>Pripomočki:</w:t>
            </w:r>
            <w:r w:rsidRPr="006C22ED">
              <w:rPr>
                <w:rFonts w:ascii="Segoe UI Light" w:hAnsi="Segoe UI Light" w:cs="Segoe UI Light"/>
                <w:sz w:val="15"/>
                <w:szCs w:val="15"/>
              </w:rPr>
              <w:t xml:space="preserve">  DZ   DL  </w:t>
            </w:r>
            <w:r w:rsidR="00221D89" w:rsidRPr="006C22ED">
              <w:rPr>
                <w:rFonts w:ascii="Segoe UI Light" w:hAnsi="Segoe UI Light" w:cs="Segoe UI Light"/>
                <w:sz w:val="15"/>
                <w:szCs w:val="15"/>
              </w:rPr>
              <w:t xml:space="preserve">didaktična igra/materiali  </w:t>
            </w:r>
            <w:r w:rsidR="00D63651">
              <w:rPr>
                <w:rFonts w:ascii="Segoe UI Light" w:hAnsi="Segoe UI Light" w:cs="Segoe UI Light"/>
                <w:sz w:val="15"/>
                <w:szCs w:val="15"/>
              </w:rPr>
              <w:t>spletna učilnica  računalnik</w:t>
            </w:r>
          </w:p>
        </w:tc>
      </w:tr>
      <w:tr w:rsidR="006C22ED" w:rsidRPr="006C22ED" w14:paraId="563D1579" w14:textId="555AFB79" w:rsidTr="00707B72">
        <w:trPr>
          <w:cantSplit/>
          <w:trHeight w:val="153"/>
        </w:trPr>
        <w:tc>
          <w:tcPr>
            <w:tcW w:w="2235" w:type="pct"/>
            <w:gridSpan w:val="2"/>
          </w:tcPr>
          <w:p w14:paraId="760CD47C" w14:textId="0021A35F" w:rsidR="006C22ED" w:rsidRPr="006C22ED" w:rsidRDefault="006C22ED" w:rsidP="006C22ED">
            <w:pPr>
              <w:rPr>
                <w:rFonts w:ascii="Segoe UI Light" w:hAnsi="Segoe UI Light" w:cs="Segoe UI Light"/>
                <w:b/>
                <w:bCs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b/>
                <w:sz w:val="15"/>
                <w:szCs w:val="15"/>
              </w:rPr>
              <w:t>Učenec razvija/krepi</w:t>
            </w:r>
          </w:p>
        </w:tc>
        <w:tc>
          <w:tcPr>
            <w:tcW w:w="2765" w:type="pct"/>
            <w:gridSpan w:val="3"/>
            <w:vMerge w:val="restart"/>
          </w:tcPr>
          <w:p w14:paraId="6C6997FC" w14:textId="77777777" w:rsidR="006C22ED" w:rsidRPr="006C22ED" w:rsidRDefault="006C22ED" w:rsidP="006C22ED">
            <w:pPr>
              <w:rPr>
                <w:rFonts w:ascii="Segoe UI Light" w:hAnsi="Segoe UI Light" w:cs="Segoe UI Light"/>
                <w:b/>
                <w:bCs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b/>
                <w:bCs/>
                <w:sz w:val="15"/>
                <w:szCs w:val="15"/>
              </w:rPr>
              <w:t xml:space="preserve">Specialno pedagoški, operativni cilji: </w:t>
            </w:r>
          </w:p>
          <w:p w14:paraId="1E6E3E48" w14:textId="76C77F55" w:rsidR="006C22ED" w:rsidRDefault="006C22ED" w:rsidP="006C22ED">
            <w:pPr>
              <w:rPr>
                <w:rFonts w:ascii="Segoe UI Light" w:hAnsi="Segoe UI Light" w:cs="Segoe UI Light"/>
                <w:b/>
                <w:bCs/>
                <w:sz w:val="15"/>
                <w:szCs w:val="15"/>
              </w:rPr>
            </w:pPr>
          </w:p>
          <w:p w14:paraId="0E1DBA14" w14:textId="77777777" w:rsidR="007B0E5E" w:rsidRDefault="007B0E5E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  <w:r>
              <w:rPr>
                <w:rFonts w:ascii="Segoe UI Light" w:hAnsi="Segoe UI Light" w:cs="Segoe UI Light"/>
                <w:sz w:val="15"/>
                <w:szCs w:val="15"/>
              </w:rPr>
              <w:t>Učenec pravilno uporabi strategijo pisnega deljenja pri računanju.</w:t>
            </w:r>
          </w:p>
          <w:p w14:paraId="0FBD661E" w14:textId="77777777" w:rsidR="007B0E5E" w:rsidRDefault="007B0E5E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  <w:r>
              <w:rPr>
                <w:rFonts w:ascii="Segoe UI Light" w:hAnsi="Segoe UI Light" w:cs="Segoe UI Light"/>
                <w:sz w:val="15"/>
                <w:szCs w:val="15"/>
              </w:rPr>
              <w:t>Učenec pravilno izračuna vaje poštevanke števila 8.</w:t>
            </w:r>
          </w:p>
          <w:p w14:paraId="79F9764C" w14:textId="5B1FB7D0" w:rsidR="006C22ED" w:rsidRPr="006C22ED" w:rsidRDefault="007B0E5E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  <w:r>
              <w:rPr>
                <w:rFonts w:ascii="Segoe UI Light" w:hAnsi="Segoe UI Light" w:cs="Segoe UI Light"/>
                <w:sz w:val="15"/>
                <w:szCs w:val="15"/>
              </w:rPr>
              <w:t xml:space="preserve">Učenec </w:t>
            </w:r>
            <w:r w:rsidR="001F1C0B">
              <w:rPr>
                <w:rFonts w:ascii="Segoe UI Light" w:hAnsi="Segoe UI Light" w:cs="Segoe UI Light"/>
                <w:sz w:val="15"/>
                <w:szCs w:val="15"/>
              </w:rPr>
              <w:t>izdela učni kartonček.</w:t>
            </w:r>
          </w:p>
          <w:p w14:paraId="0E7BC5E1" w14:textId="77777777" w:rsidR="006C22ED" w:rsidRPr="006C22ED" w:rsidRDefault="006C22ED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</w:p>
          <w:p w14:paraId="1A97CE77" w14:textId="77777777" w:rsidR="006C22ED" w:rsidRPr="006C22ED" w:rsidRDefault="006C22ED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</w:p>
          <w:p w14:paraId="23E4155C" w14:textId="77777777" w:rsidR="006C22ED" w:rsidRPr="006C22ED" w:rsidRDefault="006C22ED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</w:p>
          <w:p w14:paraId="5E6CC614" w14:textId="0014283E" w:rsidR="006C22ED" w:rsidRDefault="006C22ED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</w:p>
          <w:p w14:paraId="41A2CAB6" w14:textId="77777777" w:rsidR="006C22ED" w:rsidRPr="006C22ED" w:rsidRDefault="006C22ED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</w:p>
          <w:p w14:paraId="20588062" w14:textId="1D4782DC" w:rsidR="006C22ED" w:rsidRDefault="006C22ED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</w:p>
          <w:p w14:paraId="5B73E41F" w14:textId="08036DEE" w:rsidR="006C22ED" w:rsidRDefault="006C22ED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</w:p>
          <w:p w14:paraId="069CEFD3" w14:textId="4DA91325" w:rsidR="006C22ED" w:rsidRDefault="006C22ED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</w:p>
          <w:p w14:paraId="6A5053B2" w14:textId="77777777" w:rsidR="006C22ED" w:rsidRPr="006C22ED" w:rsidRDefault="006C22ED" w:rsidP="006C22ED">
            <w:pPr>
              <w:jc w:val="center"/>
              <w:rPr>
                <w:rFonts w:ascii="Segoe UI Light" w:hAnsi="Segoe UI Light" w:cs="Segoe UI Light"/>
                <w:sz w:val="15"/>
                <w:szCs w:val="15"/>
              </w:rPr>
            </w:pPr>
          </w:p>
        </w:tc>
      </w:tr>
      <w:tr w:rsidR="006C22ED" w:rsidRPr="006C22ED" w14:paraId="1384209E" w14:textId="77777777" w:rsidTr="00D63651">
        <w:trPr>
          <w:cantSplit/>
          <w:trHeight w:val="1860"/>
        </w:trPr>
        <w:tc>
          <w:tcPr>
            <w:tcW w:w="1015" w:type="pct"/>
          </w:tcPr>
          <w:p w14:paraId="1DD56217" w14:textId="77777777" w:rsidR="006C22ED" w:rsidRPr="006C22ED" w:rsidRDefault="006C22ED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sz w:val="15"/>
                <w:szCs w:val="15"/>
              </w:rPr>
              <w:t>□ št. predstave</w:t>
            </w:r>
          </w:p>
          <w:p w14:paraId="1E20CC6C" w14:textId="77777777" w:rsidR="006C22ED" w:rsidRPr="006C22ED" w:rsidRDefault="006C22ED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sz w:val="15"/>
                <w:szCs w:val="15"/>
              </w:rPr>
              <w:t>□ strategije reševanja besedilnih nalog</w:t>
            </w:r>
          </w:p>
          <w:p w14:paraId="6B4F18B5" w14:textId="77777777" w:rsidR="006C22ED" w:rsidRPr="006C22ED" w:rsidRDefault="006C22ED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sz w:val="15"/>
                <w:szCs w:val="15"/>
              </w:rPr>
              <w:t>□ vizualno slušno zaznavanje</w:t>
            </w:r>
          </w:p>
          <w:p w14:paraId="5473D0E9" w14:textId="77777777" w:rsidR="006C22ED" w:rsidRPr="006C22ED" w:rsidRDefault="006C22ED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sz w:val="15"/>
                <w:szCs w:val="15"/>
              </w:rPr>
              <w:t>□ utrjuje učno snov</w:t>
            </w:r>
          </w:p>
          <w:p w14:paraId="7A226FE7" w14:textId="77777777" w:rsidR="006C22ED" w:rsidRPr="006C22ED" w:rsidRDefault="006C22ED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sz w:val="15"/>
                <w:szCs w:val="15"/>
              </w:rPr>
              <w:t>□ spretnosti pisnega izražanja</w:t>
            </w:r>
          </w:p>
          <w:p w14:paraId="162BFB63" w14:textId="77777777" w:rsidR="006C22ED" w:rsidRPr="006C22ED" w:rsidRDefault="006C22ED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sz w:val="15"/>
                <w:szCs w:val="15"/>
              </w:rPr>
              <w:t>□ spretnosti govornega izražanja</w:t>
            </w:r>
          </w:p>
          <w:p w14:paraId="024C3188" w14:textId="2A082DD5" w:rsidR="006C22ED" w:rsidRPr="006C22ED" w:rsidRDefault="006C22ED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sz w:val="15"/>
                <w:szCs w:val="15"/>
              </w:rPr>
              <w:t>□ grafomot. spretnosti</w:t>
            </w:r>
          </w:p>
          <w:p w14:paraId="5866AAE5" w14:textId="6297DBCC" w:rsidR="006C22ED" w:rsidRPr="006C22ED" w:rsidRDefault="006C22ED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sz w:val="15"/>
                <w:szCs w:val="15"/>
              </w:rPr>
              <w:t>□ tehnike sproščanja</w:t>
            </w:r>
          </w:p>
        </w:tc>
        <w:tc>
          <w:tcPr>
            <w:tcW w:w="1220" w:type="pct"/>
          </w:tcPr>
          <w:p w14:paraId="483C60BC" w14:textId="77777777" w:rsidR="006C22ED" w:rsidRPr="006C22ED" w:rsidRDefault="006C22ED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sz w:val="15"/>
                <w:szCs w:val="15"/>
              </w:rPr>
              <w:t>□ organizacijske spretnosti</w:t>
            </w:r>
          </w:p>
          <w:p w14:paraId="4F57EED4" w14:textId="77777777" w:rsidR="006C22ED" w:rsidRPr="006C22ED" w:rsidRDefault="006C22ED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sz w:val="15"/>
                <w:szCs w:val="15"/>
              </w:rPr>
              <w:t>□ natančnost pri delu</w:t>
            </w:r>
          </w:p>
          <w:p w14:paraId="7B720F62" w14:textId="77777777" w:rsidR="006C22ED" w:rsidRPr="006C22ED" w:rsidRDefault="006C22ED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sz w:val="15"/>
                <w:szCs w:val="15"/>
              </w:rPr>
              <w:t>□ samostojnost pri delu</w:t>
            </w:r>
          </w:p>
          <w:p w14:paraId="61C510AB" w14:textId="77777777" w:rsidR="006C22ED" w:rsidRPr="006C22ED" w:rsidRDefault="006C22ED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sz w:val="15"/>
                <w:szCs w:val="15"/>
              </w:rPr>
              <w:t xml:space="preserve">□ koncentracijo in pozornost </w:t>
            </w:r>
          </w:p>
          <w:p w14:paraId="6373BCF2" w14:textId="77777777" w:rsidR="006C22ED" w:rsidRPr="006C22ED" w:rsidRDefault="006C22ED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sz w:val="15"/>
                <w:szCs w:val="15"/>
              </w:rPr>
              <w:t>□ krepi pozitivno samopodobo</w:t>
            </w:r>
          </w:p>
          <w:p w14:paraId="6A247271" w14:textId="77777777" w:rsidR="006C22ED" w:rsidRPr="006C22ED" w:rsidRDefault="006C22ED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sz w:val="15"/>
                <w:szCs w:val="15"/>
              </w:rPr>
              <w:t>□ sposobnost introspekcije</w:t>
            </w:r>
          </w:p>
          <w:p w14:paraId="134753C9" w14:textId="77777777" w:rsidR="006C22ED" w:rsidRPr="006C22ED" w:rsidRDefault="006C22ED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sz w:val="15"/>
                <w:szCs w:val="15"/>
              </w:rPr>
              <w:t>□ sposobnost poslušanja</w:t>
            </w:r>
          </w:p>
          <w:p w14:paraId="201CE312" w14:textId="77777777" w:rsidR="006C22ED" w:rsidRPr="006C22ED" w:rsidRDefault="006C22ED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sz w:val="15"/>
                <w:szCs w:val="15"/>
              </w:rPr>
              <w:t>□ orientacijo na ploskvi in prostoru</w:t>
            </w:r>
          </w:p>
          <w:p w14:paraId="0F3FE9D5" w14:textId="77777777" w:rsidR="006C22ED" w:rsidRPr="006C22ED" w:rsidRDefault="006C22ED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sz w:val="15"/>
                <w:szCs w:val="15"/>
              </w:rPr>
              <w:t>□ vizualno motorično koordinacijo</w:t>
            </w:r>
          </w:p>
          <w:p w14:paraId="75B6E755" w14:textId="40FA73C1" w:rsidR="006C22ED" w:rsidRPr="006C22ED" w:rsidRDefault="006C22ED" w:rsidP="006C22ED">
            <w:pPr>
              <w:rPr>
                <w:rFonts w:ascii="Segoe UI Light" w:hAnsi="Segoe UI Light" w:cs="Segoe UI Light"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sz w:val="15"/>
                <w:szCs w:val="15"/>
              </w:rPr>
              <w:t>□ drugo:</w:t>
            </w:r>
          </w:p>
        </w:tc>
        <w:tc>
          <w:tcPr>
            <w:tcW w:w="2765" w:type="pct"/>
            <w:gridSpan w:val="3"/>
            <w:vMerge/>
          </w:tcPr>
          <w:p w14:paraId="04D5A769" w14:textId="77777777" w:rsidR="006C22ED" w:rsidRPr="006C22ED" w:rsidRDefault="006C22ED" w:rsidP="006C22ED">
            <w:pPr>
              <w:rPr>
                <w:rFonts w:ascii="Segoe UI Light" w:hAnsi="Segoe UI Light" w:cs="Segoe UI Light"/>
                <w:b/>
                <w:bCs/>
                <w:sz w:val="15"/>
                <w:szCs w:val="15"/>
              </w:rPr>
            </w:pPr>
          </w:p>
        </w:tc>
      </w:tr>
      <w:tr w:rsidR="007D37C0" w:rsidRPr="006C22ED" w14:paraId="4A16F584" w14:textId="77777777" w:rsidTr="006C22ED">
        <w:tc>
          <w:tcPr>
            <w:tcW w:w="5000" w:type="pct"/>
            <w:gridSpan w:val="5"/>
          </w:tcPr>
          <w:p w14:paraId="6D7153D5" w14:textId="69CD135E" w:rsidR="007D37C0" w:rsidRPr="006C22ED" w:rsidRDefault="007D37C0" w:rsidP="006C22ED">
            <w:pPr>
              <w:rPr>
                <w:rFonts w:ascii="Segoe UI Light" w:hAnsi="Segoe UI Light" w:cs="Segoe UI Light"/>
                <w:b/>
                <w:bCs/>
                <w:sz w:val="15"/>
                <w:szCs w:val="15"/>
              </w:rPr>
            </w:pPr>
            <w:r w:rsidRPr="006C22ED">
              <w:rPr>
                <w:rFonts w:ascii="Segoe UI Light" w:hAnsi="Segoe UI Light" w:cs="Segoe UI Light"/>
                <w:b/>
                <w:bCs/>
                <w:sz w:val="15"/>
                <w:szCs w:val="15"/>
              </w:rPr>
              <w:t xml:space="preserve">Evalvacija, opažanja, zapiski: </w:t>
            </w:r>
          </w:p>
          <w:p w14:paraId="26871EB2" w14:textId="5F9417BF" w:rsidR="007D37C0" w:rsidRDefault="007D37C0" w:rsidP="006C22ED">
            <w:pPr>
              <w:rPr>
                <w:rFonts w:ascii="Segoe UI Light" w:hAnsi="Segoe UI Light" w:cs="Segoe UI Light"/>
                <w:b/>
                <w:bCs/>
                <w:sz w:val="15"/>
                <w:szCs w:val="15"/>
              </w:rPr>
            </w:pPr>
          </w:p>
          <w:p w14:paraId="4F5FE310" w14:textId="5298B04C" w:rsidR="00707B72" w:rsidRDefault="00707B72" w:rsidP="006C22ED">
            <w:pPr>
              <w:rPr>
                <w:rFonts w:ascii="Segoe UI Light" w:hAnsi="Segoe UI Light" w:cs="Segoe UI Light"/>
                <w:b/>
                <w:bCs/>
                <w:sz w:val="15"/>
                <w:szCs w:val="15"/>
              </w:rPr>
            </w:pPr>
          </w:p>
          <w:p w14:paraId="46B02698" w14:textId="2C76A27E" w:rsidR="00E220D3" w:rsidRDefault="00E220D3" w:rsidP="006C22ED">
            <w:pPr>
              <w:rPr>
                <w:rFonts w:ascii="Segoe UI Light" w:hAnsi="Segoe UI Light" w:cs="Segoe UI Light"/>
                <w:b/>
                <w:bCs/>
                <w:sz w:val="15"/>
                <w:szCs w:val="15"/>
              </w:rPr>
            </w:pPr>
          </w:p>
          <w:p w14:paraId="5E449829" w14:textId="77777777" w:rsidR="00E220D3" w:rsidRDefault="00E220D3" w:rsidP="006C22ED">
            <w:pPr>
              <w:rPr>
                <w:rFonts w:ascii="Segoe UI Light" w:hAnsi="Segoe UI Light" w:cs="Segoe UI Light"/>
                <w:b/>
                <w:bCs/>
                <w:sz w:val="15"/>
                <w:szCs w:val="15"/>
              </w:rPr>
            </w:pPr>
          </w:p>
          <w:p w14:paraId="21621045" w14:textId="5B20075E" w:rsidR="007D37C0" w:rsidRPr="006C22ED" w:rsidRDefault="007D37C0" w:rsidP="006C22ED">
            <w:pPr>
              <w:rPr>
                <w:rFonts w:ascii="Segoe UI Light" w:hAnsi="Segoe UI Light" w:cs="Segoe UI Light"/>
                <w:b/>
                <w:bCs/>
                <w:sz w:val="15"/>
                <w:szCs w:val="15"/>
              </w:rPr>
            </w:pPr>
          </w:p>
        </w:tc>
      </w:tr>
    </w:tbl>
    <w:p w14:paraId="73C2E045" w14:textId="3694532E" w:rsidR="00515A10" w:rsidRDefault="00515A10">
      <w:pPr>
        <w:rPr>
          <w:rFonts w:ascii="Candara" w:hAnsi="Candara"/>
          <w:sz w:val="18"/>
          <w:szCs w:val="18"/>
        </w:rPr>
      </w:pPr>
    </w:p>
    <w:p w14:paraId="7347D763" w14:textId="06D472D3" w:rsidR="006C22ED" w:rsidRDefault="001520FE">
      <w:pPr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Priloga:</w:t>
      </w:r>
    </w:p>
    <w:p w14:paraId="1F45BA7B" w14:textId="6C8BA8B6" w:rsidR="001520FE" w:rsidRDefault="001520FE">
      <w:pPr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Klepet, ki ga je učenec izpolnjeval na spletni učilnici z mojim uporabniškim imenom, ker je svojega pozabil doma.</w:t>
      </w:r>
    </w:p>
    <w:p w14:paraId="44D436F1" w14:textId="01D1CEA1" w:rsidR="005E562B" w:rsidRDefault="005E562B">
      <w:pPr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Aktivnost H5P.</w:t>
      </w:r>
    </w:p>
    <w:p w14:paraId="5A13CEE8" w14:textId="68F0B5E0" w:rsidR="001520FE" w:rsidRDefault="001520FE">
      <w:pPr>
        <w:rPr>
          <w:rFonts w:ascii="Candara" w:hAnsi="Candara"/>
          <w:sz w:val="18"/>
          <w:szCs w:val="18"/>
        </w:rPr>
      </w:pPr>
      <w:r>
        <w:rPr>
          <w:rFonts w:ascii="Candara" w:hAnsi="Candara"/>
          <w:noProof/>
          <w:sz w:val="18"/>
          <w:szCs w:val="18"/>
        </w:rPr>
        <w:lastRenderedPageBreak/>
        <w:drawing>
          <wp:inline distT="0" distB="0" distL="0" distR="0" wp14:anchorId="59A303C3" wp14:editId="607FF869">
            <wp:extent cx="4943061" cy="4148184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4-12-02 at 10.05.2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8321" cy="416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E5156" w14:textId="3A6BCB98" w:rsidR="005E562B" w:rsidRPr="00515A10" w:rsidRDefault="005E562B">
      <w:pPr>
        <w:rPr>
          <w:rFonts w:ascii="Candara" w:hAnsi="Candara"/>
          <w:sz w:val="18"/>
          <w:szCs w:val="18"/>
        </w:rPr>
      </w:pPr>
      <w:bookmarkStart w:id="0" w:name="_GoBack"/>
      <w:r>
        <w:rPr>
          <w:rFonts w:ascii="Candara" w:hAnsi="Candara"/>
          <w:noProof/>
          <w:sz w:val="18"/>
          <w:szCs w:val="18"/>
        </w:rPr>
        <w:lastRenderedPageBreak/>
        <w:drawing>
          <wp:inline distT="0" distB="0" distL="0" distR="0" wp14:anchorId="546E6587" wp14:editId="0880B2B3">
            <wp:extent cx="6645910" cy="7750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4-12-02 at 11.48.5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75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E562B" w:rsidRPr="00515A10" w:rsidSect="007D37C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87788" w14:textId="77777777" w:rsidR="00352D9E" w:rsidRDefault="00352D9E" w:rsidP="007D37C0">
      <w:pPr>
        <w:spacing w:after="0" w:line="240" w:lineRule="auto"/>
      </w:pPr>
      <w:r>
        <w:separator/>
      </w:r>
    </w:p>
  </w:endnote>
  <w:endnote w:type="continuationSeparator" w:id="0">
    <w:p w14:paraId="67DD588A" w14:textId="77777777" w:rsidR="00352D9E" w:rsidRDefault="00352D9E" w:rsidP="007D3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Segoe UI Light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E4E91" w14:textId="45931350" w:rsidR="00515A10" w:rsidRDefault="00515A10" w:rsidP="00515A10">
    <w:pPr>
      <w:pStyle w:val="Header"/>
    </w:pPr>
  </w:p>
  <w:p w14:paraId="3D03EEEA" w14:textId="77777777" w:rsidR="00515A10" w:rsidRDefault="00515A10" w:rsidP="00515A10"/>
  <w:p w14:paraId="5AF164BE" w14:textId="77777777" w:rsidR="00515A10" w:rsidRPr="006C22ED" w:rsidRDefault="00515A10" w:rsidP="00515A10">
    <w:pPr>
      <w:pStyle w:val="Footer"/>
      <w:jc w:val="center"/>
      <w:rPr>
        <w:rFonts w:ascii="Arial" w:hAnsi="Arial" w:cs="Arial"/>
        <w:color w:val="999999"/>
        <w:sz w:val="14"/>
        <w:szCs w:val="14"/>
      </w:rPr>
    </w:pPr>
    <w:r w:rsidRPr="006C22ED">
      <w:rPr>
        <w:noProof/>
        <w:sz w:val="14"/>
        <w:szCs w:val="14"/>
      </w:rPr>
      <w:t xml:space="preserve">            </w:t>
    </w:r>
    <w:r w:rsidRPr="006C22ED">
      <w:rPr>
        <w:rFonts w:ascii="Arial" w:hAnsi="Arial" w:cs="Arial"/>
        <w:b/>
        <w:color w:val="808080" w:themeColor="background1" w:themeShade="80"/>
        <w:sz w:val="14"/>
        <w:szCs w:val="14"/>
      </w:rPr>
      <w:t>Osnovna šola Cvetka Golarja Ljutomer</w:t>
    </w:r>
    <w:r w:rsidRPr="006C22ED">
      <w:rPr>
        <w:rFonts w:ascii="Arial" w:hAnsi="Arial" w:cs="Arial"/>
        <w:color w:val="808080" w:themeColor="background1" w:themeShade="80"/>
        <w:sz w:val="14"/>
        <w:szCs w:val="14"/>
      </w:rPr>
      <w:t>, Cvetka Golarja ul. 6, 9240 Ljutomer</w:t>
    </w:r>
    <w:r w:rsidRPr="006C22ED">
      <w:rPr>
        <w:rFonts w:ascii="Arial" w:hAnsi="Arial" w:cs="Arial"/>
        <w:color w:val="808080" w:themeColor="background1" w:themeShade="80"/>
        <w:sz w:val="14"/>
        <w:szCs w:val="14"/>
      </w:rPr>
      <w:br/>
      <w:t>telefon: 02 584 9170, elektronski naslov: oscgl@oscgl.si</w:t>
    </w:r>
  </w:p>
  <w:p w14:paraId="7ECC55A8" w14:textId="77777777" w:rsidR="00515A10" w:rsidRDefault="00515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34F70" w14:textId="77777777" w:rsidR="00352D9E" w:rsidRDefault="00352D9E" w:rsidP="007D37C0">
      <w:pPr>
        <w:spacing w:after="0" w:line="240" w:lineRule="auto"/>
      </w:pPr>
      <w:r>
        <w:separator/>
      </w:r>
    </w:p>
  </w:footnote>
  <w:footnote w:type="continuationSeparator" w:id="0">
    <w:p w14:paraId="1F0FB2A2" w14:textId="77777777" w:rsidR="00352D9E" w:rsidRDefault="00352D9E" w:rsidP="007D3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F9123" w14:textId="474E914E" w:rsidR="00515A10" w:rsidRDefault="00515A10" w:rsidP="00515A10">
    <w:pPr>
      <w:pStyle w:val="Header"/>
      <w:rPr>
        <w:noProof/>
        <w:lang w:eastAsia="sl-SI"/>
      </w:rPr>
    </w:pPr>
  </w:p>
  <w:tbl>
    <w:tblPr>
      <w:tblStyle w:val="TableGrid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2268"/>
      <w:gridCol w:w="2503"/>
      <w:gridCol w:w="2884"/>
    </w:tblGrid>
    <w:tr w:rsidR="00515A10" w14:paraId="5BFD3C3D" w14:textId="77777777" w:rsidTr="00515A10">
      <w:trPr>
        <w:jc w:val="center"/>
      </w:trPr>
      <w:tc>
        <w:tcPr>
          <w:tcW w:w="1843" w:type="dxa"/>
        </w:tcPr>
        <w:p w14:paraId="639FD0A4" w14:textId="77777777" w:rsidR="00515A10" w:rsidRDefault="00515A10" w:rsidP="00515A10">
          <w:pPr>
            <w:pStyle w:val="Header"/>
            <w:jc w:val="center"/>
            <w:rPr>
              <w:noProof/>
            </w:rPr>
          </w:pPr>
          <w:r>
            <w:rPr>
              <w:noProof/>
              <w:lang w:eastAsia="sl-SI"/>
            </w:rPr>
            <w:drawing>
              <wp:inline distT="0" distB="0" distL="0" distR="0" wp14:anchorId="1CFCCFB2" wp14:editId="370B172A">
                <wp:extent cx="647700" cy="771526"/>
                <wp:effectExtent l="0" t="0" r="0" b="9525"/>
                <wp:docPr id="3" name="Slika 3" descr="Slika, ki vsebuje besede besedilo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3" descr="Slika, ki vsebuje besede besedilo&#10;&#10;Opis je samodejno ustvarje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628" b="12485"/>
                        <a:stretch/>
                      </pic:blipFill>
                      <pic:spPr bwMode="auto">
                        <a:xfrm>
                          <a:off x="0" y="0"/>
                          <a:ext cx="666380" cy="793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14:paraId="0514171F" w14:textId="77777777" w:rsidR="00515A10" w:rsidRDefault="00515A10" w:rsidP="00515A10">
          <w:pPr>
            <w:pStyle w:val="Header"/>
            <w:jc w:val="center"/>
            <w:rPr>
              <w:noProof/>
            </w:rPr>
          </w:pPr>
          <w:r>
            <w:rPr>
              <w:noProof/>
              <w:lang w:eastAsia="sl-SI"/>
            </w:rPr>
            <w:drawing>
              <wp:inline distT="0" distB="0" distL="0" distR="0" wp14:anchorId="2C589691" wp14:editId="6FE7743E">
                <wp:extent cx="762000" cy="731921"/>
                <wp:effectExtent l="0" t="0" r="0" b="0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055" cy="738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  <w:vAlign w:val="center"/>
        </w:tcPr>
        <w:p w14:paraId="6EC7B72E" w14:textId="77777777" w:rsidR="00515A10" w:rsidRDefault="00515A10" w:rsidP="00515A10">
          <w:pPr>
            <w:pStyle w:val="Header"/>
            <w:jc w:val="center"/>
            <w:rPr>
              <w:noProof/>
            </w:rPr>
          </w:pPr>
          <w:r>
            <w:rPr>
              <w:noProof/>
              <w:lang w:eastAsia="sl-SI"/>
            </w:rPr>
            <w:drawing>
              <wp:inline distT="0" distB="0" distL="0" distR="0" wp14:anchorId="37BB28BE" wp14:editId="7E7C5F0C">
                <wp:extent cx="1162050" cy="655652"/>
                <wp:effectExtent l="0" t="0" r="0" b="0"/>
                <wp:docPr id="7" name="Slika 7" descr="Slika, ki vsebuje besede besedilo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Slika, ki vsebuje besede besedilo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5798" cy="663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4" w:type="dxa"/>
          <w:vAlign w:val="center"/>
        </w:tcPr>
        <w:p w14:paraId="7ECB6561" w14:textId="77777777" w:rsidR="00515A10" w:rsidRDefault="00515A10" w:rsidP="00515A10">
          <w:pPr>
            <w:pStyle w:val="Header"/>
            <w:jc w:val="center"/>
            <w:rPr>
              <w:noProof/>
            </w:rPr>
          </w:pPr>
          <w:r>
            <w:rPr>
              <w:noProof/>
              <w:lang w:eastAsia="sl-SI"/>
            </w:rPr>
            <w:drawing>
              <wp:inline distT="0" distB="0" distL="0" distR="0" wp14:anchorId="60CBCDFC" wp14:editId="22CF38C7">
                <wp:extent cx="1847850" cy="423707"/>
                <wp:effectExtent l="0" t="0" r="0" b="0"/>
                <wp:docPr id="8" name="Slika 8" descr="Slika, ki vsebuje besede besedilo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 descr="Slika, ki vsebuje besede besedilo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9340" cy="435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CF94A0" w14:textId="77777777" w:rsidR="003137C6" w:rsidRDefault="003137C6" w:rsidP="003137C6">
    <w:pPr>
      <w:pStyle w:val="Header"/>
      <w:shd w:val="clear" w:color="auto" w:fill="FFFFFF" w:themeFill="background1"/>
      <w:jc w:val="center"/>
      <w:rPr>
        <w:rFonts w:ascii="Segoe UI Light" w:hAnsi="Segoe UI Light" w:cs="Segoe UI Light"/>
        <w:sz w:val="16"/>
        <w:szCs w:val="16"/>
      </w:rPr>
    </w:pPr>
  </w:p>
  <w:p w14:paraId="213F5448" w14:textId="3FA36111" w:rsidR="006E785C" w:rsidRPr="006C22ED" w:rsidRDefault="006E785C" w:rsidP="003137C6">
    <w:pPr>
      <w:pStyle w:val="Header"/>
      <w:shd w:val="clear" w:color="auto" w:fill="EAE8FC"/>
      <w:jc w:val="center"/>
      <w:rPr>
        <w:rFonts w:ascii="Segoe UI Light" w:hAnsi="Segoe UI Light" w:cs="Segoe UI Light"/>
        <w:b/>
        <w:sz w:val="16"/>
        <w:szCs w:val="16"/>
      </w:rPr>
    </w:pPr>
    <w:r w:rsidRPr="006C22ED">
      <w:rPr>
        <w:rFonts w:ascii="Segoe UI Light" w:hAnsi="Segoe UI Light" w:cs="Segoe UI Light"/>
        <w:b/>
        <w:sz w:val="16"/>
        <w:szCs w:val="16"/>
      </w:rPr>
      <w:t>PRIPRAVA NA DODATNO STROKOVNO POMOČ (DSP)</w:t>
    </w:r>
  </w:p>
  <w:p w14:paraId="09D7FEF7" w14:textId="0B8C2210" w:rsidR="007D37C0" w:rsidRDefault="007D37C0" w:rsidP="006E78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DE"/>
    <w:rsid w:val="00013D2C"/>
    <w:rsid w:val="00031F6F"/>
    <w:rsid w:val="000953DE"/>
    <w:rsid w:val="001520FE"/>
    <w:rsid w:val="00153766"/>
    <w:rsid w:val="0017354B"/>
    <w:rsid w:val="001F1C0B"/>
    <w:rsid w:val="00221D89"/>
    <w:rsid w:val="002353C5"/>
    <w:rsid w:val="00247137"/>
    <w:rsid w:val="003137C6"/>
    <w:rsid w:val="00352D9E"/>
    <w:rsid w:val="00353D1E"/>
    <w:rsid w:val="003B5DF8"/>
    <w:rsid w:val="003E4277"/>
    <w:rsid w:val="00471E5F"/>
    <w:rsid w:val="00515A10"/>
    <w:rsid w:val="00545B08"/>
    <w:rsid w:val="00563609"/>
    <w:rsid w:val="005E562B"/>
    <w:rsid w:val="005E6E9E"/>
    <w:rsid w:val="006A3796"/>
    <w:rsid w:val="006C22ED"/>
    <w:rsid w:val="006E785C"/>
    <w:rsid w:val="00707B72"/>
    <w:rsid w:val="00760159"/>
    <w:rsid w:val="00760BF7"/>
    <w:rsid w:val="0078244A"/>
    <w:rsid w:val="007942A8"/>
    <w:rsid w:val="007B0E5E"/>
    <w:rsid w:val="007D37C0"/>
    <w:rsid w:val="0080015B"/>
    <w:rsid w:val="0080562F"/>
    <w:rsid w:val="00986849"/>
    <w:rsid w:val="00A57DDB"/>
    <w:rsid w:val="00AF5DAF"/>
    <w:rsid w:val="00CB03AA"/>
    <w:rsid w:val="00D63651"/>
    <w:rsid w:val="00E220D3"/>
    <w:rsid w:val="00E40F7B"/>
    <w:rsid w:val="00EC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ADE35C9"/>
  <w15:chartTrackingRefBased/>
  <w15:docId w15:val="{D9DBB9FB-DDA3-418F-B55A-C48BE588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7C0"/>
  </w:style>
  <w:style w:type="paragraph" w:styleId="Footer">
    <w:name w:val="footer"/>
    <w:basedOn w:val="Normal"/>
    <w:link w:val="FooterChar"/>
    <w:uiPriority w:val="99"/>
    <w:unhideWhenUsed/>
    <w:rsid w:val="007D3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7C0"/>
  </w:style>
  <w:style w:type="paragraph" w:styleId="BalloonText">
    <w:name w:val="Balloon Text"/>
    <w:basedOn w:val="Normal"/>
    <w:link w:val="BalloonTextChar"/>
    <w:uiPriority w:val="99"/>
    <w:semiHidden/>
    <w:unhideWhenUsed/>
    <w:rsid w:val="00CB0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3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88D7E1-6EFB-CB42-B0F2-2F348FB8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Staša Poštrak</dc:creator>
  <cp:keywords/>
  <dc:description/>
  <cp:lastModifiedBy>Microsoft Office User</cp:lastModifiedBy>
  <cp:revision>8</cp:revision>
  <cp:lastPrinted>2022-11-15T09:25:00Z</cp:lastPrinted>
  <dcterms:created xsi:type="dcterms:W3CDTF">2024-12-01T16:13:00Z</dcterms:created>
  <dcterms:modified xsi:type="dcterms:W3CDTF">2024-12-02T10:49:00Z</dcterms:modified>
</cp:coreProperties>
</file>