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11340" w:type="dxa"/>
        <w:tblInd w:w="-1139" w:type="dxa"/>
        <w:tblLook w:val="04A0" w:firstRow="1" w:lastRow="0" w:firstColumn="1" w:lastColumn="0" w:noHBand="0" w:noVBand="1"/>
      </w:tblPr>
      <w:tblGrid>
        <w:gridCol w:w="1502"/>
        <w:gridCol w:w="2751"/>
        <w:gridCol w:w="5115"/>
        <w:gridCol w:w="1972"/>
      </w:tblGrid>
      <w:tr w:rsidR="00D12CBA" w:rsidRPr="00D34387" w14:paraId="4EE8809C" w14:textId="77777777" w:rsidTr="00D12CBA">
        <w:trPr>
          <w:trHeight w:val="2265"/>
        </w:trPr>
        <w:tc>
          <w:tcPr>
            <w:tcW w:w="9368" w:type="dxa"/>
            <w:gridSpan w:val="3"/>
          </w:tcPr>
          <w:p w14:paraId="4D0D778D" w14:textId="77777777" w:rsidR="00D12CBA" w:rsidRPr="00674471" w:rsidRDefault="00D12CBA" w:rsidP="0029527D">
            <w:pPr>
              <w:rPr>
                <w:rFonts w:ascii="Tahoma" w:hAnsi="Tahoma" w:cs="Tahoma"/>
                <w:sz w:val="18"/>
                <w:szCs w:val="18"/>
              </w:rPr>
            </w:pPr>
            <w:r w:rsidRPr="00674471">
              <w:rPr>
                <w:rFonts w:ascii="Tahoma" w:hAnsi="Tahoma" w:cs="Tahoma"/>
                <w:b/>
                <w:sz w:val="18"/>
                <w:szCs w:val="18"/>
              </w:rPr>
              <w:t xml:space="preserve">Področje: </w:t>
            </w:r>
            <w:r w:rsidRPr="00825781">
              <w:rPr>
                <w:rFonts w:ascii="Tahoma" w:hAnsi="Tahoma" w:cs="Tahoma"/>
                <w:b/>
                <w:bCs/>
                <w:sz w:val="18"/>
                <w:szCs w:val="18"/>
                <w:u w:val="single"/>
              </w:rPr>
              <w:t>GOV. JEZ. POD.:</w:t>
            </w:r>
            <w:r w:rsidRPr="00674471">
              <w:rPr>
                <w:rFonts w:ascii="Tahoma" w:hAnsi="Tahoma" w:cs="Tahoma"/>
                <w:sz w:val="18"/>
                <w:szCs w:val="18"/>
              </w:rPr>
              <w:t xml:space="preserve"> fonološko zavedanje, bogatenje besednega zaklada, urjenje slušne pozornosti in spomina, spodbujanje neverbalne komunikacije (ekspresivno, receptivno), razvoj jezika (sintaksa, semantika, pragmatika, fonologija, gramatika), razvoj govora (ekspresivno, receptivno), artikulacija</w:t>
            </w:r>
          </w:p>
          <w:p w14:paraId="18B03FF4" w14:textId="77777777" w:rsidR="00D12CBA" w:rsidRPr="00674471" w:rsidRDefault="00D12CBA" w:rsidP="0029527D">
            <w:pPr>
              <w:jc w:val="both"/>
              <w:rPr>
                <w:rFonts w:ascii="Tahoma" w:hAnsi="Tahoma" w:cs="Tahoma"/>
                <w:sz w:val="18"/>
                <w:szCs w:val="18"/>
              </w:rPr>
            </w:pPr>
            <w:r w:rsidRPr="00825781">
              <w:rPr>
                <w:rFonts w:ascii="Tahoma" w:hAnsi="Tahoma" w:cs="Tahoma"/>
                <w:b/>
                <w:bCs/>
                <w:sz w:val="18"/>
                <w:szCs w:val="18"/>
                <w:u w:val="single"/>
              </w:rPr>
              <w:t>GIB. POD.:</w:t>
            </w:r>
            <w:r w:rsidRPr="00674471">
              <w:rPr>
                <w:rFonts w:ascii="Tahoma" w:hAnsi="Tahoma" w:cs="Tahoma"/>
                <w:sz w:val="18"/>
                <w:szCs w:val="18"/>
              </w:rPr>
              <w:t xml:space="preserve"> </w:t>
            </w:r>
            <w:r w:rsidRPr="00B147C0">
              <w:rPr>
                <w:rFonts w:ascii="Tahoma" w:hAnsi="Tahoma" w:cs="Tahoma"/>
                <w:b/>
                <w:bCs/>
                <w:sz w:val="18"/>
                <w:szCs w:val="18"/>
                <w:u w:val="single"/>
              </w:rPr>
              <w:t>motorika</w:t>
            </w:r>
            <w:r w:rsidRPr="00674471">
              <w:rPr>
                <w:rFonts w:ascii="Tahoma" w:hAnsi="Tahoma" w:cs="Tahoma"/>
                <w:sz w:val="18"/>
                <w:szCs w:val="18"/>
              </w:rPr>
              <w:t xml:space="preserve"> (groba m., </w:t>
            </w:r>
            <w:r w:rsidRPr="00AC54A2">
              <w:rPr>
                <w:rFonts w:ascii="Tahoma" w:hAnsi="Tahoma" w:cs="Tahoma"/>
                <w:sz w:val="18"/>
                <w:szCs w:val="18"/>
              </w:rPr>
              <w:t>fina m.,</w:t>
            </w:r>
            <w:r w:rsidRPr="00674471">
              <w:rPr>
                <w:rFonts w:ascii="Tahoma" w:hAnsi="Tahoma" w:cs="Tahoma"/>
                <w:sz w:val="18"/>
                <w:szCs w:val="18"/>
              </w:rPr>
              <w:t xml:space="preserve"> oralna m., grafom.), orientacija, motorične spretnosti (hitrost, moč, gibljivost, preciznost, koordinacija, ravnotežje, funkcionalna sposobnost (vzdržljivost)</w:t>
            </w:r>
          </w:p>
          <w:p w14:paraId="3C92446A" w14:textId="77777777" w:rsidR="00D12CBA" w:rsidRPr="00674471" w:rsidRDefault="00D12CBA" w:rsidP="0029527D">
            <w:pPr>
              <w:jc w:val="both"/>
              <w:rPr>
                <w:rFonts w:ascii="Tahoma" w:hAnsi="Tahoma" w:cs="Tahoma"/>
                <w:sz w:val="18"/>
                <w:szCs w:val="18"/>
              </w:rPr>
            </w:pPr>
            <w:r w:rsidRPr="00825781">
              <w:rPr>
                <w:rFonts w:ascii="Tahoma" w:hAnsi="Tahoma" w:cs="Tahoma"/>
                <w:b/>
                <w:bCs/>
                <w:sz w:val="18"/>
                <w:szCs w:val="18"/>
                <w:u w:val="single"/>
              </w:rPr>
              <w:t>KOG. POD.:</w:t>
            </w:r>
            <w:r w:rsidRPr="00674471">
              <w:rPr>
                <w:rFonts w:ascii="Tahoma" w:hAnsi="Tahoma" w:cs="Tahoma"/>
                <w:sz w:val="18"/>
                <w:szCs w:val="18"/>
              </w:rPr>
              <w:t xml:space="preserve"> </w:t>
            </w:r>
            <w:r w:rsidRPr="00D12CBA">
              <w:rPr>
                <w:rFonts w:ascii="Tahoma" w:hAnsi="Tahoma" w:cs="Tahoma"/>
                <w:b/>
                <w:bCs/>
                <w:sz w:val="18"/>
                <w:szCs w:val="18"/>
                <w:u w:val="single"/>
              </w:rPr>
              <w:t>zaznavanje, pozornost in koncentracija, urjenje vidne pozornosti</w:t>
            </w:r>
            <w:r w:rsidRPr="00AC54A2">
              <w:rPr>
                <w:rFonts w:ascii="Tahoma" w:hAnsi="Tahoma" w:cs="Tahoma"/>
                <w:sz w:val="18"/>
                <w:szCs w:val="18"/>
              </w:rPr>
              <w:t>,</w:t>
            </w:r>
            <w:r w:rsidRPr="00674471">
              <w:rPr>
                <w:rFonts w:ascii="Tahoma" w:hAnsi="Tahoma" w:cs="Tahoma"/>
                <w:sz w:val="18"/>
                <w:szCs w:val="18"/>
              </w:rPr>
              <w:t xml:space="preserve"> urjenje spomina, logično mišljenje in povezovanje</w:t>
            </w:r>
          </w:p>
          <w:p w14:paraId="52576901" w14:textId="77777777" w:rsidR="00D12CBA" w:rsidRPr="00674471" w:rsidRDefault="00D12CBA" w:rsidP="0029527D">
            <w:pPr>
              <w:jc w:val="both"/>
              <w:rPr>
                <w:rFonts w:ascii="Tahoma" w:hAnsi="Tahoma" w:cs="Tahoma"/>
                <w:sz w:val="18"/>
                <w:szCs w:val="18"/>
              </w:rPr>
            </w:pPr>
            <w:r w:rsidRPr="00825781">
              <w:rPr>
                <w:rFonts w:ascii="Tahoma" w:hAnsi="Tahoma" w:cs="Tahoma"/>
                <w:b/>
                <w:bCs/>
                <w:sz w:val="18"/>
                <w:szCs w:val="18"/>
                <w:u w:val="single"/>
              </w:rPr>
              <w:t>SOC. EM. POD.:</w:t>
            </w:r>
            <w:r w:rsidRPr="00674471">
              <w:rPr>
                <w:rFonts w:ascii="Tahoma" w:hAnsi="Tahoma" w:cs="Tahoma"/>
                <w:sz w:val="18"/>
                <w:szCs w:val="18"/>
              </w:rPr>
              <w:t xml:space="preserve"> razvijanje igre, razvoj socialnih veščin in spretnosti, samoregulacijske, spretnosti</w:t>
            </w:r>
            <w:r w:rsidRPr="00674471">
              <w:rPr>
                <w:rFonts w:ascii="Tahoma" w:hAnsi="Tahoma" w:cs="Tahoma"/>
                <w:b/>
                <w:sz w:val="18"/>
                <w:szCs w:val="18"/>
              </w:rPr>
              <w:t xml:space="preserve">, </w:t>
            </w:r>
            <w:r w:rsidRPr="00674471">
              <w:rPr>
                <w:rFonts w:ascii="Tahoma" w:hAnsi="Tahoma" w:cs="Tahoma"/>
                <w:sz w:val="18"/>
                <w:szCs w:val="18"/>
              </w:rPr>
              <w:t>drugo: ____________________________________________________________</w:t>
            </w:r>
          </w:p>
        </w:tc>
        <w:tc>
          <w:tcPr>
            <w:tcW w:w="1972" w:type="dxa"/>
            <w:shd w:val="clear" w:color="auto" w:fill="84E290" w:themeFill="accent3" w:themeFillTint="66"/>
          </w:tcPr>
          <w:p w14:paraId="7E6424AD" w14:textId="77777777" w:rsidR="00D12CBA" w:rsidRPr="00FD2CF1" w:rsidRDefault="00D12CBA" w:rsidP="0029527D">
            <w:pPr>
              <w:spacing w:line="276" w:lineRule="auto"/>
              <w:jc w:val="center"/>
              <w:rPr>
                <w:rFonts w:cstheme="minorHAnsi"/>
                <w:b/>
                <w:sz w:val="20"/>
                <w:szCs w:val="20"/>
              </w:rPr>
            </w:pPr>
            <w:r w:rsidRPr="00FD2CF1">
              <w:rPr>
                <w:rFonts w:cstheme="minorHAnsi"/>
                <w:b/>
                <w:sz w:val="20"/>
                <w:szCs w:val="20"/>
              </w:rPr>
              <w:t>DNEVNA PRIPRAVA</w:t>
            </w:r>
          </w:p>
          <w:p w14:paraId="62DFEE77" w14:textId="77777777" w:rsidR="00D12CBA" w:rsidRDefault="00D12CBA" w:rsidP="0029527D">
            <w:pPr>
              <w:jc w:val="center"/>
            </w:pPr>
          </w:p>
          <w:p w14:paraId="43CC418B" w14:textId="77777777" w:rsidR="00D12CBA" w:rsidRPr="00674471" w:rsidRDefault="00D12CBA" w:rsidP="0029527D">
            <w:pPr>
              <w:spacing w:line="276" w:lineRule="auto"/>
              <w:jc w:val="center"/>
              <w:rPr>
                <w:rFonts w:cstheme="minorHAnsi"/>
                <w:b/>
                <w:i/>
              </w:rPr>
            </w:pPr>
            <w:r>
              <w:rPr>
                <w:noProof/>
              </w:rPr>
              <w:drawing>
                <wp:inline distT="0" distB="0" distL="0" distR="0" wp14:anchorId="4FF964AA" wp14:editId="1C0FAB95">
                  <wp:extent cx="731520" cy="731520"/>
                  <wp:effectExtent l="0" t="0" r="0" b="0"/>
                  <wp:docPr id="811175970" name="Slika 1" descr="Slika, ki vsebuje besede oblikovanje&#10;&#10;Opis je samodejno ustvarjen z nizko stopnjo zaneslj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175970" name="Slika 1" descr="Slika, ki vsebuje besede oblikovanje&#10;&#10;Opis je samodejno ustvarjen z nizko stopnjo zanesljivost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p w14:paraId="0DFB4412" w14:textId="77777777" w:rsidR="00D12CBA" w:rsidRDefault="00D12CBA" w:rsidP="0029527D">
            <w:pPr>
              <w:jc w:val="center"/>
              <w:rPr>
                <w:rFonts w:cstheme="minorHAnsi"/>
                <w:b/>
                <w:iCs/>
              </w:rPr>
            </w:pPr>
            <w:r w:rsidRPr="00813613">
              <w:rPr>
                <w:rFonts w:cstheme="minorHAnsi"/>
                <w:b/>
                <w:iCs/>
              </w:rPr>
              <w:t>Izvajalka DSP:</w:t>
            </w:r>
          </w:p>
          <w:p w14:paraId="7B6F2075" w14:textId="77777777" w:rsidR="00D12CBA" w:rsidRPr="00B147C0" w:rsidRDefault="00D12CBA" w:rsidP="0029527D">
            <w:pPr>
              <w:jc w:val="center"/>
              <w:rPr>
                <w:rFonts w:cstheme="minorHAnsi"/>
                <w:b/>
                <w:iCs/>
              </w:rPr>
            </w:pPr>
          </w:p>
          <w:p w14:paraId="713D1200" w14:textId="77777777" w:rsidR="00D12CBA" w:rsidRPr="00D04C2F" w:rsidRDefault="00D12CBA" w:rsidP="0029527D">
            <w:pPr>
              <w:jc w:val="center"/>
              <w:rPr>
                <w:rFonts w:cstheme="minorHAnsi"/>
                <w:b/>
                <w:bCs/>
              </w:rPr>
            </w:pPr>
            <w:r w:rsidRPr="00D04C2F">
              <w:rPr>
                <w:rFonts w:cstheme="minorHAnsi"/>
                <w:b/>
                <w:bCs/>
              </w:rPr>
              <w:t>Sara Kolonjak</w:t>
            </w:r>
          </w:p>
        </w:tc>
      </w:tr>
      <w:tr w:rsidR="00D12CBA" w:rsidRPr="00D34387" w14:paraId="26FC5A5D" w14:textId="77777777" w:rsidTr="00D12CBA">
        <w:tc>
          <w:tcPr>
            <w:tcW w:w="4253" w:type="dxa"/>
            <w:gridSpan w:val="2"/>
            <w:shd w:val="clear" w:color="auto" w:fill="84E290" w:themeFill="accent3" w:themeFillTint="66"/>
          </w:tcPr>
          <w:p w14:paraId="489ACF31" w14:textId="6B63C282" w:rsidR="00D12CBA" w:rsidRPr="00674471" w:rsidRDefault="00D12CBA" w:rsidP="0029527D">
            <w:pPr>
              <w:rPr>
                <w:rFonts w:ascii="Tahoma" w:hAnsi="Tahoma" w:cs="Tahoma"/>
                <w:b/>
                <w:sz w:val="18"/>
                <w:szCs w:val="18"/>
              </w:rPr>
            </w:pPr>
            <w:r w:rsidRPr="00674471">
              <w:rPr>
                <w:rFonts w:ascii="Tahoma" w:hAnsi="Tahoma" w:cs="Tahoma"/>
                <w:b/>
                <w:sz w:val="18"/>
                <w:szCs w:val="18"/>
              </w:rPr>
              <w:t>Otrok:</w:t>
            </w:r>
            <w:r>
              <w:rPr>
                <w:rFonts w:ascii="Tahoma" w:hAnsi="Tahoma" w:cs="Tahoma"/>
                <w:b/>
                <w:sz w:val="18"/>
                <w:szCs w:val="18"/>
              </w:rPr>
              <w:t xml:space="preserve"> A. B.</w:t>
            </w:r>
          </w:p>
          <w:p w14:paraId="760B6191" w14:textId="7828FA98" w:rsidR="00D12CBA" w:rsidRPr="00674471" w:rsidRDefault="00D12CBA" w:rsidP="0029527D">
            <w:pPr>
              <w:rPr>
                <w:rFonts w:ascii="Tahoma" w:hAnsi="Tahoma" w:cs="Tahoma"/>
                <w:b/>
                <w:sz w:val="18"/>
                <w:szCs w:val="18"/>
              </w:rPr>
            </w:pPr>
            <w:r>
              <w:rPr>
                <w:rFonts w:ascii="Tahoma" w:hAnsi="Tahoma" w:cs="Tahoma"/>
                <w:b/>
                <w:sz w:val="18"/>
                <w:szCs w:val="18"/>
              </w:rPr>
              <w:t>Razred: 4. R</w:t>
            </w:r>
          </w:p>
        </w:tc>
        <w:tc>
          <w:tcPr>
            <w:tcW w:w="5115" w:type="dxa"/>
            <w:shd w:val="clear" w:color="auto" w:fill="84E290" w:themeFill="accent3" w:themeFillTint="66"/>
          </w:tcPr>
          <w:p w14:paraId="2DAADE8E" w14:textId="52319F17" w:rsidR="00D12CBA" w:rsidRPr="00674471" w:rsidRDefault="00D12CBA" w:rsidP="0029527D">
            <w:pPr>
              <w:tabs>
                <w:tab w:val="center" w:pos="2018"/>
              </w:tabs>
              <w:rPr>
                <w:rFonts w:ascii="Tahoma" w:hAnsi="Tahoma" w:cs="Tahoma"/>
                <w:b/>
                <w:sz w:val="18"/>
                <w:szCs w:val="18"/>
              </w:rPr>
            </w:pPr>
            <w:r w:rsidRPr="00674471">
              <w:rPr>
                <w:rFonts w:ascii="Tahoma" w:hAnsi="Tahoma" w:cs="Tahoma"/>
                <w:b/>
                <w:sz w:val="18"/>
                <w:szCs w:val="18"/>
              </w:rPr>
              <w:t>Datum:</w:t>
            </w:r>
            <w:r>
              <w:rPr>
                <w:rFonts w:ascii="Tahoma" w:hAnsi="Tahoma" w:cs="Tahoma"/>
                <w:b/>
                <w:sz w:val="18"/>
                <w:szCs w:val="18"/>
              </w:rPr>
              <w:t xml:space="preserve">  </w:t>
            </w:r>
            <w:r w:rsidR="002B54B9">
              <w:rPr>
                <w:rFonts w:ascii="Tahoma" w:hAnsi="Tahoma" w:cs="Tahoma"/>
                <w:b/>
                <w:sz w:val="18"/>
                <w:szCs w:val="18"/>
              </w:rPr>
              <w:t>7</w:t>
            </w:r>
            <w:r>
              <w:rPr>
                <w:rFonts w:ascii="Tahoma" w:hAnsi="Tahoma" w:cs="Tahoma"/>
                <w:b/>
                <w:sz w:val="18"/>
                <w:szCs w:val="18"/>
              </w:rPr>
              <w:t>. 1. 2025</w:t>
            </w:r>
          </w:p>
        </w:tc>
        <w:tc>
          <w:tcPr>
            <w:tcW w:w="1972" w:type="dxa"/>
            <w:shd w:val="clear" w:color="auto" w:fill="84E290" w:themeFill="accent3" w:themeFillTint="66"/>
          </w:tcPr>
          <w:p w14:paraId="0F28B033" w14:textId="23112E15" w:rsidR="00D12CBA" w:rsidRPr="001E3294" w:rsidRDefault="00D12CBA" w:rsidP="0029527D">
            <w:pPr>
              <w:pStyle w:val="Glava"/>
              <w:tabs>
                <w:tab w:val="clear" w:pos="9072"/>
                <w:tab w:val="left" w:pos="6585"/>
              </w:tabs>
              <w:jc w:val="center"/>
              <w:rPr>
                <w:rFonts w:cstheme="minorHAnsi"/>
                <w:b/>
                <w:i/>
                <w:szCs w:val="20"/>
              </w:rPr>
            </w:pPr>
            <w:r w:rsidRPr="001E3294">
              <w:rPr>
                <w:rFonts w:cstheme="minorHAnsi"/>
                <w:b/>
                <w:i/>
                <w:szCs w:val="20"/>
              </w:rPr>
              <w:t>Zaporedna št. ure:</w:t>
            </w:r>
            <w:r>
              <w:rPr>
                <w:rFonts w:cstheme="minorHAnsi"/>
                <w:b/>
                <w:i/>
                <w:szCs w:val="20"/>
              </w:rPr>
              <w:t xml:space="preserve"> 16</w:t>
            </w:r>
          </w:p>
        </w:tc>
      </w:tr>
      <w:tr w:rsidR="00D12CBA" w:rsidRPr="00D34387" w14:paraId="4E56A8E4" w14:textId="77777777" w:rsidTr="00D12CBA">
        <w:trPr>
          <w:trHeight w:val="1788"/>
        </w:trPr>
        <w:tc>
          <w:tcPr>
            <w:tcW w:w="1502" w:type="dxa"/>
          </w:tcPr>
          <w:p w14:paraId="3A23605A" w14:textId="77777777" w:rsidR="00D12CBA" w:rsidRPr="00674471" w:rsidRDefault="00D12CBA" w:rsidP="0029527D">
            <w:pPr>
              <w:rPr>
                <w:rFonts w:ascii="Tahoma" w:hAnsi="Tahoma" w:cs="Tahoma"/>
                <w:sz w:val="18"/>
                <w:szCs w:val="18"/>
              </w:rPr>
            </w:pPr>
            <w:r w:rsidRPr="00674471">
              <w:rPr>
                <w:rFonts w:ascii="Tahoma" w:hAnsi="Tahoma" w:cs="Tahoma"/>
                <w:b/>
                <w:sz w:val="18"/>
                <w:szCs w:val="18"/>
              </w:rPr>
              <w:t>Učne oblike</w:t>
            </w:r>
            <w:r w:rsidRPr="00674471">
              <w:rPr>
                <w:rFonts w:ascii="Tahoma" w:hAnsi="Tahoma" w:cs="Tahoma"/>
                <w:sz w:val="18"/>
                <w:szCs w:val="18"/>
              </w:rPr>
              <w:t>:</w:t>
            </w:r>
          </w:p>
          <w:p w14:paraId="7A3429DE" w14:textId="77777777" w:rsidR="00D12CBA" w:rsidRPr="00674471" w:rsidRDefault="00D12CBA" w:rsidP="0029527D">
            <w:pPr>
              <w:rPr>
                <w:rFonts w:ascii="Tahoma" w:hAnsi="Tahoma" w:cs="Tahoma"/>
                <w:sz w:val="18"/>
                <w:szCs w:val="18"/>
              </w:rPr>
            </w:pPr>
            <w:r w:rsidRPr="00674471">
              <w:rPr>
                <w:rFonts w:ascii="Tahoma" w:hAnsi="Tahoma" w:cs="Tahoma"/>
                <w:sz w:val="18"/>
                <w:szCs w:val="18"/>
              </w:rPr>
              <w:t>v skupini/</w:t>
            </w:r>
          </w:p>
          <w:p w14:paraId="3E372D4C" w14:textId="77777777" w:rsidR="00D12CBA" w:rsidRPr="00D12CBA" w:rsidRDefault="00D12CBA" w:rsidP="0029527D">
            <w:pPr>
              <w:rPr>
                <w:rFonts w:ascii="Tahoma" w:hAnsi="Tahoma" w:cs="Tahoma"/>
                <w:b/>
                <w:bCs/>
                <w:sz w:val="18"/>
                <w:szCs w:val="18"/>
              </w:rPr>
            </w:pPr>
            <w:r w:rsidRPr="00D12CBA">
              <w:rPr>
                <w:rFonts w:ascii="Tahoma" w:hAnsi="Tahoma" w:cs="Tahoma"/>
                <w:b/>
                <w:bCs/>
                <w:sz w:val="18"/>
                <w:szCs w:val="18"/>
              </w:rPr>
              <w:t>individualna</w:t>
            </w:r>
          </w:p>
        </w:tc>
        <w:tc>
          <w:tcPr>
            <w:tcW w:w="2751" w:type="dxa"/>
          </w:tcPr>
          <w:p w14:paraId="5078DD0C" w14:textId="77777777" w:rsidR="00D12CBA" w:rsidRDefault="00D12CBA" w:rsidP="00D12CBA">
            <w:pPr>
              <w:rPr>
                <w:rFonts w:ascii="Tahoma" w:hAnsi="Tahoma" w:cs="Tahoma"/>
                <w:b/>
                <w:sz w:val="18"/>
                <w:szCs w:val="18"/>
              </w:rPr>
            </w:pPr>
            <w:r w:rsidRPr="00674471">
              <w:rPr>
                <w:rFonts w:ascii="Tahoma" w:hAnsi="Tahoma" w:cs="Tahoma"/>
                <w:b/>
                <w:sz w:val="18"/>
                <w:szCs w:val="18"/>
              </w:rPr>
              <w:t>Učni pripomočki, literatura:</w:t>
            </w:r>
          </w:p>
          <w:p w14:paraId="12859365" w14:textId="77777777" w:rsidR="00407BCC" w:rsidRDefault="00407BCC" w:rsidP="00407BCC">
            <w:pPr>
              <w:pStyle w:val="Odstavekseznama"/>
              <w:numPr>
                <w:ilvl w:val="0"/>
                <w:numId w:val="1"/>
              </w:numPr>
              <w:rPr>
                <w:rFonts w:ascii="Tahoma" w:hAnsi="Tahoma" w:cs="Tahoma"/>
                <w:bCs/>
                <w:sz w:val="18"/>
                <w:szCs w:val="18"/>
              </w:rPr>
            </w:pPr>
            <w:r>
              <w:rPr>
                <w:rFonts w:ascii="Tahoma" w:hAnsi="Tahoma" w:cs="Tahoma"/>
                <w:bCs/>
                <w:sz w:val="18"/>
                <w:szCs w:val="18"/>
              </w:rPr>
              <w:t>Delovni list (iskanje skritih besed)</w:t>
            </w:r>
          </w:p>
          <w:p w14:paraId="355A41E1" w14:textId="27DB96EF" w:rsidR="00407BCC" w:rsidRPr="00407BCC" w:rsidRDefault="00407BCC" w:rsidP="00407BCC">
            <w:pPr>
              <w:pStyle w:val="Odstavekseznama"/>
              <w:numPr>
                <w:ilvl w:val="0"/>
                <w:numId w:val="1"/>
              </w:numPr>
              <w:rPr>
                <w:rFonts w:ascii="Tahoma" w:hAnsi="Tahoma" w:cs="Tahoma"/>
                <w:bCs/>
                <w:sz w:val="18"/>
                <w:szCs w:val="18"/>
              </w:rPr>
            </w:pPr>
            <w:r>
              <w:rPr>
                <w:rFonts w:ascii="Tahoma" w:hAnsi="Tahoma" w:cs="Tahoma"/>
                <w:bCs/>
                <w:sz w:val="18"/>
                <w:szCs w:val="18"/>
              </w:rPr>
              <w:t>Računalnik (spletna učilnica)</w:t>
            </w:r>
          </w:p>
        </w:tc>
        <w:tc>
          <w:tcPr>
            <w:tcW w:w="7087" w:type="dxa"/>
            <w:gridSpan w:val="2"/>
          </w:tcPr>
          <w:p w14:paraId="629E3013" w14:textId="77777777" w:rsidR="00D12CBA" w:rsidRPr="00674471" w:rsidRDefault="00D12CBA" w:rsidP="0029527D">
            <w:pPr>
              <w:jc w:val="both"/>
              <w:rPr>
                <w:rFonts w:ascii="Tahoma" w:hAnsi="Tahoma" w:cs="Tahoma"/>
                <w:b/>
                <w:sz w:val="18"/>
                <w:szCs w:val="18"/>
              </w:rPr>
            </w:pPr>
            <w:r w:rsidRPr="00674471">
              <w:rPr>
                <w:rFonts w:ascii="Tahoma" w:hAnsi="Tahoma" w:cs="Tahoma"/>
                <w:b/>
                <w:sz w:val="18"/>
                <w:szCs w:val="18"/>
              </w:rPr>
              <w:t>Učne metode:</w:t>
            </w:r>
          </w:p>
          <w:p w14:paraId="69A732D9" w14:textId="77777777" w:rsidR="00D12CBA" w:rsidRPr="00674471" w:rsidRDefault="00D12CBA" w:rsidP="0029527D">
            <w:pPr>
              <w:jc w:val="both"/>
              <w:rPr>
                <w:rFonts w:ascii="Tahoma" w:hAnsi="Tahoma" w:cs="Tahoma"/>
                <w:bCs/>
                <w:sz w:val="18"/>
                <w:szCs w:val="18"/>
              </w:rPr>
            </w:pPr>
            <w:r w:rsidRPr="00674471">
              <w:rPr>
                <w:rFonts w:ascii="Tahoma" w:hAnsi="Tahoma" w:cs="Tahoma"/>
                <w:sz w:val="18"/>
                <w:szCs w:val="18"/>
              </w:rPr>
              <w:t xml:space="preserve">razgovor, </w:t>
            </w:r>
            <w:r w:rsidRPr="00D12CBA">
              <w:rPr>
                <w:rFonts w:ascii="Tahoma" w:hAnsi="Tahoma" w:cs="Tahoma"/>
                <w:b/>
                <w:bCs/>
                <w:sz w:val="18"/>
                <w:szCs w:val="18"/>
              </w:rPr>
              <w:t>razlaga, pojasnjevanje, pogovor, branje</w:t>
            </w:r>
            <w:r w:rsidRPr="00674471">
              <w:rPr>
                <w:rFonts w:ascii="Tahoma" w:hAnsi="Tahoma" w:cs="Tahoma"/>
                <w:sz w:val="18"/>
                <w:szCs w:val="18"/>
              </w:rPr>
              <w:t xml:space="preserve">, pisanje, pripovedovanje, delo z besedilom, delo z delovnimi listi, risanje, konstruiranje, demonstracija, </w:t>
            </w:r>
            <w:r w:rsidRPr="00D12CBA">
              <w:rPr>
                <w:rFonts w:ascii="Tahoma" w:hAnsi="Tahoma" w:cs="Tahoma"/>
                <w:b/>
                <w:bCs/>
                <w:sz w:val="18"/>
                <w:szCs w:val="18"/>
              </w:rPr>
              <w:t>praktično delo oz. delo s konkretnim materialom</w:t>
            </w:r>
            <w:r w:rsidRPr="00674471">
              <w:rPr>
                <w:rFonts w:ascii="Tahoma" w:hAnsi="Tahoma" w:cs="Tahoma"/>
                <w:sz w:val="18"/>
                <w:szCs w:val="18"/>
              </w:rPr>
              <w:t xml:space="preserve">, didaktična igra, prosta igra, sodelovalno učenje, možganska nevihta, raziskovanje, </w:t>
            </w:r>
            <w:r w:rsidRPr="00D12CBA">
              <w:rPr>
                <w:rFonts w:ascii="Tahoma" w:hAnsi="Tahoma" w:cs="Tahoma"/>
                <w:b/>
                <w:bCs/>
                <w:sz w:val="18"/>
                <w:szCs w:val="18"/>
              </w:rPr>
              <w:t>delo z računalnikom</w:t>
            </w:r>
            <w:r w:rsidRPr="00674471">
              <w:rPr>
                <w:rFonts w:ascii="Tahoma" w:hAnsi="Tahoma" w:cs="Tahoma"/>
                <w:sz w:val="18"/>
                <w:szCs w:val="18"/>
              </w:rPr>
              <w:t>, igra vlog, opisovanje, poročanje, primerjanje, dramatizacija, domišljijska igra, interpretacija, sprostitvene tehnike</w:t>
            </w:r>
            <w:r w:rsidRPr="00674471">
              <w:rPr>
                <w:rFonts w:ascii="Tahoma" w:hAnsi="Tahoma" w:cs="Tahoma"/>
                <w:bCs/>
                <w:sz w:val="18"/>
                <w:szCs w:val="18"/>
              </w:rPr>
              <w:t xml:space="preserve">, </w:t>
            </w:r>
            <w:r w:rsidRPr="00674471">
              <w:rPr>
                <w:rFonts w:ascii="Tahoma" w:hAnsi="Tahoma" w:cs="Tahoma"/>
                <w:sz w:val="18"/>
                <w:szCs w:val="18"/>
              </w:rPr>
              <w:t>učenje skozi gibanje, drugo:______________________________________</w:t>
            </w:r>
          </w:p>
        </w:tc>
      </w:tr>
      <w:tr w:rsidR="00D12CBA" w:rsidRPr="00D34387" w14:paraId="72D533A9" w14:textId="77777777" w:rsidTr="00D12CBA">
        <w:trPr>
          <w:trHeight w:val="1216"/>
        </w:trPr>
        <w:tc>
          <w:tcPr>
            <w:tcW w:w="4253" w:type="dxa"/>
            <w:gridSpan w:val="2"/>
          </w:tcPr>
          <w:p w14:paraId="6D9A088B" w14:textId="77777777" w:rsidR="00D12CBA" w:rsidRDefault="00D12CBA" w:rsidP="0029527D">
            <w:pPr>
              <w:rPr>
                <w:rFonts w:ascii="Tahoma" w:hAnsi="Tahoma" w:cs="Tahoma"/>
                <w:b/>
                <w:sz w:val="18"/>
                <w:szCs w:val="18"/>
              </w:rPr>
            </w:pPr>
            <w:r w:rsidRPr="00674471">
              <w:rPr>
                <w:rFonts w:ascii="Tahoma" w:hAnsi="Tahoma" w:cs="Tahoma"/>
                <w:b/>
                <w:sz w:val="18"/>
                <w:szCs w:val="18"/>
              </w:rPr>
              <w:t>Učni cilji:</w:t>
            </w:r>
          </w:p>
          <w:p w14:paraId="6BDC681F" w14:textId="77777777" w:rsidR="00D12CBA" w:rsidRPr="00D12CBA" w:rsidRDefault="00D12CBA" w:rsidP="00D12CBA">
            <w:pPr>
              <w:pStyle w:val="Odstavekseznama"/>
              <w:numPr>
                <w:ilvl w:val="0"/>
                <w:numId w:val="1"/>
              </w:numPr>
              <w:rPr>
                <w:rFonts w:ascii="Tahoma" w:hAnsi="Tahoma" w:cs="Tahoma"/>
                <w:bCs/>
                <w:sz w:val="18"/>
                <w:szCs w:val="18"/>
              </w:rPr>
            </w:pPr>
            <w:r w:rsidRPr="00D12CBA">
              <w:rPr>
                <w:rFonts w:ascii="Tahoma" w:hAnsi="Tahoma" w:cs="Tahoma"/>
                <w:bCs/>
                <w:sz w:val="18"/>
                <w:szCs w:val="18"/>
              </w:rPr>
              <w:t xml:space="preserve">Učenec sodeluje pri vajah vida na računalniku. </w:t>
            </w:r>
          </w:p>
          <w:p w14:paraId="21C49190" w14:textId="77777777" w:rsidR="00D12CBA" w:rsidRPr="00D12CBA" w:rsidRDefault="00D12CBA" w:rsidP="00D12CBA">
            <w:pPr>
              <w:pStyle w:val="Odstavekseznama"/>
              <w:numPr>
                <w:ilvl w:val="0"/>
                <w:numId w:val="1"/>
              </w:numPr>
              <w:rPr>
                <w:rFonts w:ascii="Tahoma" w:hAnsi="Tahoma" w:cs="Tahoma"/>
                <w:bCs/>
                <w:sz w:val="18"/>
                <w:szCs w:val="18"/>
              </w:rPr>
            </w:pPr>
            <w:r w:rsidRPr="00D12CBA">
              <w:rPr>
                <w:rFonts w:ascii="Tahoma" w:hAnsi="Tahoma" w:cs="Tahoma"/>
                <w:bCs/>
                <w:sz w:val="18"/>
                <w:szCs w:val="18"/>
              </w:rPr>
              <w:t xml:space="preserve">Seznani se z različnimi tehnikami izvajanja vaj vida. </w:t>
            </w:r>
          </w:p>
          <w:p w14:paraId="4946B4E8" w14:textId="7B314720" w:rsidR="00D12CBA" w:rsidRPr="00D12CBA" w:rsidRDefault="00D12CBA" w:rsidP="00D12CBA">
            <w:pPr>
              <w:pStyle w:val="Odstavekseznama"/>
              <w:numPr>
                <w:ilvl w:val="0"/>
                <w:numId w:val="1"/>
              </w:numPr>
              <w:rPr>
                <w:rFonts w:ascii="Tahoma" w:hAnsi="Tahoma" w:cs="Tahoma"/>
                <w:b/>
                <w:sz w:val="18"/>
                <w:szCs w:val="18"/>
              </w:rPr>
            </w:pPr>
            <w:r w:rsidRPr="00D12CBA">
              <w:rPr>
                <w:rFonts w:ascii="Tahoma" w:hAnsi="Tahoma" w:cs="Tahoma"/>
                <w:bCs/>
                <w:sz w:val="18"/>
                <w:szCs w:val="18"/>
              </w:rPr>
              <w:t>Pokaže osnovno znanje poznavanja tiflopedagoške vede.</w:t>
            </w:r>
            <w:r>
              <w:rPr>
                <w:rFonts w:ascii="Tahoma" w:hAnsi="Tahoma" w:cs="Tahoma"/>
                <w:b/>
                <w:sz w:val="18"/>
                <w:szCs w:val="18"/>
              </w:rPr>
              <w:t xml:space="preserve"> </w:t>
            </w:r>
          </w:p>
        </w:tc>
        <w:tc>
          <w:tcPr>
            <w:tcW w:w="7087" w:type="dxa"/>
            <w:gridSpan w:val="2"/>
          </w:tcPr>
          <w:p w14:paraId="3896FE3A" w14:textId="77777777" w:rsidR="00D12CBA" w:rsidRPr="00674471" w:rsidRDefault="00D12CBA" w:rsidP="0029527D">
            <w:pPr>
              <w:rPr>
                <w:rFonts w:ascii="Tahoma" w:hAnsi="Tahoma" w:cs="Tahoma"/>
                <w:b/>
                <w:sz w:val="18"/>
                <w:szCs w:val="18"/>
              </w:rPr>
            </w:pPr>
            <w:r w:rsidRPr="00674471">
              <w:rPr>
                <w:rFonts w:ascii="Tahoma" w:hAnsi="Tahoma" w:cs="Tahoma"/>
                <w:b/>
                <w:sz w:val="18"/>
                <w:szCs w:val="18"/>
              </w:rPr>
              <w:t>Potek ure:</w:t>
            </w:r>
          </w:p>
          <w:p w14:paraId="6838C326" w14:textId="066EDBBC" w:rsidR="00D12CBA" w:rsidRDefault="00D12CBA" w:rsidP="00D12CBA">
            <w:pPr>
              <w:pStyle w:val="Odstavekseznama"/>
              <w:numPr>
                <w:ilvl w:val="0"/>
                <w:numId w:val="2"/>
              </w:numPr>
              <w:rPr>
                <w:rFonts w:ascii="Tahoma" w:hAnsi="Tahoma" w:cs="Tahoma"/>
                <w:sz w:val="18"/>
                <w:szCs w:val="18"/>
              </w:rPr>
            </w:pPr>
            <w:r>
              <w:rPr>
                <w:rFonts w:ascii="Tahoma" w:hAnsi="Tahoma" w:cs="Tahoma"/>
                <w:sz w:val="18"/>
                <w:szCs w:val="18"/>
              </w:rPr>
              <w:t>Vaje vida (delovni list – iskanje skritih besed)</w:t>
            </w:r>
          </w:p>
          <w:p w14:paraId="536D2C56" w14:textId="1DCB7E9A" w:rsidR="00D12CBA" w:rsidRDefault="00D12CBA" w:rsidP="00D12CBA">
            <w:pPr>
              <w:pStyle w:val="Odstavekseznama"/>
              <w:numPr>
                <w:ilvl w:val="0"/>
                <w:numId w:val="2"/>
              </w:numPr>
              <w:rPr>
                <w:rFonts w:ascii="Tahoma" w:hAnsi="Tahoma" w:cs="Tahoma"/>
                <w:sz w:val="18"/>
                <w:szCs w:val="18"/>
              </w:rPr>
            </w:pPr>
            <w:r>
              <w:rPr>
                <w:rFonts w:ascii="Tahoma" w:hAnsi="Tahoma" w:cs="Tahoma"/>
                <w:sz w:val="18"/>
                <w:szCs w:val="18"/>
              </w:rPr>
              <w:t>Vaje vida na računalniku (predstavitev spletne učilnice, reševanje nalog na računalniku)</w:t>
            </w:r>
          </w:p>
          <w:p w14:paraId="6D352E94" w14:textId="4601CD11" w:rsidR="00D12CBA" w:rsidRPr="00D12CBA" w:rsidRDefault="00D12CBA" w:rsidP="00D12CBA">
            <w:pPr>
              <w:pStyle w:val="Odstavekseznama"/>
              <w:numPr>
                <w:ilvl w:val="0"/>
                <w:numId w:val="2"/>
              </w:numPr>
              <w:rPr>
                <w:rFonts w:ascii="Tahoma" w:hAnsi="Tahoma" w:cs="Tahoma"/>
                <w:sz w:val="18"/>
                <w:szCs w:val="18"/>
              </w:rPr>
            </w:pPr>
            <w:r>
              <w:rPr>
                <w:rFonts w:ascii="Tahoma" w:hAnsi="Tahoma" w:cs="Tahoma"/>
                <w:sz w:val="18"/>
                <w:szCs w:val="18"/>
              </w:rPr>
              <w:t xml:space="preserve">Reševanje tiflopedagoškega kviza </w:t>
            </w:r>
          </w:p>
          <w:p w14:paraId="0AC997E7" w14:textId="77777777" w:rsidR="00D12CBA" w:rsidRPr="00674471" w:rsidRDefault="00D12CBA" w:rsidP="0029527D">
            <w:pPr>
              <w:rPr>
                <w:rFonts w:ascii="Tahoma" w:hAnsi="Tahoma" w:cs="Tahoma"/>
                <w:sz w:val="18"/>
                <w:szCs w:val="18"/>
              </w:rPr>
            </w:pPr>
          </w:p>
        </w:tc>
      </w:tr>
      <w:tr w:rsidR="00D12CBA" w:rsidRPr="00D34387" w14:paraId="6B484E86" w14:textId="77777777" w:rsidTr="00D12CBA">
        <w:tc>
          <w:tcPr>
            <w:tcW w:w="11340" w:type="dxa"/>
            <w:gridSpan w:val="4"/>
          </w:tcPr>
          <w:p w14:paraId="782BC3D1" w14:textId="77777777" w:rsidR="00D12CBA" w:rsidRPr="00674471" w:rsidRDefault="00D12CBA" w:rsidP="0029527D">
            <w:pPr>
              <w:rPr>
                <w:rFonts w:ascii="Tahoma" w:hAnsi="Tahoma" w:cs="Tahoma"/>
                <w:b/>
                <w:sz w:val="18"/>
                <w:szCs w:val="18"/>
              </w:rPr>
            </w:pPr>
            <w:r w:rsidRPr="00674471">
              <w:rPr>
                <w:rFonts w:ascii="Tahoma" w:hAnsi="Tahoma" w:cs="Tahoma"/>
                <w:b/>
                <w:sz w:val="18"/>
                <w:szCs w:val="18"/>
              </w:rPr>
              <w:t>Opombe/evalvacija</w:t>
            </w:r>
          </w:p>
          <w:p w14:paraId="4D9514B5" w14:textId="2491F3F8" w:rsidR="00D12CBA" w:rsidRPr="00674471" w:rsidRDefault="00D12CBA" w:rsidP="0029527D">
            <w:pPr>
              <w:rPr>
                <w:rFonts w:ascii="Tahoma" w:hAnsi="Tahoma" w:cs="Tahoma"/>
                <w:sz w:val="18"/>
                <w:szCs w:val="18"/>
              </w:rPr>
            </w:pPr>
            <w:r>
              <w:rPr>
                <w:rFonts w:ascii="Tahoma" w:hAnsi="Tahoma" w:cs="Tahoma"/>
                <w:sz w:val="18"/>
                <w:szCs w:val="18"/>
              </w:rPr>
              <w:t>Učenec se znajde v mreži besed, hitro najde iskane besede; pri tem išče v vse smeri. Zanimive so se mu zdele vaje, ki jih je reševal na računalniku, saj sva večino delala na delovnih listih. Učenca so vaje na računalniku vidno bolj motivirale. Ve, da gre pri tiflopedagogiki za vaje za vid, oči, podrobnejših lastnosti ne pozna</w:t>
            </w:r>
            <w:r w:rsidR="00407BCC">
              <w:rPr>
                <w:rFonts w:ascii="Tahoma" w:hAnsi="Tahoma" w:cs="Tahoma"/>
                <w:sz w:val="18"/>
                <w:szCs w:val="18"/>
              </w:rPr>
              <w:t>; pri kvizu je reševal na način, kateri odgovor se mu je zdel najbolj smiseln od vseh možnih.</w:t>
            </w:r>
          </w:p>
        </w:tc>
      </w:tr>
    </w:tbl>
    <w:p w14:paraId="1DAC33D2" w14:textId="77777777" w:rsidR="00240206" w:rsidRDefault="00240206"/>
    <w:p w14:paraId="3C711F93" w14:textId="724CBD54" w:rsidR="00D12CBA" w:rsidRDefault="0026348A">
      <w:r>
        <w:rPr>
          <w:noProof/>
          <w14:ligatures w14:val="standardContextual"/>
        </w:rPr>
        <w:drawing>
          <wp:inline distT="0" distB="0" distL="0" distR="0" wp14:anchorId="7B5FFE5E" wp14:editId="2868271B">
            <wp:extent cx="5760720" cy="3240405"/>
            <wp:effectExtent l="0" t="0" r="0" b="0"/>
            <wp:docPr id="95188673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86736" name=""/>
                    <pic:cNvPicPr/>
                  </pic:nvPicPr>
                  <pic:blipFill>
                    <a:blip r:embed="rId6"/>
                    <a:stretch>
                      <a:fillRect/>
                    </a:stretch>
                  </pic:blipFill>
                  <pic:spPr>
                    <a:xfrm>
                      <a:off x="0" y="0"/>
                      <a:ext cx="5760720" cy="3240405"/>
                    </a:xfrm>
                    <a:prstGeom prst="rect">
                      <a:avLst/>
                    </a:prstGeom>
                  </pic:spPr>
                </pic:pic>
              </a:graphicData>
            </a:graphic>
          </wp:inline>
        </w:drawing>
      </w:r>
    </w:p>
    <w:sectPr w:rsidR="00D12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F1C6C"/>
    <w:multiLevelType w:val="hybridMultilevel"/>
    <w:tmpl w:val="A066D692"/>
    <w:lvl w:ilvl="0" w:tplc="A4025B8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61F76D0"/>
    <w:multiLevelType w:val="hybridMultilevel"/>
    <w:tmpl w:val="09D6A8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44312211">
    <w:abstractNumId w:val="0"/>
  </w:num>
  <w:num w:numId="2" w16cid:durableId="2010982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BA"/>
    <w:rsid w:val="00240206"/>
    <w:rsid w:val="0026348A"/>
    <w:rsid w:val="002B54B9"/>
    <w:rsid w:val="00407BCC"/>
    <w:rsid w:val="00576AD0"/>
    <w:rsid w:val="005D41AC"/>
    <w:rsid w:val="007A300B"/>
    <w:rsid w:val="00962344"/>
    <w:rsid w:val="00B27C1F"/>
    <w:rsid w:val="00D12C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D7D5"/>
  <w15:chartTrackingRefBased/>
  <w15:docId w15:val="{DAD5A2A7-6340-4A9F-ACF6-7356878A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2CBA"/>
    <w:pPr>
      <w:spacing w:line="259" w:lineRule="auto"/>
    </w:pPr>
    <w:rPr>
      <w:kern w:val="0"/>
      <w:sz w:val="22"/>
      <w:szCs w:val="22"/>
      <w14:ligatures w14:val="none"/>
    </w:rPr>
  </w:style>
  <w:style w:type="paragraph" w:styleId="Naslov1">
    <w:name w:val="heading 1"/>
    <w:basedOn w:val="Navaden"/>
    <w:next w:val="Navaden"/>
    <w:link w:val="Naslov1Znak"/>
    <w:uiPriority w:val="9"/>
    <w:qFormat/>
    <w:rsid w:val="00D12C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avaden"/>
    <w:next w:val="Navaden"/>
    <w:link w:val="Naslov2Znak"/>
    <w:uiPriority w:val="9"/>
    <w:semiHidden/>
    <w:unhideWhenUsed/>
    <w:qFormat/>
    <w:rsid w:val="00D12C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avaden"/>
    <w:next w:val="Navaden"/>
    <w:link w:val="Naslov3Znak"/>
    <w:uiPriority w:val="9"/>
    <w:semiHidden/>
    <w:unhideWhenUsed/>
    <w:qFormat/>
    <w:rsid w:val="00D12CB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slov4">
    <w:name w:val="heading 4"/>
    <w:basedOn w:val="Navaden"/>
    <w:next w:val="Navaden"/>
    <w:link w:val="Naslov4Znak"/>
    <w:uiPriority w:val="9"/>
    <w:semiHidden/>
    <w:unhideWhenUsed/>
    <w:qFormat/>
    <w:rsid w:val="00D12CB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slov5">
    <w:name w:val="heading 5"/>
    <w:basedOn w:val="Navaden"/>
    <w:next w:val="Navaden"/>
    <w:link w:val="Naslov5Znak"/>
    <w:uiPriority w:val="9"/>
    <w:semiHidden/>
    <w:unhideWhenUsed/>
    <w:qFormat/>
    <w:rsid w:val="00D12CB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slov6">
    <w:name w:val="heading 6"/>
    <w:basedOn w:val="Navaden"/>
    <w:next w:val="Navaden"/>
    <w:link w:val="Naslov6Znak"/>
    <w:uiPriority w:val="9"/>
    <w:semiHidden/>
    <w:unhideWhenUsed/>
    <w:qFormat/>
    <w:rsid w:val="00D12CB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slov7">
    <w:name w:val="heading 7"/>
    <w:basedOn w:val="Navaden"/>
    <w:next w:val="Navaden"/>
    <w:link w:val="Naslov7Znak"/>
    <w:uiPriority w:val="9"/>
    <w:semiHidden/>
    <w:unhideWhenUsed/>
    <w:qFormat/>
    <w:rsid w:val="00D12CB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slov8">
    <w:name w:val="heading 8"/>
    <w:basedOn w:val="Navaden"/>
    <w:next w:val="Navaden"/>
    <w:link w:val="Naslov8Znak"/>
    <w:uiPriority w:val="9"/>
    <w:semiHidden/>
    <w:unhideWhenUsed/>
    <w:qFormat/>
    <w:rsid w:val="00D12CB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slov9">
    <w:name w:val="heading 9"/>
    <w:basedOn w:val="Navaden"/>
    <w:next w:val="Navaden"/>
    <w:link w:val="Naslov9Znak"/>
    <w:uiPriority w:val="9"/>
    <w:semiHidden/>
    <w:unhideWhenUsed/>
    <w:qFormat/>
    <w:rsid w:val="00D12CB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12CB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12CB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12CB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12CB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12CB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12CB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12CB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12CB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12CBA"/>
    <w:rPr>
      <w:rFonts w:eastAsiaTheme="majorEastAsia" w:cstheme="majorBidi"/>
      <w:color w:val="272727" w:themeColor="text1" w:themeTint="D8"/>
    </w:rPr>
  </w:style>
  <w:style w:type="paragraph" w:styleId="Naslov">
    <w:name w:val="Title"/>
    <w:basedOn w:val="Navaden"/>
    <w:next w:val="Navaden"/>
    <w:link w:val="NaslovZnak"/>
    <w:uiPriority w:val="10"/>
    <w:qFormat/>
    <w:rsid w:val="00D12C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Znak">
    <w:name w:val="Naslov Znak"/>
    <w:basedOn w:val="Privzetapisavaodstavka"/>
    <w:link w:val="Naslov"/>
    <w:uiPriority w:val="10"/>
    <w:rsid w:val="00D12CB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12CB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naslovZnak">
    <w:name w:val="Podnaslov Znak"/>
    <w:basedOn w:val="Privzetapisavaodstavka"/>
    <w:link w:val="Podnaslov"/>
    <w:uiPriority w:val="11"/>
    <w:rsid w:val="00D12CB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12CBA"/>
    <w:pPr>
      <w:spacing w:before="160" w:line="278" w:lineRule="auto"/>
      <w:jc w:val="center"/>
    </w:pPr>
    <w:rPr>
      <w:i/>
      <w:iCs/>
      <w:color w:val="404040" w:themeColor="text1" w:themeTint="BF"/>
      <w:kern w:val="2"/>
      <w:sz w:val="24"/>
      <w:szCs w:val="24"/>
      <w14:ligatures w14:val="standardContextual"/>
    </w:rPr>
  </w:style>
  <w:style w:type="character" w:customStyle="1" w:styleId="CitatZnak">
    <w:name w:val="Citat Znak"/>
    <w:basedOn w:val="Privzetapisavaodstavka"/>
    <w:link w:val="Citat"/>
    <w:uiPriority w:val="29"/>
    <w:rsid w:val="00D12CBA"/>
    <w:rPr>
      <w:i/>
      <w:iCs/>
      <w:color w:val="404040" w:themeColor="text1" w:themeTint="BF"/>
    </w:rPr>
  </w:style>
  <w:style w:type="paragraph" w:styleId="Odstavekseznama">
    <w:name w:val="List Paragraph"/>
    <w:basedOn w:val="Navaden"/>
    <w:uiPriority w:val="34"/>
    <w:qFormat/>
    <w:rsid w:val="00D12CBA"/>
    <w:pPr>
      <w:spacing w:line="278" w:lineRule="auto"/>
      <w:ind w:left="720"/>
      <w:contextualSpacing/>
    </w:pPr>
    <w:rPr>
      <w:kern w:val="2"/>
      <w:sz w:val="24"/>
      <w:szCs w:val="24"/>
      <w14:ligatures w14:val="standardContextual"/>
    </w:rPr>
  </w:style>
  <w:style w:type="character" w:styleId="Intenzivenpoudarek">
    <w:name w:val="Intense Emphasis"/>
    <w:basedOn w:val="Privzetapisavaodstavka"/>
    <w:uiPriority w:val="21"/>
    <w:qFormat/>
    <w:rsid w:val="00D12CBA"/>
    <w:rPr>
      <w:i/>
      <w:iCs/>
      <w:color w:val="0F4761" w:themeColor="accent1" w:themeShade="BF"/>
    </w:rPr>
  </w:style>
  <w:style w:type="paragraph" w:styleId="Intenzivencitat">
    <w:name w:val="Intense Quote"/>
    <w:basedOn w:val="Navaden"/>
    <w:next w:val="Navaden"/>
    <w:link w:val="IntenzivencitatZnak"/>
    <w:uiPriority w:val="30"/>
    <w:qFormat/>
    <w:rsid w:val="00D12CB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zivencitatZnak">
    <w:name w:val="Intenziven citat Znak"/>
    <w:basedOn w:val="Privzetapisavaodstavka"/>
    <w:link w:val="Intenzivencitat"/>
    <w:uiPriority w:val="30"/>
    <w:rsid w:val="00D12CBA"/>
    <w:rPr>
      <w:i/>
      <w:iCs/>
      <w:color w:val="0F4761" w:themeColor="accent1" w:themeShade="BF"/>
    </w:rPr>
  </w:style>
  <w:style w:type="character" w:styleId="Intenzivensklic">
    <w:name w:val="Intense Reference"/>
    <w:basedOn w:val="Privzetapisavaodstavka"/>
    <w:uiPriority w:val="32"/>
    <w:qFormat/>
    <w:rsid w:val="00D12CBA"/>
    <w:rPr>
      <w:b/>
      <w:bCs/>
      <w:smallCaps/>
      <w:color w:val="0F4761" w:themeColor="accent1" w:themeShade="BF"/>
      <w:spacing w:val="5"/>
    </w:rPr>
  </w:style>
  <w:style w:type="table" w:styleId="Tabelamrea">
    <w:name w:val="Table Grid"/>
    <w:basedOn w:val="Navadnatabela"/>
    <w:uiPriority w:val="39"/>
    <w:rsid w:val="00D12CB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D12CBA"/>
    <w:pPr>
      <w:tabs>
        <w:tab w:val="center" w:pos="4536"/>
        <w:tab w:val="right" w:pos="9072"/>
      </w:tabs>
      <w:spacing w:after="0" w:line="240" w:lineRule="auto"/>
    </w:pPr>
  </w:style>
  <w:style w:type="character" w:customStyle="1" w:styleId="GlavaZnak">
    <w:name w:val="Glava Znak"/>
    <w:basedOn w:val="Privzetapisavaodstavka"/>
    <w:link w:val="Glava"/>
    <w:uiPriority w:val="99"/>
    <w:rsid w:val="00D12CB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Kolonjak</dc:creator>
  <cp:keywords/>
  <dc:description/>
  <cp:lastModifiedBy>Sara Kolonjak</cp:lastModifiedBy>
  <cp:revision>6</cp:revision>
  <dcterms:created xsi:type="dcterms:W3CDTF">2025-01-06T13:06:00Z</dcterms:created>
  <dcterms:modified xsi:type="dcterms:W3CDTF">2025-01-06T13:58:00Z</dcterms:modified>
</cp:coreProperties>
</file>