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63" w:rsidRPr="00426263" w:rsidRDefault="00426263" w:rsidP="00426263">
      <w:pPr>
        <w:spacing w:before="100" w:beforeAutospacing="1" w:after="100" w:afterAutospacing="1" w:line="240" w:lineRule="auto"/>
        <w:outlineLvl w:val="0"/>
        <w:rPr>
          <w:rFonts w:ascii="Cambria Math" w:eastAsia="Times New Roman" w:hAnsi="Cambria Math" w:cs="Arial"/>
          <w:b/>
          <w:bCs/>
          <w:color w:val="000000"/>
          <w:kern w:val="36"/>
          <w:sz w:val="48"/>
          <w:szCs w:val="48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kern w:val="36"/>
          <w:sz w:val="48"/>
          <w:szCs w:val="48"/>
          <w:lang w:eastAsia="sl-SI"/>
        </w:rPr>
        <w:t>Štirikotniki</w:t>
      </w:r>
    </w:p>
    <w:p w:rsidR="00426263" w:rsidRPr="00426263" w:rsidRDefault="00426263" w:rsidP="00426263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  <w:t>Trapez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Trapez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 je štirikotnik, ki ima točno en par vzporednih stranic. Ti dve stranici imenujemo osnovnici trapeza (in ju </w:t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ponavadi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 označujemo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a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in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c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), ostali dve stranici pa sta kraka (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b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in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d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).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>
            <wp:extent cx="2416810" cy="1389380"/>
            <wp:effectExtent l="0" t="0" r="2540" b="1270"/>
            <wp:docPr id="5" name="Slika 5" descr="Trap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pe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Lastnosti trapeza: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Za kote velja: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α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δ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180°,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β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γ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180°.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>
            <wp:extent cx="2416810" cy="1389380"/>
            <wp:effectExtent l="0" t="0" r="2540" b="1270"/>
            <wp:docPr id="4" name="Slika 4" descr="Enakokraki trap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akokraki trape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810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Enakokraki trapez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je trapez, ki ima kraka enako dolga (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b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d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).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V enakokrakem trapezu velja dodatno: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α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β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,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γ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δ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Diagonali enakokrakega trapeza sta enako dolgi.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Enakokrakemu trapezu lahko vedno očrtamo krožnico. Stranice enakokrakega trapeza so tetive te krožnice, zato pravimo, da je enakokraki trapez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tetivni štirikotnik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</w:p>
    <w:p w:rsidR="00426263" w:rsidRPr="00426263" w:rsidRDefault="00426263" w:rsidP="00426263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  <w:t>Paralelogram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Štirikotnik, ki ima dva para vzporednih stranic, imenujemo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paralelogram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  </w:t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 wp14:anchorId="02A9CCEE" wp14:editId="472786E6">
            <wp:extent cx="2915285" cy="1478280"/>
            <wp:effectExtent l="0" t="0" r="0" b="7620"/>
            <wp:docPr id="10" name="Slika 10" descr="Paralel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lelogr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28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Lastnosti paralelograma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Nasprotna kota v paralelogramu sta skladna (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α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γ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,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β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δ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).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Kota v sosednjih ogliščih sta suplementarna (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α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β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180°,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β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γ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180°,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γ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δ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180°,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δ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α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180°).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lastRenderedPageBreak/>
        <w:t>Stranici, ki sta vzporedni, sta tudi enako dolgi, torej: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a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c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,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b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d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Ta lastnost je za paralelogram 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u w:val="single"/>
          <w:lang w:eastAsia="sl-SI"/>
        </w:rPr>
        <w:t>karakteristična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: Če za neki štirikotnik velja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a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c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in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b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d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, potem je ta štirikotnik zagotovo paralelogram.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(Velja tudi: Če sta v nekem štirikotniku dve stranici vzporedni in enako dolgi, potem je ta štirikotnik zagotovo paralelogram.)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  </w:t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 wp14:anchorId="526F077D" wp14:editId="087F2067">
            <wp:extent cx="2897505" cy="1496060"/>
            <wp:effectExtent l="0" t="0" r="0" b="8890"/>
            <wp:docPr id="9" name="Slika 9" descr="Diagonali paralelogr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onali paralelogra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Diagonali paralelograma se med sabo razpolavljata.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Tudi ta lastnost je 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u w:val="single"/>
          <w:lang w:eastAsia="sl-SI"/>
        </w:rPr>
        <w:t>karakteristična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: Če se v nekem štirikotniku diagonali med sabo razpolavljata, potem je ta štirikotnik zagotovo paralelogram.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Vrste paralelogramov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Paralelogram, ki ima vse štiri stranice skladne, imenujemo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romb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Diagonali romba razpolavljata notranje kote romba.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Diagonali romba sta med sabo pravokotni. (Ta lastnost je v nekem smislu karakteristična: Če sta v nekem paralelogramu diagonali pravokotni, potem je to gotovo romb.)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Rombu lahko vedno včrtamo krožnico. Stranice romba so tangente te krožnice, zato pravimo, da je romb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tangentni štirikotnik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</w:t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 wp14:anchorId="100AC8AB" wp14:editId="08C0F2E9">
            <wp:extent cx="2273935" cy="1478280"/>
            <wp:effectExtent l="0" t="0" r="0" b="7620"/>
            <wp:docPr id="8" name="Slika 8" descr="Ro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m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Paralelogram, ki ima vse štiri kote skladne, imenujemo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pravokotnik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Vsak od kotov v pravokotniku meri 90°.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Diagonali pravokotnika sta enako dolgi. (Ta lastnost je v nekem smislu karakteristična: Če sta v nekem paralelogramu diagonali enako dolgi, potem je to gotovo pravokotnik.)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Pravokotniku lahko vedno očrtamo krožnico. Stranice pravokotnika so tetive te krožnice, zato pravimo, da je pravokotnik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tetivni štirikotnik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</w:t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 wp14:anchorId="6D337D41" wp14:editId="6B5911AF">
            <wp:extent cx="2695575" cy="1484630"/>
            <wp:effectExtent l="0" t="0" r="9525" b="1270"/>
            <wp:docPr id="7" name="Slika 7" descr="Pravokot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avokotn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Paralelogram, ki ima vse štiri stranice skladne in vse štiri kote enako velike, imenujemo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kvadrat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Kvadrat ima vse lastnosti romba in pravokotnika.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lastRenderedPageBreak/>
        <w:t> </w:t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 wp14:anchorId="53085624" wp14:editId="01DD8EC1">
            <wp:extent cx="1769110" cy="1484630"/>
            <wp:effectExtent l="0" t="0" r="2540" b="1270"/>
            <wp:docPr id="6" name="Slika 6" descr="Kvadr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vadra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bookmarkStart w:id="0" w:name="_GoBack"/>
      <w:bookmarkEnd w:id="0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</w:p>
    <w:p w:rsidR="00426263" w:rsidRPr="00426263" w:rsidRDefault="00426263" w:rsidP="00426263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</w:pPr>
      <w:proofErr w:type="spellStart"/>
      <w:r w:rsidRPr="00426263"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  <w:t>Deltoid</w:t>
      </w:r>
      <w:proofErr w:type="spellEnd"/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proofErr w:type="spellStart"/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Deltiod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je štirikotnik, ki ima dva para skladnih sosednjih stranic.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 je vedno simetričen glede na eno od diagonal.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 xml:space="preserve">Možna sta dva načina označevanja </w:t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deltoida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, glede na to ali je simetrala diagonala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AC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ali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BD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>
            <wp:extent cx="4114800" cy="2588895"/>
            <wp:effectExtent l="0" t="0" r="0" b="1905"/>
            <wp:docPr id="3" name="Slika 3" descr="Delt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ltoi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58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 xml:space="preserve">Diagonali </w:t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deltoida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 sta pravokotni in tista, ki je simetrala </w:t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deltoida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, drugo diagonalo razpolavlja.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 je lahko konveksen ali pa tudi konkaven. Konveksnemu </w:t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deltoidu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 lahko vedno včrtamo krožnico – tak </w:t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 je </w:t>
      </w: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tangentni štirikotnik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</w:p>
    <w:p w:rsidR="00426263" w:rsidRPr="00426263" w:rsidRDefault="00426263" w:rsidP="00426263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  <w:t>Tangentni štirikotnik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Tangentni štirikotnik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je konveksni štirikotnik, ki mu lahko včrtamo krožnico. Stranice štirikotnika so potem tangente te krožnice.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Karakteristična lastnost tangentnega štirikotnika: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Vsota dolžin nasprotnih stranic je enaka za oba para nasprotnih stranic, torej: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    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a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c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b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d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Primeri tangentnih štirikotnikov:</w:t>
      </w:r>
    </w:p>
    <w:p w:rsidR="00426263" w:rsidRPr="00426263" w:rsidRDefault="00426263" w:rsidP="0042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Vsak romb je tangentni štirikotnik.</w:t>
      </w:r>
    </w:p>
    <w:p w:rsidR="00426263" w:rsidRPr="00426263" w:rsidRDefault="00426263" w:rsidP="0042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Vsak kvadrat je tangentni štirikotnik.</w:t>
      </w:r>
    </w:p>
    <w:p w:rsidR="00426263" w:rsidRPr="00426263" w:rsidRDefault="00426263" w:rsidP="004262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lastRenderedPageBreak/>
        <w:t xml:space="preserve">Vsak konveksni </w:t>
      </w:r>
      <w:proofErr w:type="spellStart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deltoid</w:t>
      </w:r>
      <w:proofErr w:type="spellEnd"/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 xml:space="preserve"> je tangentni štirikotnik.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Times New Roman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</w:t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>
            <wp:extent cx="2060575" cy="1959610"/>
            <wp:effectExtent l="0" t="0" r="0" b="2540"/>
            <wp:docPr id="2" name="Slika 2" descr="tangentni štirikot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angentni štirikotnik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</w:p>
    <w:p w:rsidR="00426263" w:rsidRPr="00426263" w:rsidRDefault="00426263" w:rsidP="00426263">
      <w:pPr>
        <w:spacing w:before="100" w:beforeAutospacing="1" w:after="100" w:afterAutospacing="1" w:line="240" w:lineRule="auto"/>
        <w:outlineLvl w:val="1"/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sz w:val="36"/>
          <w:szCs w:val="36"/>
          <w:lang w:eastAsia="sl-SI"/>
        </w:rPr>
        <w:t>Tetivni štirikotnik</w:t>
      </w:r>
    </w:p>
    <w:p w:rsidR="00426263" w:rsidRPr="00426263" w:rsidRDefault="00426263" w:rsidP="00426263">
      <w:pPr>
        <w:spacing w:after="0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b/>
          <w:bCs/>
          <w:color w:val="000000"/>
          <w:sz w:val="24"/>
          <w:szCs w:val="24"/>
          <w:lang w:eastAsia="sl-SI"/>
        </w:rPr>
        <w:t>Tetivni štirikotnik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je štirikotnik, ki mu lahko očrtamo krožnico. Stranice štirikotnika so potem tetive te krožnice.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Karakteristična lastnost tetivnega štirikotnika: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Vsota nasprotnih kotov je enaka za oba para nasprotnih kotov (in znaša 180°), torej: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    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α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γ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β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+ </w:t>
      </w:r>
      <w:r w:rsidRPr="00426263">
        <w:rPr>
          <w:rFonts w:ascii="Cambria Math" w:eastAsia="Times New Roman" w:hAnsi="Cambria Math" w:cs="Arial"/>
          <w:i/>
          <w:iCs/>
          <w:color w:val="000000"/>
          <w:sz w:val="24"/>
          <w:szCs w:val="24"/>
          <w:lang w:eastAsia="sl-SI"/>
        </w:rPr>
        <w:t>δ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= 180°</w:t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</w: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br/>
        <w:t>Primeri tetivnih štirikotnikov:</w:t>
      </w:r>
    </w:p>
    <w:p w:rsidR="00426263" w:rsidRPr="00426263" w:rsidRDefault="00426263" w:rsidP="00426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Vsak pravokotnik je tetivni štirikotnik.</w:t>
      </w:r>
    </w:p>
    <w:p w:rsidR="00426263" w:rsidRPr="00426263" w:rsidRDefault="00426263" w:rsidP="00426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Vsak kvadrat je tetivni štirikotnik.</w:t>
      </w:r>
    </w:p>
    <w:p w:rsidR="00426263" w:rsidRPr="00426263" w:rsidRDefault="00426263" w:rsidP="004262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Vsak enakokraki trapez je tetivni štirikotnik.</w:t>
      </w:r>
    </w:p>
    <w:p w:rsidR="00DC30AA" w:rsidRPr="00426263" w:rsidRDefault="00426263" w:rsidP="00426263">
      <w:pPr>
        <w:rPr>
          <w:rFonts w:ascii="Cambria Math" w:hAnsi="Cambria Math"/>
        </w:rPr>
      </w:pPr>
      <w:r w:rsidRPr="00426263">
        <w:rPr>
          <w:rFonts w:ascii="Cambria Math" w:eastAsia="Times New Roman" w:hAnsi="Cambria Math" w:cs="Arial"/>
          <w:color w:val="000000"/>
          <w:sz w:val="24"/>
          <w:szCs w:val="24"/>
          <w:lang w:eastAsia="sl-SI"/>
        </w:rPr>
        <w:t> </w:t>
      </w:r>
      <w:r w:rsidRPr="00426263">
        <w:rPr>
          <w:rFonts w:ascii="Cambria Math" w:eastAsia="Times New Roman" w:hAnsi="Cambria Math" w:cs="Times New Roman"/>
          <w:noProof/>
          <w:sz w:val="24"/>
          <w:szCs w:val="24"/>
          <w:lang w:eastAsia="sl-SI"/>
        </w:rPr>
        <w:drawing>
          <wp:inline distT="0" distB="0" distL="0" distR="0">
            <wp:extent cx="2820670" cy="2743200"/>
            <wp:effectExtent l="0" t="0" r="0" b="0"/>
            <wp:docPr id="1" name="Slika 1" descr="Tetivni štirikot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etivni štirikotni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0AA" w:rsidRPr="00426263" w:rsidSect="00426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95FA5"/>
    <w:multiLevelType w:val="multilevel"/>
    <w:tmpl w:val="EA36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372D6F"/>
    <w:multiLevelType w:val="multilevel"/>
    <w:tmpl w:val="55E83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63"/>
    <w:rsid w:val="00426263"/>
    <w:rsid w:val="00DC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94AF-42C3-47CF-A004-8C189A1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426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link w:val="Naslov2Znak"/>
    <w:uiPriority w:val="9"/>
    <w:qFormat/>
    <w:rsid w:val="004262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2626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42626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Sevludin Halilović</dc:creator>
  <cp:keywords/>
  <dc:description/>
  <cp:lastModifiedBy>Sevludin Halilović</cp:lastModifiedBy>
  <cp:revision>1</cp:revision>
  <dcterms:created xsi:type="dcterms:W3CDTF">2025-03-19T09:01:00Z</dcterms:created>
  <dcterms:modified xsi:type="dcterms:W3CDTF">2025-03-19T09:02:00Z</dcterms:modified>
</cp:coreProperties>
</file>