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303" w:rsidRDefault="00905303">
      <w:r>
        <w:rPr>
          <w:noProof/>
        </w:rPr>
        <w:drawing>
          <wp:anchor distT="0" distB="0" distL="114300" distR="114300" simplePos="0" relativeHeight="251659264" behindDoc="0" locked="0" layoutInCell="1" allowOverlap="1">
            <wp:simplePos x="0" y="0"/>
            <wp:positionH relativeFrom="margin">
              <wp:posOffset>-457200</wp:posOffset>
            </wp:positionH>
            <wp:positionV relativeFrom="margin">
              <wp:posOffset>-205740</wp:posOffset>
            </wp:positionV>
            <wp:extent cx="1645920" cy="822960"/>
            <wp:effectExtent l="0" t="0" r="0" b="0"/>
            <wp:wrapSquare wrapText="bothSides"/>
            <wp:docPr id="2" name="Slika 2" descr="E:\GRAFIKA STŠ\CGP STŠ\logo stš z n apis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FIKA STŠ\CGP STŠ\logo stš z n apisom.png"/>
                    <pic:cNvPicPr>
                      <a:picLocks noChangeAspect="1" noChangeArrowheads="1"/>
                    </pic:cNvPicPr>
                  </pic:nvPicPr>
                  <pic:blipFill>
                    <a:blip r:embed="rId4" cstate="print">
                      <a:extLst>
                        <a:ext uri="{28A0092B-C50C-407E-A947-70E740481C1C}">
                          <a14:useLocalDpi xmlns:a14="http://schemas.microsoft.com/office/drawing/2010/main" val="0"/>
                        </a:ext>
                      </a:extLst>
                    </a:blip>
                    <a:srcRect l="41666" t="53696" r="16270" b="31430"/>
                    <a:stretch>
                      <a:fillRect/>
                    </a:stretch>
                  </pic:blipFill>
                  <pic:spPr bwMode="auto">
                    <a:xfrm>
                      <a:off x="0" y="0"/>
                      <a:ext cx="164592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303" w:rsidRDefault="00905303"/>
    <w:p w:rsidR="00905303" w:rsidRDefault="00905303"/>
    <w:p w:rsidR="00905303" w:rsidRDefault="00905303"/>
    <w:p w:rsidR="00905303" w:rsidRDefault="00905303"/>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891"/>
        <w:gridCol w:w="2824"/>
        <w:gridCol w:w="2340"/>
        <w:gridCol w:w="1800"/>
      </w:tblGrid>
      <w:tr w:rsidR="003A6CEB" w:rsidTr="00BA779C">
        <w:trPr>
          <w:cantSplit/>
          <w:trHeight w:val="413"/>
        </w:trPr>
        <w:tc>
          <w:tcPr>
            <w:tcW w:w="3476" w:type="dxa"/>
            <w:gridSpan w:val="2"/>
            <w:vMerge w:val="restart"/>
            <w:shd w:val="clear" w:color="auto" w:fill="CCCCCC"/>
            <w:vAlign w:val="center"/>
          </w:tcPr>
          <w:p w:rsidR="003A6CEB" w:rsidRDefault="003A6CEB" w:rsidP="00BA779C">
            <w:pPr>
              <w:rPr>
                <w:rFonts w:ascii="Tahoma" w:hAnsi="Tahoma" w:cs="Tahoma"/>
                <w:b/>
                <w:sz w:val="18"/>
                <w:szCs w:val="18"/>
              </w:rPr>
            </w:pPr>
            <w:r>
              <w:rPr>
                <w:rFonts w:ascii="Tahoma" w:hAnsi="Tahoma" w:cs="Tahoma"/>
                <w:b/>
                <w:sz w:val="18"/>
                <w:szCs w:val="18"/>
              </w:rPr>
              <w:t>Priprava na vzgojno-izobraževalno</w:t>
            </w:r>
          </w:p>
          <w:p w:rsidR="003A6CEB" w:rsidRDefault="003A6CEB" w:rsidP="00BA779C">
            <w:pPr>
              <w:spacing w:line="360" w:lineRule="auto"/>
              <w:rPr>
                <w:rFonts w:ascii="Tahoma" w:hAnsi="Tahoma" w:cs="Tahoma"/>
                <w:b/>
                <w:sz w:val="18"/>
                <w:szCs w:val="18"/>
              </w:rPr>
            </w:pPr>
            <w:r>
              <w:rPr>
                <w:rFonts w:ascii="Tahoma" w:hAnsi="Tahoma" w:cs="Tahoma"/>
                <w:b/>
                <w:sz w:val="18"/>
                <w:szCs w:val="18"/>
              </w:rPr>
              <w:t xml:space="preserve">delo pri predmetu </w:t>
            </w:r>
            <w:r w:rsidR="00031A2D">
              <w:rPr>
                <w:rFonts w:ascii="Tahoma" w:hAnsi="Tahoma" w:cs="Tahoma"/>
                <w:b/>
                <w:sz w:val="18"/>
                <w:szCs w:val="18"/>
              </w:rPr>
              <w:t>/str. modulu:</w:t>
            </w:r>
          </w:p>
          <w:p w:rsidR="003A6CEB" w:rsidRDefault="008F0F28" w:rsidP="00BA779C">
            <w:pPr>
              <w:spacing w:line="360" w:lineRule="auto"/>
              <w:rPr>
                <w:rFonts w:ascii="Tahoma" w:hAnsi="Tahoma" w:cs="Tahoma"/>
                <w:b/>
                <w:sz w:val="20"/>
                <w:szCs w:val="20"/>
              </w:rPr>
            </w:pPr>
            <w:r>
              <w:rPr>
                <w:rFonts w:ascii="Tahoma" w:hAnsi="Tahoma" w:cs="Tahoma"/>
                <w:b/>
                <w:sz w:val="20"/>
                <w:szCs w:val="20"/>
              </w:rPr>
              <w:t>UIKS</w:t>
            </w:r>
          </w:p>
        </w:tc>
        <w:tc>
          <w:tcPr>
            <w:tcW w:w="2824" w:type="dxa"/>
            <w:shd w:val="clear" w:color="auto" w:fill="CCCCCC"/>
            <w:vAlign w:val="center"/>
          </w:tcPr>
          <w:p w:rsidR="003A6CEB" w:rsidRDefault="00BA779C" w:rsidP="00BA779C">
            <w:pPr>
              <w:rPr>
                <w:rFonts w:ascii="Tahoma" w:hAnsi="Tahoma" w:cs="Tahoma"/>
                <w:b/>
                <w:sz w:val="18"/>
                <w:szCs w:val="18"/>
              </w:rPr>
            </w:pPr>
            <w:r>
              <w:rPr>
                <w:rFonts w:ascii="Tahoma" w:hAnsi="Tahoma" w:cs="Tahoma"/>
                <w:b/>
                <w:sz w:val="18"/>
                <w:szCs w:val="18"/>
              </w:rPr>
              <w:t>Datum</w:t>
            </w:r>
          </w:p>
        </w:tc>
        <w:tc>
          <w:tcPr>
            <w:tcW w:w="2340" w:type="dxa"/>
            <w:shd w:val="clear" w:color="auto" w:fill="CCCCCC"/>
            <w:vAlign w:val="center"/>
          </w:tcPr>
          <w:p w:rsidR="003A6CEB" w:rsidRDefault="003A6CEB" w:rsidP="00BA779C">
            <w:pPr>
              <w:rPr>
                <w:rFonts w:ascii="Tahoma" w:hAnsi="Tahoma" w:cs="Tahoma"/>
                <w:b/>
                <w:sz w:val="18"/>
                <w:szCs w:val="18"/>
              </w:rPr>
            </w:pPr>
            <w:r>
              <w:rPr>
                <w:rFonts w:ascii="Tahoma" w:hAnsi="Tahoma" w:cs="Tahoma"/>
                <w:b/>
                <w:sz w:val="18"/>
                <w:szCs w:val="18"/>
              </w:rPr>
              <w:t>Razred/letnik Oddelek/skupina</w:t>
            </w:r>
          </w:p>
        </w:tc>
        <w:tc>
          <w:tcPr>
            <w:tcW w:w="1800" w:type="dxa"/>
            <w:shd w:val="clear" w:color="auto" w:fill="CCCCCC"/>
            <w:vAlign w:val="center"/>
          </w:tcPr>
          <w:p w:rsidR="003A6CEB" w:rsidRDefault="003A6CEB" w:rsidP="00BA779C">
            <w:pPr>
              <w:rPr>
                <w:rFonts w:ascii="Tahoma" w:hAnsi="Tahoma" w:cs="Tahoma"/>
                <w:b/>
                <w:sz w:val="18"/>
                <w:szCs w:val="18"/>
              </w:rPr>
            </w:pPr>
            <w:proofErr w:type="spellStart"/>
            <w:r>
              <w:rPr>
                <w:rFonts w:ascii="Tahoma" w:hAnsi="Tahoma" w:cs="Tahoma"/>
                <w:b/>
                <w:sz w:val="18"/>
                <w:szCs w:val="18"/>
              </w:rPr>
              <w:t>Zap</w:t>
            </w:r>
            <w:proofErr w:type="spellEnd"/>
            <w:r>
              <w:rPr>
                <w:rFonts w:ascii="Tahoma" w:hAnsi="Tahoma" w:cs="Tahoma"/>
                <w:b/>
                <w:sz w:val="18"/>
                <w:szCs w:val="18"/>
              </w:rPr>
              <w:t>. št. ure</w:t>
            </w:r>
          </w:p>
        </w:tc>
      </w:tr>
      <w:tr w:rsidR="003A6CEB" w:rsidTr="00BA779C">
        <w:trPr>
          <w:cantSplit/>
          <w:trHeight w:val="412"/>
        </w:trPr>
        <w:tc>
          <w:tcPr>
            <w:tcW w:w="3476" w:type="dxa"/>
            <w:gridSpan w:val="2"/>
            <w:vMerge/>
            <w:vAlign w:val="center"/>
          </w:tcPr>
          <w:p w:rsidR="003A6CEB" w:rsidRDefault="003A6CEB" w:rsidP="00BA779C">
            <w:pPr>
              <w:rPr>
                <w:rFonts w:ascii="Tahoma" w:hAnsi="Tahoma" w:cs="Tahoma"/>
                <w:b/>
                <w:sz w:val="18"/>
                <w:szCs w:val="18"/>
              </w:rPr>
            </w:pPr>
          </w:p>
        </w:tc>
        <w:tc>
          <w:tcPr>
            <w:tcW w:w="2824" w:type="dxa"/>
            <w:vAlign w:val="center"/>
          </w:tcPr>
          <w:p w:rsidR="007153E7" w:rsidRDefault="008A6158" w:rsidP="00BA779C">
            <w:pPr>
              <w:rPr>
                <w:rFonts w:ascii="Tahoma" w:hAnsi="Tahoma" w:cs="Tahoma"/>
                <w:sz w:val="18"/>
                <w:szCs w:val="18"/>
              </w:rPr>
            </w:pPr>
            <w:r>
              <w:rPr>
                <w:rFonts w:ascii="Tahoma" w:hAnsi="Tahoma" w:cs="Tahoma"/>
                <w:sz w:val="18"/>
                <w:szCs w:val="18"/>
              </w:rPr>
              <w:t>8. 9. 2025</w:t>
            </w:r>
          </w:p>
          <w:p w:rsidR="00D651F5" w:rsidRDefault="00D651F5" w:rsidP="00BA779C">
            <w:pPr>
              <w:rPr>
                <w:rFonts w:ascii="Tahoma" w:hAnsi="Tahoma" w:cs="Tahoma"/>
                <w:sz w:val="18"/>
                <w:szCs w:val="18"/>
              </w:rPr>
            </w:pPr>
            <w:r>
              <w:rPr>
                <w:rFonts w:ascii="Tahoma" w:hAnsi="Tahoma" w:cs="Tahoma"/>
                <w:sz w:val="18"/>
                <w:szCs w:val="18"/>
              </w:rPr>
              <w:t>9. 9. 2025</w:t>
            </w:r>
          </w:p>
          <w:p w:rsidR="00D651F5" w:rsidRPr="00BA779C" w:rsidRDefault="00D651F5" w:rsidP="00BA779C">
            <w:pPr>
              <w:rPr>
                <w:rFonts w:ascii="Tahoma" w:hAnsi="Tahoma" w:cs="Tahoma"/>
                <w:sz w:val="18"/>
                <w:szCs w:val="18"/>
              </w:rPr>
            </w:pPr>
            <w:r>
              <w:rPr>
                <w:rFonts w:ascii="Tahoma" w:hAnsi="Tahoma" w:cs="Tahoma"/>
                <w:sz w:val="18"/>
                <w:szCs w:val="18"/>
              </w:rPr>
              <w:t>17. 9. 2025</w:t>
            </w:r>
          </w:p>
        </w:tc>
        <w:tc>
          <w:tcPr>
            <w:tcW w:w="2340" w:type="dxa"/>
            <w:vAlign w:val="center"/>
          </w:tcPr>
          <w:p w:rsidR="003A6CEB" w:rsidRDefault="00704D8D" w:rsidP="00BA779C">
            <w:pPr>
              <w:rPr>
                <w:rFonts w:ascii="Tahoma" w:hAnsi="Tahoma" w:cs="Tahoma"/>
                <w:sz w:val="18"/>
                <w:szCs w:val="18"/>
              </w:rPr>
            </w:pPr>
            <w:r>
              <w:rPr>
                <w:rFonts w:ascii="Tahoma" w:hAnsi="Tahoma" w:cs="Tahoma"/>
                <w:sz w:val="18"/>
                <w:szCs w:val="18"/>
              </w:rPr>
              <w:t>4. Ag</w:t>
            </w:r>
          </w:p>
        </w:tc>
        <w:tc>
          <w:tcPr>
            <w:tcW w:w="1800" w:type="dxa"/>
            <w:vAlign w:val="center"/>
          </w:tcPr>
          <w:p w:rsidR="003A6CEB" w:rsidRDefault="00D651F5" w:rsidP="00BA779C">
            <w:pPr>
              <w:rPr>
                <w:rFonts w:ascii="Tahoma" w:hAnsi="Tahoma" w:cs="Tahoma"/>
                <w:sz w:val="18"/>
                <w:szCs w:val="18"/>
              </w:rPr>
            </w:pPr>
            <w:r>
              <w:rPr>
                <w:rFonts w:ascii="Tahoma" w:hAnsi="Tahoma" w:cs="Tahoma"/>
                <w:sz w:val="18"/>
                <w:szCs w:val="18"/>
              </w:rPr>
              <w:t>2., 3, 5. in 6.</w:t>
            </w:r>
          </w:p>
        </w:tc>
      </w:tr>
      <w:tr w:rsidR="003A6CEB" w:rsidTr="00BA779C">
        <w:tc>
          <w:tcPr>
            <w:tcW w:w="1585" w:type="dxa"/>
            <w:shd w:val="clear" w:color="auto" w:fill="CCCCCC"/>
            <w:vAlign w:val="center"/>
          </w:tcPr>
          <w:p w:rsidR="003A6CEB" w:rsidRDefault="003A6CEB" w:rsidP="00BA779C">
            <w:pPr>
              <w:rPr>
                <w:rFonts w:ascii="Tahoma" w:hAnsi="Tahoma" w:cs="Tahoma"/>
                <w:b/>
                <w:sz w:val="18"/>
                <w:szCs w:val="18"/>
              </w:rPr>
            </w:pPr>
            <w:r>
              <w:rPr>
                <w:rFonts w:ascii="Tahoma" w:hAnsi="Tahoma" w:cs="Tahoma"/>
                <w:b/>
                <w:sz w:val="18"/>
                <w:szCs w:val="18"/>
              </w:rPr>
              <w:t>UČNI SKLOP</w:t>
            </w:r>
          </w:p>
        </w:tc>
        <w:tc>
          <w:tcPr>
            <w:tcW w:w="8855" w:type="dxa"/>
            <w:gridSpan w:val="4"/>
            <w:vAlign w:val="center"/>
          </w:tcPr>
          <w:p w:rsidR="00BA779C" w:rsidRDefault="00BA779C" w:rsidP="00BA779C">
            <w:pPr>
              <w:rPr>
                <w:rFonts w:ascii="Calibri" w:hAnsi="Calibri" w:cs="Tahoma"/>
                <w:sz w:val="20"/>
                <w:szCs w:val="20"/>
              </w:rPr>
            </w:pPr>
          </w:p>
          <w:p w:rsidR="003A6CEB" w:rsidRDefault="00BA779C" w:rsidP="00BA779C">
            <w:pPr>
              <w:rPr>
                <w:rFonts w:ascii="Tahoma" w:hAnsi="Tahoma" w:cs="Tahoma"/>
                <w:b/>
                <w:sz w:val="18"/>
                <w:szCs w:val="18"/>
              </w:rPr>
            </w:pPr>
            <w:r>
              <w:rPr>
                <w:rFonts w:ascii="Calibri" w:hAnsi="Calibri" w:cs="Tahoma"/>
                <w:sz w:val="20"/>
                <w:szCs w:val="20"/>
              </w:rPr>
              <w:t>OSNOVE RAČUNALNIŠKEGA OMREŽJA</w:t>
            </w:r>
          </w:p>
          <w:p w:rsidR="003A6CEB" w:rsidRDefault="003A6CEB" w:rsidP="00BA779C">
            <w:pPr>
              <w:rPr>
                <w:rFonts w:ascii="Tahoma" w:hAnsi="Tahoma" w:cs="Tahoma"/>
                <w:b/>
                <w:sz w:val="18"/>
                <w:szCs w:val="18"/>
              </w:rPr>
            </w:pPr>
          </w:p>
        </w:tc>
      </w:tr>
      <w:tr w:rsidR="003A6CEB" w:rsidTr="00BA779C">
        <w:tc>
          <w:tcPr>
            <w:tcW w:w="1585" w:type="dxa"/>
            <w:shd w:val="clear" w:color="auto" w:fill="CCCCCC"/>
            <w:vAlign w:val="center"/>
          </w:tcPr>
          <w:p w:rsidR="003A6CEB" w:rsidRDefault="003A6CEB" w:rsidP="00BA779C">
            <w:pPr>
              <w:rPr>
                <w:rFonts w:ascii="Tahoma" w:hAnsi="Tahoma" w:cs="Tahoma"/>
                <w:b/>
                <w:sz w:val="18"/>
                <w:szCs w:val="18"/>
              </w:rPr>
            </w:pPr>
            <w:r>
              <w:rPr>
                <w:rFonts w:ascii="Tahoma" w:hAnsi="Tahoma" w:cs="Tahoma"/>
                <w:b/>
                <w:sz w:val="18"/>
                <w:szCs w:val="18"/>
              </w:rPr>
              <w:t>UČNA ENOTA</w:t>
            </w:r>
          </w:p>
        </w:tc>
        <w:tc>
          <w:tcPr>
            <w:tcW w:w="8855" w:type="dxa"/>
            <w:gridSpan w:val="4"/>
            <w:shd w:val="clear" w:color="auto" w:fill="CCCCCC"/>
            <w:vAlign w:val="center"/>
          </w:tcPr>
          <w:p w:rsidR="003A6CEB" w:rsidRDefault="003A6CEB" w:rsidP="00BA779C">
            <w:pPr>
              <w:rPr>
                <w:rFonts w:ascii="Tahoma" w:hAnsi="Tahoma" w:cs="Tahoma"/>
                <w:b/>
                <w:sz w:val="18"/>
                <w:szCs w:val="18"/>
              </w:rPr>
            </w:pPr>
          </w:p>
          <w:p w:rsidR="00BA779C" w:rsidRDefault="00BA779C" w:rsidP="00D651F5">
            <w:pPr>
              <w:rPr>
                <w:rFonts w:ascii="Tahoma" w:hAnsi="Tahoma" w:cs="Tahoma"/>
                <w:b/>
                <w:sz w:val="18"/>
                <w:szCs w:val="18"/>
              </w:rPr>
            </w:pPr>
          </w:p>
        </w:tc>
      </w:tr>
      <w:tr w:rsidR="003A6CEB" w:rsidTr="00BA779C">
        <w:trPr>
          <w:cantSplit/>
          <w:trHeight w:val="75"/>
        </w:trPr>
        <w:tc>
          <w:tcPr>
            <w:tcW w:w="1585" w:type="dxa"/>
            <w:vMerge w:val="restart"/>
            <w:shd w:val="clear" w:color="auto" w:fill="CCCCCC"/>
            <w:vAlign w:val="center"/>
          </w:tcPr>
          <w:p w:rsidR="003A6CEB" w:rsidRDefault="003A6CEB" w:rsidP="00BA779C">
            <w:pPr>
              <w:rPr>
                <w:rFonts w:ascii="Tahoma" w:hAnsi="Tahoma" w:cs="Tahoma"/>
                <w:b/>
                <w:sz w:val="18"/>
                <w:szCs w:val="18"/>
              </w:rPr>
            </w:pPr>
          </w:p>
          <w:p w:rsidR="003A6CEB" w:rsidRDefault="003A6CEB" w:rsidP="00BA779C">
            <w:pPr>
              <w:rPr>
                <w:rFonts w:ascii="Tahoma" w:hAnsi="Tahoma" w:cs="Tahoma"/>
                <w:b/>
                <w:sz w:val="18"/>
                <w:szCs w:val="18"/>
              </w:rPr>
            </w:pPr>
            <w:r>
              <w:rPr>
                <w:rFonts w:ascii="Tahoma" w:hAnsi="Tahoma" w:cs="Tahoma"/>
                <w:b/>
                <w:sz w:val="18"/>
                <w:szCs w:val="18"/>
              </w:rPr>
              <w:t>Funkcionalni in izobraževalni cilji</w:t>
            </w: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75"/>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75"/>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230"/>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230"/>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230"/>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230"/>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230"/>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trHeight w:val="230"/>
        </w:trPr>
        <w:tc>
          <w:tcPr>
            <w:tcW w:w="1585" w:type="dxa"/>
            <w:shd w:val="clear" w:color="auto" w:fill="CCCCCC"/>
            <w:vAlign w:val="center"/>
          </w:tcPr>
          <w:p w:rsidR="003A6CEB" w:rsidRDefault="003A6CEB" w:rsidP="00BA779C">
            <w:pPr>
              <w:rPr>
                <w:rFonts w:ascii="Tahoma" w:hAnsi="Tahoma" w:cs="Tahoma"/>
                <w:b/>
                <w:sz w:val="18"/>
                <w:szCs w:val="18"/>
              </w:rPr>
            </w:pPr>
            <w:r>
              <w:rPr>
                <w:rFonts w:ascii="Tahoma" w:hAnsi="Tahoma" w:cs="Tahoma"/>
                <w:b/>
                <w:sz w:val="18"/>
                <w:szCs w:val="18"/>
              </w:rPr>
              <w:t>Učne oblike</w:t>
            </w:r>
          </w:p>
        </w:tc>
        <w:tc>
          <w:tcPr>
            <w:tcW w:w="8855" w:type="dxa"/>
            <w:gridSpan w:val="4"/>
            <w:vAlign w:val="center"/>
          </w:tcPr>
          <w:p w:rsidR="003A6CEB" w:rsidRDefault="003A6CEB" w:rsidP="00BA779C">
            <w:pPr>
              <w:rPr>
                <w:rFonts w:ascii="Tahoma" w:hAnsi="Tahoma" w:cs="Tahoma"/>
                <w:sz w:val="18"/>
                <w:szCs w:val="18"/>
              </w:rPr>
            </w:pPr>
          </w:p>
          <w:p w:rsidR="003A6CEB" w:rsidRDefault="003A6CEB" w:rsidP="00BA779C">
            <w:pPr>
              <w:rPr>
                <w:rFonts w:ascii="Tahoma" w:hAnsi="Tahoma" w:cs="Tahoma"/>
                <w:sz w:val="20"/>
                <w:szCs w:val="20"/>
              </w:rPr>
            </w:pPr>
            <w:r>
              <w:rPr>
                <w:rFonts w:ascii="Tahoma" w:hAnsi="Tahoma" w:cs="Tahoma"/>
                <w:sz w:val="20"/>
                <w:szCs w:val="20"/>
              </w:rPr>
              <w:sym w:font="Webdings" w:char="F031"/>
            </w:r>
            <w:r>
              <w:rPr>
                <w:rFonts w:ascii="Tahoma" w:hAnsi="Tahoma" w:cs="Tahoma"/>
                <w:sz w:val="20"/>
                <w:szCs w:val="20"/>
              </w:rPr>
              <w:t xml:space="preserve">frontalna     </w:t>
            </w:r>
            <w:r>
              <w:rPr>
                <w:rFonts w:ascii="Tahoma" w:hAnsi="Tahoma" w:cs="Tahoma"/>
                <w:sz w:val="20"/>
                <w:szCs w:val="20"/>
              </w:rPr>
              <w:sym w:font="Webdings" w:char="F031"/>
            </w:r>
            <w:r w:rsidR="00BA779C">
              <w:rPr>
                <w:rFonts w:ascii="Tahoma" w:hAnsi="Tahoma" w:cs="Tahoma"/>
                <w:sz w:val="20"/>
                <w:szCs w:val="20"/>
              </w:rPr>
              <w:t>sodelovalno učenje</w:t>
            </w:r>
          </w:p>
        </w:tc>
      </w:tr>
      <w:tr w:rsidR="003A6CEB" w:rsidTr="00BA779C">
        <w:trPr>
          <w:trHeight w:val="230"/>
        </w:trPr>
        <w:tc>
          <w:tcPr>
            <w:tcW w:w="1585" w:type="dxa"/>
            <w:shd w:val="clear" w:color="auto" w:fill="CCCCCC"/>
            <w:vAlign w:val="center"/>
          </w:tcPr>
          <w:p w:rsidR="003A6CEB" w:rsidRDefault="003A6CEB" w:rsidP="00BA779C">
            <w:pPr>
              <w:rPr>
                <w:rFonts w:ascii="Tahoma" w:hAnsi="Tahoma" w:cs="Tahoma"/>
                <w:b/>
                <w:sz w:val="18"/>
                <w:szCs w:val="18"/>
              </w:rPr>
            </w:pPr>
            <w:r>
              <w:rPr>
                <w:rFonts w:ascii="Tahoma" w:hAnsi="Tahoma" w:cs="Tahoma"/>
                <w:b/>
                <w:sz w:val="18"/>
                <w:szCs w:val="18"/>
              </w:rPr>
              <w:t>Učne metode</w:t>
            </w:r>
          </w:p>
        </w:tc>
        <w:tc>
          <w:tcPr>
            <w:tcW w:w="8855" w:type="dxa"/>
            <w:gridSpan w:val="4"/>
            <w:vAlign w:val="center"/>
          </w:tcPr>
          <w:p w:rsidR="003A6CEB" w:rsidRDefault="003A6CEB" w:rsidP="00BA779C">
            <w:pPr>
              <w:rPr>
                <w:rFonts w:ascii="Tahoma" w:hAnsi="Tahoma" w:cs="Tahoma"/>
                <w:b/>
                <w:sz w:val="18"/>
                <w:szCs w:val="18"/>
              </w:rPr>
            </w:pPr>
            <w:r>
              <w:rPr>
                <w:rFonts w:ascii="Tahoma" w:hAnsi="Tahoma" w:cs="Tahoma"/>
                <w:sz w:val="20"/>
                <w:szCs w:val="20"/>
              </w:rPr>
              <w:sym w:font="Webdings" w:char="F031"/>
            </w:r>
            <w:r w:rsidR="00BA779C">
              <w:rPr>
                <w:rFonts w:ascii="Tahoma" w:hAnsi="Tahoma" w:cs="Tahoma"/>
                <w:sz w:val="20"/>
                <w:szCs w:val="20"/>
              </w:rPr>
              <w:t>razgovor</w:t>
            </w:r>
            <w:r>
              <w:rPr>
                <w:rFonts w:ascii="Tahoma" w:hAnsi="Tahoma" w:cs="Tahoma"/>
                <w:sz w:val="20"/>
                <w:szCs w:val="20"/>
              </w:rPr>
              <w:t xml:space="preserve">     </w:t>
            </w:r>
            <w:r>
              <w:rPr>
                <w:rFonts w:ascii="Tahoma" w:hAnsi="Tahoma" w:cs="Tahoma"/>
                <w:sz w:val="20"/>
                <w:szCs w:val="20"/>
              </w:rPr>
              <w:sym w:font="Webdings" w:char="F031"/>
            </w:r>
            <w:r>
              <w:rPr>
                <w:rFonts w:ascii="Tahoma" w:hAnsi="Tahoma" w:cs="Tahoma"/>
                <w:sz w:val="20"/>
                <w:szCs w:val="20"/>
              </w:rPr>
              <w:t xml:space="preserve">razlaganja     </w:t>
            </w:r>
          </w:p>
        </w:tc>
      </w:tr>
      <w:tr w:rsidR="003A6CEB" w:rsidTr="00BA779C">
        <w:trPr>
          <w:trHeight w:val="230"/>
        </w:trPr>
        <w:tc>
          <w:tcPr>
            <w:tcW w:w="1585" w:type="dxa"/>
            <w:shd w:val="clear" w:color="auto" w:fill="CCCCCC"/>
            <w:vAlign w:val="center"/>
          </w:tcPr>
          <w:p w:rsidR="003A6CEB" w:rsidRDefault="003A6CEB" w:rsidP="00BA779C">
            <w:pPr>
              <w:rPr>
                <w:rFonts w:ascii="Tahoma" w:hAnsi="Tahoma" w:cs="Tahoma"/>
                <w:b/>
                <w:sz w:val="18"/>
                <w:szCs w:val="18"/>
              </w:rPr>
            </w:pPr>
            <w:r>
              <w:rPr>
                <w:rFonts w:ascii="Tahoma" w:hAnsi="Tahoma" w:cs="Tahoma"/>
                <w:b/>
                <w:sz w:val="18"/>
                <w:szCs w:val="18"/>
              </w:rPr>
              <w:t>Medpredmetna povezava</w:t>
            </w:r>
          </w:p>
        </w:tc>
        <w:tc>
          <w:tcPr>
            <w:tcW w:w="8855" w:type="dxa"/>
            <w:gridSpan w:val="4"/>
            <w:vAlign w:val="center"/>
          </w:tcPr>
          <w:p w:rsidR="003A6CEB" w:rsidRDefault="003A6CEB" w:rsidP="00BA779C">
            <w:pPr>
              <w:rPr>
                <w:rFonts w:ascii="Tahoma" w:hAnsi="Tahoma" w:cs="Tahoma"/>
                <w:b/>
                <w:sz w:val="18"/>
                <w:szCs w:val="18"/>
              </w:rPr>
            </w:pPr>
          </w:p>
          <w:p w:rsidR="003A6CEB" w:rsidRDefault="003A6CEB" w:rsidP="00BA779C">
            <w:pPr>
              <w:rPr>
                <w:rFonts w:ascii="Tahoma" w:hAnsi="Tahoma" w:cs="Tahoma"/>
                <w:b/>
                <w:sz w:val="18"/>
                <w:szCs w:val="18"/>
              </w:rPr>
            </w:pPr>
          </w:p>
        </w:tc>
      </w:tr>
      <w:tr w:rsidR="003A6CEB" w:rsidTr="00BA779C">
        <w:trPr>
          <w:cantSplit/>
          <w:trHeight w:val="80"/>
        </w:trPr>
        <w:tc>
          <w:tcPr>
            <w:tcW w:w="1585" w:type="dxa"/>
            <w:vMerge w:val="restart"/>
            <w:shd w:val="clear" w:color="auto" w:fill="CCCCCC"/>
            <w:vAlign w:val="center"/>
          </w:tcPr>
          <w:p w:rsidR="003A6CEB" w:rsidRDefault="003A6CEB" w:rsidP="00BA779C">
            <w:pPr>
              <w:rPr>
                <w:rFonts w:ascii="Tahoma" w:hAnsi="Tahoma" w:cs="Tahoma"/>
                <w:b/>
                <w:sz w:val="18"/>
                <w:szCs w:val="18"/>
              </w:rPr>
            </w:pPr>
          </w:p>
          <w:p w:rsidR="003A6CEB" w:rsidRDefault="003A6CEB" w:rsidP="00BA779C">
            <w:pPr>
              <w:rPr>
                <w:rFonts w:ascii="Tahoma" w:hAnsi="Tahoma" w:cs="Tahoma"/>
                <w:b/>
                <w:sz w:val="18"/>
                <w:szCs w:val="18"/>
              </w:rPr>
            </w:pPr>
            <w:r>
              <w:rPr>
                <w:rFonts w:ascii="Tahoma" w:hAnsi="Tahoma" w:cs="Tahoma"/>
                <w:b/>
                <w:sz w:val="18"/>
                <w:szCs w:val="18"/>
              </w:rPr>
              <w:t>Učila in učni pripomočki, IKT, literatura, priloge ...</w:t>
            </w:r>
          </w:p>
        </w:tc>
        <w:tc>
          <w:tcPr>
            <w:tcW w:w="8855" w:type="dxa"/>
            <w:gridSpan w:val="4"/>
            <w:vAlign w:val="center"/>
          </w:tcPr>
          <w:p w:rsidR="003A6CEB" w:rsidRPr="00BA779C" w:rsidRDefault="00BA779C" w:rsidP="00BA779C">
            <w:pPr>
              <w:rPr>
                <w:rFonts w:ascii="Tahoma" w:hAnsi="Tahoma" w:cs="Tahoma"/>
                <w:sz w:val="18"/>
                <w:szCs w:val="18"/>
              </w:rPr>
            </w:pPr>
            <w:r w:rsidRPr="00BA779C">
              <w:rPr>
                <w:rFonts w:ascii="Tahoma" w:hAnsi="Tahoma" w:cs="Tahoma"/>
                <w:sz w:val="18"/>
                <w:szCs w:val="18"/>
              </w:rPr>
              <w:t>Računalnik</w:t>
            </w:r>
          </w:p>
        </w:tc>
      </w:tr>
      <w:tr w:rsidR="003A6CEB" w:rsidTr="00BA779C">
        <w:trPr>
          <w:cantSplit/>
          <w:trHeight w:val="77"/>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77"/>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77"/>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77"/>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rsidTr="00BA779C">
        <w:trPr>
          <w:cantSplit/>
          <w:trHeight w:val="77"/>
        </w:trPr>
        <w:tc>
          <w:tcPr>
            <w:tcW w:w="1585" w:type="dxa"/>
            <w:vMerge/>
            <w:vAlign w:val="center"/>
          </w:tcPr>
          <w:p w:rsidR="003A6CEB" w:rsidRDefault="003A6CEB" w:rsidP="00BA779C">
            <w:pPr>
              <w:rPr>
                <w:rFonts w:ascii="Tahoma" w:hAnsi="Tahoma" w:cs="Tahoma"/>
                <w:b/>
                <w:sz w:val="18"/>
                <w:szCs w:val="18"/>
              </w:rPr>
            </w:pPr>
          </w:p>
        </w:tc>
        <w:tc>
          <w:tcPr>
            <w:tcW w:w="8855" w:type="dxa"/>
            <w:gridSpan w:val="4"/>
            <w:vAlign w:val="center"/>
          </w:tcPr>
          <w:p w:rsidR="003A6CEB" w:rsidRDefault="003A6CEB" w:rsidP="00BA779C">
            <w:pPr>
              <w:rPr>
                <w:rFonts w:ascii="Tahoma" w:hAnsi="Tahoma" w:cs="Tahoma"/>
                <w:b/>
                <w:sz w:val="18"/>
                <w:szCs w:val="18"/>
              </w:rPr>
            </w:pPr>
          </w:p>
        </w:tc>
      </w:tr>
      <w:tr w:rsidR="003A6CEB">
        <w:trPr>
          <w:trHeight w:val="77"/>
        </w:trPr>
        <w:tc>
          <w:tcPr>
            <w:tcW w:w="10440" w:type="dxa"/>
            <w:gridSpan w:val="5"/>
            <w:shd w:val="clear" w:color="auto" w:fill="404040"/>
          </w:tcPr>
          <w:p w:rsidR="003A6CEB" w:rsidRDefault="003A6CEB">
            <w:pPr>
              <w:pStyle w:val="Naslov1"/>
            </w:pPr>
            <w:r>
              <w:lastRenderedPageBreak/>
              <w:t>POTEK UČNE URE</w:t>
            </w:r>
          </w:p>
        </w:tc>
      </w:tr>
      <w:tr w:rsidR="003A6CEB" w:rsidTr="00905303">
        <w:trPr>
          <w:trHeight w:val="7134"/>
        </w:trPr>
        <w:tc>
          <w:tcPr>
            <w:tcW w:w="10440" w:type="dxa"/>
            <w:gridSpan w:val="5"/>
          </w:tcPr>
          <w:p w:rsidR="003A6CEB" w:rsidRDefault="008A6158" w:rsidP="008A6158">
            <w:pPr>
              <w:pBdr>
                <w:top w:val="single" w:sz="4" w:space="1" w:color="auto"/>
                <w:left w:val="single" w:sz="4" w:space="4" w:color="auto"/>
                <w:bottom w:val="single" w:sz="4" w:space="1" w:color="auto"/>
                <w:right w:val="single" w:sz="4" w:space="4" w:color="auto"/>
              </w:pBdr>
              <w:rPr>
                <w:rFonts w:ascii="Tahoma" w:hAnsi="Tahoma" w:cs="Tahoma"/>
                <w:b/>
                <w:sz w:val="18"/>
                <w:szCs w:val="18"/>
              </w:rPr>
            </w:pPr>
            <w:r>
              <w:rPr>
                <w:rFonts w:ascii="Tahoma" w:hAnsi="Tahoma" w:cs="Tahoma"/>
                <w:b/>
                <w:sz w:val="18"/>
                <w:szCs w:val="18"/>
              </w:rPr>
              <w:t>Datum: 8. 9. 2025</w:t>
            </w:r>
          </w:p>
          <w:p w:rsidR="00C735D4" w:rsidRDefault="00C735D4" w:rsidP="00C735D4">
            <w:pPr>
              <w:rPr>
                <w:rFonts w:ascii="Tahoma" w:hAnsi="Tahoma" w:cs="Tahoma"/>
                <w:b/>
                <w:sz w:val="18"/>
                <w:szCs w:val="18"/>
              </w:rPr>
            </w:pPr>
          </w:p>
          <w:p w:rsidR="00BA779C" w:rsidRDefault="00BA779C" w:rsidP="00BA779C">
            <w:pPr>
              <w:rPr>
                <w:rFonts w:ascii="Calibri" w:hAnsi="Calibri" w:cs="Tahoma"/>
                <w:sz w:val="20"/>
                <w:szCs w:val="20"/>
              </w:rPr>
            </w:pPr>
            <w:r w:rsidRPr="008A6158">
              <w:rPr>
                <w:rFonts w:ascii="Calibri" w:hAnsi="Calibri" w:cs="Tahoma"/>
                <w:b/>
                <w:color w:val="FF0000"/>
                <w:sz w:val="20"/>
                <w:szCs w:val="20"/>
                <w:highlight w:val="yellow"/>
              </w:rPr>
              <w:t>Definicija računalniškega omrežja:</w:t>
            </w:r>
            <w:r w:rsidRPr="008A6158">
              <w:rPr>
                <w:rFonts w:ascii="Calibri" w:hAnsi="Calibri" w:cs="Tahoma"/>
                <w:color w:val="FF0000"/>
                <w:sz w:val="20"/>
                <w:szCs w:val="20"/>
              </w:rPr>
              <w:t xml:space="preserve"> </w:t>
            </w:r>
            <w:r w:rsidRPr="0032784C">
              <w:rPr>
                <w:rFonts w:ascii="Calibri" w:hAnsi="Calibri" w:cs="Tahoma"/>
                <w:sz w:val="20"/>
                <w:szCs w:val="20"/>
              </w:rPr>
              <w:t>je povezava najmanj dveh neodvisnih naprav.</w:t>
            </w:r>
          </w:p>
          <w:p w:rsidR="00BA779C" w:rsidRPr="0032784C" w:rsidRDefault="00BA779C" w:rsidP="00BA779C">
            <w:pPr>
              <w:rPr>
                <w:rFonts w:ascii="Calibri" w:hAnsi="Calibri" w:cs="Tahoma"/>
                <w:sz w:val="20"/>
                <w:szCs w:val="20"/>
              </w:rPr>
            </w:pPr>
          </w:p>
          <w:p w:rsidR="00BA779C" w:rsidRDefault="00BA779C" w:rsidP="00BA779C">
            <w:pPr>
              <w:rPr>
                <w:rFonts w:ascii="Calibri" w:hAnsi="Calibri" w:cs="Tahoma"/>
                <w:sz w:val="20"/>
                <w:szCs w:val="20"/>
              </w:rPr>
            </w:pPr>
            <w:r w:rsidRPr="008A6158">
              <w:rPr>
                <w:rFonts w:ascii="Calibri" w:hAnsi="Calibri" w:cs="Tahoma"/>
                <w:b/>
                <w:color w:val="FF0000"/>
                <w:sz w:val="20"/>
                <w:szCs w:val="20"/>
                <w:highlight w:val="yellow"/>
              </w:rPr>
              <w:t>Elementi računalniškega omrežja:</w:t>
            </w:r>
            <w:r w:rsidRPr="008A6158">
              <w:rPr>
                <w:rFonts w:ascii="Calibri" w:hAnsi="Calibri" w:cs="Tahoma"/>
                <w:color w:val="FF0000"/>
                <w:sz w:val="20"/>
                <w:szCs w:val="20"/>
              </w:rPr>
              <w:t xml:space="preserve"> </w:t>
            </w:r>
            <w:r w:rsidRPr="0032784C">
              <w:rPr>
                <w:rFonts w:ascii="Calibri" w:hAnsi="Calibri" w:cs="Tahoma"/>
                <w:sz w:val="20"/>
                <w:szCs w:val="20"/>
              </w:rPr>
              <w:t>naprave, modem, stikalo, usmerjevalnik, prenosna sredstva, paketki, internetni ponud</w:t>
            </w:r>
            <w:r w:rsidR="00AD7C56">
              <w:rPr>
                <w:rFonts w:ascii="Calibri" w:hAnsi="Calibri" w:cs="Tahoma"/>
                <w:sz w:val="20"/>
                <w:szCs w:val="20"/>
              </w:rPr>
              <w:t xml:space="preserve">niki, referenčni model TCP/IP, </w:t>
            </w:r>
            <w:r w:rsidRPr="0032784C">
              <w:rPr>
                <w:rFonts w:ascii="Calibri" w:hAnsi="Calibri" w:cs="Tahoma"/>
                <w:sz w:val="20"/>
                <w:szCs w:val="20"/>
              </w:rPr>
              <w:t xml:space="preserve">RFC dokumenti. </w:t>
            </w:r>
          </w:p>
          <w:p w:rsidR="00B25080" w:rsidRPr="00D57B61" w:rsidRDefault="00B25080">
            <w:pPr>
              <w:rPr>
                <w:rFonts w:asciiTheme="minorHAnsi" w:hAnsiTheme="minorHAnsi" w:cstheme="minorHAnsi"/>
                <w:color w:val="FF0000"/>
                <w:sz w:val="20"/>
                <w:szCs w:val="20"/>
              </w:rPr>
            </w:pPr>
          </w:p>
          <w:p w:rsidR="00D53481" w:rsidRPr="008A6158" w:rsidRDefault="00D53481" w:rsidP="00D53481">
            <w:pPr>
              <w:rPr>
                <w:rFonts w:ascii="Calibri" w:hAnsi="Calibri" w:cs="Tahoma"/>
                <w:b/>
                <w:color w:val="FF0000"/>
                <w:sz w:val="20"/>
                <w:szCs w:val="20"/>
              </w:rPr>
            </w:pPr>
            <w:r w:rsidRPr="008A6158">
              <w:rPr>
                <w:rFonts w:ascii="Calibri" w:hAnsi="Calibri" w:cs="Tahoma"/>
                <w:b/>
                <w:color w:val="FF0000"/>
                <w:sz w:val="20"/>
                <w:szCs w:val="20"/>
                <w:highlight w:val="yellow"/>
              </w:rPr>
              <w:t>Delitev omrežja glede na geografski obseg:</w:t>
            </w:r>
          </w:p>
          <w:p w:rsidR="00D53481" w:rsidRDefault="00D53481" w:rsidP="00D53481">
            <w:pPr>
              <w:rPr>
                <w:rFonts w:ascii="Calibri" w:hAnsi="Calibri" w:cs="Tahoma"/>
                <w:sz w:val="20"/>
                <w:szCs w:val="20"/>
              </w:rPr>
            </w:pPr>
            <w:r w:rsidRPr="0032784C">
              <w:rPr>
                <w:rFonts w:ascii="Calibri" w:hAnsi="Calibri" w:cs="Tahoma"/>
                <w:sz w:val="20"/>
                <w:szCs w:val="20"/>
              </w:rPr>
              <w:t>-</w:t>
            </w:r>
            <w:r>
              <w:rPr>
                <w:rFonts w:ascii="Calibri" w:hAnsi="Calibri" w:cs="Tahoma"/>
                <w:sz w:val="20"/>
                <w:szCs w:val="20"/>
              </w:rPr>
              <w:t xml:space="preserve"> osebno omrežje,</w:t>
            </w:r>
          </w:p>
          <w:p w:rsidR="00D53481" w:rsidRDefault="00D53481" w:rsidP="00D53481">
            <w:pPr>
              <w:rPr>
                <w:rFonts w:ascii="Calibri" w:hAnsi="Calibri" w:cs="Tahoma"/>
                <w:sz w:val="20"/>
                <w:szCs w:val="20"/>
              </w:rPr>
            </w:pPr>
            <w:r>
              <w:rPr>
                <w:rFonts w:ascii="Calibri" w:hAnsi="Calibri" w:cs="Tahoma"/>
                <w:sz w:val="20"/>
                <w:szCs w:val="20"/>
              </w:rPr>
              <w:t>- lokalno omrežje,</w:t>
            </w:r>
          </w:p>
          <w:p w:rsidR="00D53481" w:rsidRDefault="00D53481" w:rsidP="00D53481">
            <w:pPr>
              <w:rPr>
                <w:rFonts w:ascii="Calibri" w:hAnsi="Calibri" w:cs="Tahoma"/>
                <w:sz w:val="20"/>
                <w:szCs w:val="20"/>
              </w:rPr>
            </w:pPr>
            <w:r>
              <w:rPr>
                <w:rFonts w:ascii="Calibri" w:hAnsi="Calibri" w:cs="Tahoma"/>
                <w:sz w:val="20"/>
                <w:szCs w:val="20"/>
              </w:rPr>
              <w:t>- mestno omrežje,</w:t>
            </w:r>
          </w:p>
          <w:p w:rsidR="00D53481" w:rsidRDefault="00D53481" w:rsidP="00D53481">
            <w:pPr>
              <w:rPr>
                <w:rFonts w:ascii="Calibri" w:hAnsi="Calibri" w:cs="Tahoma"/>
                <w:sz w:val="20"/>
                <w:szCs w:val="20"/>
              </w:rPr>
            </w:pPr>
            <w:r>
              <w:rPr>
                <w:rFonts w:ascii="Calibri" w:hAnsi="Calibri" w:cs="Tahoma"/>
                <w:sz w:val="20"/>
                <w:szCs w:val="20"/>
              </w:rPr>
              <w:t>- širokopasovno omrežje,</w:t>
            </w:r>
          </w:p>
          <w:p w:rsidR="00D53481" w:rsidRPr="0032784C" w:rsidRDefault="00D53481" w:rsidP="00D53481">
            <w:pPr>
              <w:rPr>
                <w:rFonts w:ascii="Calibri" w:hAnsi="Calibri" w:cs="Tahoma"/>
                <w:sz w:val="20"/>
                <w:szCs w:val="20"/>
              </w:rPr>
            </w:pPr>
            <w:r>
              <w:rPr>
                <w:rFonts w:ascii="Calibri" w:hAnsi="Calibri" w:cs="Tahoma"/>
                <w:sz w:val="20"/>
                <w:szCs w:val="20"/>
              </w:rPr>
              <w:t>- globalno omrežje.</w:t>
            </w:r>
          </w:p>
          <w:p w:rsidR="00D53481" w:rsidRDefault="00D53481" w:rsidP="00D53481">
            <w:pPr>
              <w:rPr>
                <w:rFonts w:asciiTheme="minorHAnsi" w:hAnsiTheme="minorHAnsi" w:cstheme="minorHAnsi"/>
                <w:b/>
                <w:sz w:val="20"/>
                <w:szCs w:val="20"/>
              </w:rPr>
            </w:pPr>
          </w:p>
          <w:p w:rsidR="008A6158" w:rsidRDefault="008A6158" w:rsidP="00D53481">
            <w:pPr>
              <w:rPr>
                <w:rFonts w:asciiTheme="minorHAnsi" w:hAnsiTheme="minorHAnsi" w:cstheme="minorHAnsi"/>
                <w:b/>
                <w:sz w:val="20"/>
                <w:szCs w:val="20"/>
              </w:rPr>
            </w:pPr>
          </w:p>
          <w:p w:rsidR="008A6158" w:rsidRDefault="008A6158" w:rsidP="008A6158">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Pr>
                <w:rFonts w:asciiTheme="minorHAnsi" w:hAnsiTheme="minorHAnsi" w:cstheme="minorHAnsi"/>
                <w:b/>
                <w:sz w:val="20"/>
                <w:szCs w:val="20"/>
              </w:rPr>
              <w:t>Datum: 9. 9. 2025</w:t>
            </w:r>
          </w:p>
          <w:p w:rsidR="008A6158" w:rsidRPr="00EE458F" w:rsidRDefault="008A6158" w:rsidP="00D53481">
            <w:pPr>
              <w:rPr>
                <w:rFonts w:asciiTheme="minorHAnsi" w:hAnsiTheme="minorHAnsi" w:cstheme="minorHAnsi"/>
                <w:b/>
                <w:sz w:val="20"/>
                <w:szCs w:val="20"/>
              </w:rPr>
            </w:pPr>
          </w:p>
          <w:p w:rsidR="00D035EB" w:rsidRPr="008A6158" w:rsidRDefault="00D035EB" w:rsidP="00D035EB">
            <w:pPr>
              <w:jc w:val="both"/>
              <w:rPr>
                <w:rFonts w:ascii="Calibri" w:hAnsi="Calibri" w:cs="Tahoma"/>
                <w:b/>
                <w:color w:val="FF0000"/>
                <w:sz w:val="20"/>
                <w:szCs w:val="20"/>
              </w:rPr>
            </w:pPr>
            <w:r w:rsidRPr="008A6158">
              <w:rPr>
                <w:rFonts w:ascii="Calibri" w:hAnsi="Calibri" w:cs="Tahoma"/>
                <w:b/>
                <w:color w:val="FF0000"/>
                <w:sz w:val="20"/>
                <w:szCs w:val="20"/>
                <w:highlight w:val="yellow"/>
              </w:rPr>
              <w:t>Definicija Interneta:</w:t>
            </w:r>
          </w:p>
          <w:p w:rsidR="00D035EB" w:rsidRDefault="00D035EB" w:rsidP="00D035EB">
            <w:pPr>
              <w:jc w:val="both"/>
              <w:rPr>
                <w:rFonts w:ascii="Calibri" w:hAnsi="Calibri" w:cs="Tahoma"/>
                <w:sz w:val="20"/>
                <w:szCs w:val="20"/>
              </w:rPr>
            </w:pPr>
            <w:r>
              <w:rPr>
                <w:rFonts w:ascii="Calibri" w:hAnsi="Calibri" w:cs="Tahoma"/>
                <w:sz w:val="20"/>
                <w:szCs w:val="20"/>
              </w:rPr>
              <w:t>Strojni vidik definicije: j</w:t>
            </w:r>
            <w:r w:rsidRPr="00D87E32">
              <w:rPr>
                <w:rFonts w:ascii="Calibri" w:hAnsi="Calibri" w:cs="Tahoma"/>
                <w:sz w:val="20"/>
                <w:szCs w:val="20"/>
              </w:rPr>
              <w:t>e računalniško omrežje, ki povezuje bili</w:t>
            </w:r>
            <w:r>
              <w:rPr>
                <w:rFonts w:ascii="Calibri" w:hAnsi="Calibri" w:cs="Tahoma"/>
                <w:sz w:val="20"/>
                <w:szCs w:val="20"/>
              </w:rPr>
              <w:t>j</w:t>
            </w:r>
            <w:r w:rsidRPr="00D87E32">
              <w:rPr>
                <w:rFonts w:ascii="Calibri" w:hAnsi="Calibri" w:cs="Tahoma"/>
                <w:sz w:val="20"/>
                <w:szCs w:val="20"/>
              </w:rPr>
              <w:t>one (= 28,5) končnih naprav po celem svetu.</w:t>
            </w:r>
          </w:p>
          <w:p w:rsidR="00D035EB" w:rsidRPr="005374FE" w:rsidRDefault="00D035EB" w:rsidP="00D035EB">
            <w:pPr>
              <w:jc w:val="both"/>
              <w:rPr>
                <w:rFonts w:ascii="Calibri" w:hAnsi="Calibri" w:cs="Tahoma"/>
                <w:sz w:val="20"/>
                <w:szCs w:val="20"/>
              </w:rPr>
            </w:pPr>
            <w:r>
              <w:rPr>
                <w:rFonts w:ascii="Calibri" w:hAnsi="Calibri" w:cs="Tahoma"/>
                <w:sz w:val="20"/>
                <w:szCs w:val="20"/>
              </w:rPr>
              <w:t xml:space="preserve">Programski vidik definicije: </w:t>
            </w:r>
            <w:r w:rsidRPr="00D87E32">
              <w:rPr>
                <w:rFonts w:ascii="Calibri" w:hAnsi="Calibri" w:cs="Tahoma"/>
                <w:sz w:val="20"/>
                <w:szCs w:val="20"/>
              </w:rPr>
              <w:t>je infrastruktura, ki zagotavlja storitve.</w:t>
            </w:r>
          </w:p>
          <w:p w:rsidR="00B25080" w:rsidRDefault="00B25080">
            <w:pPr>
              <w:rPr>
                <w:rFonts w:asciiTheme="minorHAnsi" w:hAnsiTheme="minorHAnsi" w:cstheme="minorHAnsi"/>
                <w:b/>
                <w:sz w:val="20"/>
                <w:szCs w:val="20"/>
              </w:rPr>
            </w:pPr>
          </w:p>
          <w:p w:rsidR="008A6158" w:rsidRDefault="008A6158">
            <w:pPr>
              <w:rPr>
                <w:rFonts w:asciiTheme="minorHAnsi" w:hAnsiTheme="minorHAnsi" w:cstheme="minorHAnsi"/>
                <w:b/>
                <w:sz w:val="20"/>
                <w:szCs w:val="20"/>
              </w:rPr>
            </w:pPr>
          </w:p>
          <w:p w:rsidR="008A6158" w:rsidRPr="008A6158" w:rsidRDefault="008A6158">
            <w:pPr>
              <w:rPr>
                <w:rFonts w:asciiTheme="minorHAnsi" w:hAnsiTheme="minorHAnsi" w:cstheme="minorHAnsi"/>
                <w:b/>
                <w:color w:val="FF0000"/>
                <w:sz w:val="20"/>
                <w:szCs w:val="20"/>
              </w:rPr>
            </w:pPr>
            <w:r w:rsidRPr="008A6158">
              <w:rPr>
                <w:rFonts w:asciiTheme="minorHAnsi" w:hAnsiTheme="minorHAnsi" w:cstheme="minorHAnsi"/>
                <w:b/>
                <w:color w:val="FF0000"/>
                <w:sz w:val="20"/>
                <w:szCs w:val="20"/>
                <w:highlight w:val="yellow"/>
              </w:rPr>
              <w:t>Dostop do računalniškega omrežja</w:t>
            </w:r>
          </w:p>
          <w:p w:rsidR="008A6158" w:rsidRPr="00381EEB" w:rsidRDefault="008A6158" w:rsidP="008A6158">
            <w:pPr>
              <w:rPr>
                <w:rFonts w:ascii="Calibri" w:hAnsi="Calibri" w:cs="Tahoma"/>
                <w:sz w:val="20"/>
                <w:szCs w:val="20"/>
              </w:rPr>
            </w:pPr>
            <w:r w:rsidRPr="00381EEB">
              <w:rPr>
                <w:rFonts w:ascii="Calibri" w:hAnsi="Calibri" w:cs="Tahoma"/>
                <w:sz w:val="20"/>
                <w:szCs w:val="20"/>
              </w:rPr>
              <w:t xml:space="preserve">Dostop do omrežja = povezava do prvega usmerjevalnika: </w:t>
            </w:r>
          </w:p>
          <w:p w:rsidR="008A6158" w:rsidRPr="00DD6C26" w:rsidRDefault="008A6158" w:rsidP="008A6158">
            <w:pPr>
              <w:rPr>
                <w:rFonts w:ascii="Calibri" w:hAnsi="Calibri" w:cs="Tahoma"/>
                <w:sz w:val="20"/>
                <w:szCs w:val="20"/>
              </w:rPr>
            </w:pPr>
            <w:r w:rsidRPr="00065C7B">
              <w:rPr>
                <w:rFonts w:ascii="Calibri" w:hAnsi="Calibri" w:cs="Tahoma"/>
                <w:b/>
                <w:sz w:val="20"/>
                <w:szCs w:val="20"/>
                <w:highlight w:val="yellow"/>
              </w:rPr>
              <w:t>Modemski dostop:</w:t>
            </w:r>
            <w:r w:rsidRPr="00065C7B">
              <w:rPr>
                <w:rFonts w:ascii="Calibri" w:hAnsi="Calibri" w:cs="Tahoma"/>
                <w:sz w:val="20"/>
                <w:szCs w:val="20"/>
              </w:rPr>
              <w:t xml:space="preserve"> 90. leta; zastarel, vendar ponekod še vedno v </w:t>
            </w:r>
            <w:bookmarkStart w:id="0" w:name="_GoBack"/>
            <w:r w:rsidRPr="00DD6C26">
              <w:rPr>
                <w:rFonts w:ascii="Calibri" w:hAnsi="Calibri" w:cs="Tahoma"/>
                <w:sz w:val="20"/>
                <w:szCs w:val="20"/>
              </w:rPr>
              <w:t>uporabi. (56Kbps)</w:t>
            </w:r>
          </w:p>
          <w:bookmarkEnd w:id="0"/>
          <w:p w:rsidR="008A6158" w:rsidRDefault="008A6158" w:rsidP="008A6158">
            <w:pPr>
              <w:pStyle w:val="Odstavekseznama"/>
              <w:ind w:left="360"/>
              <w:rPr>
                <w:rFonts w:ascii="Calibri" w:hAnsi="Calibri" w:cs="Tahoma"/>
                <w:sz w:val="20"/>
                <w:szCs w:val="20"/>
              </w:rPr>
            </w:pPr>
          </w:p>
          <w:p w:rsidR="008A6158" w:rsidRPr="00381EEB" w:rsidRDefault="008A6158" w:rsidP="008A6158">
            <w:pPr>
              <w:pStyle w:val="Odstavekseznama"/>
              <w:ind w:left="360"/>
              <w:rPr>
                <w:rFonts w:ascii="Calibri" w:hAnsi="Calibri" w:cs="Tahoma"/>
                <w:sz w:val="20"/>
                <w:szCs w:val="20"/>
              </w:rPr>
            </w:pPr>
          </w:p>
          <w:p w:rsidR="008A6158" w:rsidRPr="00065C7B" w:rsidRDefault="008A6158" w:rsidP="008A6158">
            <w:pPr>
              <w:jc w:val="both"/>
              <w:rPr>
                <w:rFonts w:ascii="Calibri" w:hAnsi="Calibri" w:cs="Tahoma"/>
                <w:sz w:val="20"/>
                <w:szCs w:val="20"/>
              </w:rPr>
            </w:pPr>
            <w:r w:rsidRPr="00065C7B">
              <w:rPr>
                <w:rFonts w:ascii="Calibri" w:hAnsi="Calibri" w:cs="Tahoma"/>
                <w:b/>
                <w:sz w:val="20"/>
                <w:szCs w:val="20"/>
                <w:highlight w:val="yellow"/>
              </w:rPr>
              <w:t>Tehnologija DSL (</w:t>
            </w:r>
            <w:proofErr w:type="spellStart"/>
            <w:r w:rsidRPr="00065C7B">
              <w:rPr>
                <w:rFonts w:ascii="Calibri" w:hAnsi="Calibri" w:cs="Tahoma"/>
                <w:b/>
                <w:sz w:val="20"/>
                <w:szCs w:val="20"/>
                <w:highlight w:val="yellow"/>
              </w:rPr>
              <w:t>Digital</w:t>
            </w:r>
            <w:proofErr w:type="spellEnd"/>
            <w:r w:rsidRPr="00065C7B">
              <w:rPr>
                <w:rFonts w:ascii="Calibri" w:hAnsi="Calibri" w:cs="Tahoma"/>
                <w:b/>
                <w:sz w:val="20"/>
                <w:szCs w:val="20"/>
                <w:highlight w:val="yellow"/>
              </w:rPr>
              <w:t xml:space="preserve"> </w:t>
            </w:r>
            <w:proofErr w:type="spellStart"/>
            <w:r w:rsidRPr="00065C7B">
              <w:rPr>
                <w:rFonts w:ascii="Calibri" w:hAnsi="Calibri" w:cs="Tahoma"/>
                <w:b/>
                <w:sz w:val="20"/>
                <w:szCs w:val="20"/>
                <w:highlight w:val="yellow"/>
              </w:rPr>
              <w:t>Subscriber</w:t>
            </w:r>
            <w:proofErr w:type="spellEnd"/>
            <w:r w:rsidRPr="00065C7B">
              <w:rPr>
                <w:rFonts w:ascii="Calibri" w:hAnsi="Calibri" w:cs="Tahoma"/>
                <w:b/>
                <w:sz w:val="20"/>
                <w:szCs w:val="20"/>
                <w:highlight w:val="yellow"/>
              </w:rPr>
              <w:t xml:space="preserve"> Line):</w:t>
            </w:r>
            <w:r w:rsidRPr="00065C7B">
              <w:rPr>
                <w:rFonts w:ascii="Calibri" w:hAnsi="Calibri" w:cs="Tahoma"/>
                <w:b/>
                <w:sz w:val="20"/>
                <w:szCs w:val="20"/>
              </w:rPr>
              <w:t xml:space="preserve"> </w:t>
            </w:r>
            <w:r w:rsidRPr="00065C7B">
              <w:rPr>
                <w:rFonts w:ascii="Calibri" w:hAnsi="Calibri" w:cs="Tahoma"/>
                <w:sz w:val="20"/>
                <w:szCs w:val="20"/>
              </w:rPr>
              <w:t>je tehnologija, ki omogoča dostop do interneta preko telefonskih žic. Komunikacijski kanal je razdeljen na tri frekvenčne obsege: kanal za prevzem podatka (»</w:t>
            </w:r>
            <w:proofErr w:type="spellStart"/>
            <w:r w:rsidRPr="00065C7B">
              <w:rPr>
                <w:rFonts w:ascii="Calibri" w:hAnsi="Calibri" w:cs="Tahoma"/>
                <w:sz w:val="20"/>
                <w:szCs w:val="20"/>
              </w:rPr>
              <w:t>download</w:t>
            </w:r>
            <w:proofErr w:type="spellEnd"/>
            <w:r w:rsidRPr="00065C7B">
              <w:rPr>
                <w:rFonts w:ascii="Calibri" w:hAnsi="Calibri" w:cs="Tahoma"/>
                <w:sz w:val="20"/>
                <w:szCs w:val="20"/>
              </w:rPr>
              <w:t>«), kanal za oddajo podatka (»</w:t>
            </w:r>
            <w:proofErr w:type="spellStart"/>
            <w:r w:rsidRPr="00065C7B">
              <w:rPr>
                <w:rFonts w:ascii="Calibri" w:hAnsi="Calibri" w:cs="Tahoma"/>
                <w:sz w:val="20"/>
                <w:szCs w:val="20"/>
              </w:rPr>
              <w:t>upload</w:t>
            </w:r>
            <w:proofErr w:type="spellEnd"/>
            <w:r w:rsidRPr="00065C7B">
              <w:rPr>
                <w:rFonts w:ascii="Calibri" w:hAnsi="Calibri" w:cs="Tahoma"/>
                <w:sz w:val="20"/>
                <w:szCs w:val="20"/>
              </w:rPr>
              <w:t>«) in navaden dvosmerni telefonski kanal. Zanjo je značilna neposredna poveza med končnim uporabnikom in internetnim ponudnikom, zato hitrost ostaja stalna. Priporočljiva je za kratke razdalje, od 8 do 16 km.</w:t>
            </w:r>
          </w:p>
          <w:p w:rsidR="008A6158" w:rsidRDefault="008A6158" w:rsidP="008A6158">
            <w:pPr>
              <w:jc w:val="both"/>
              <w:rPr>
                <w:rFonts w:ascii="Calibri" w:hAnsi="Calibri" w:cs="Tahoma"/>
                <w:sz w:val="20"/>
                <w:szCs w:val="20"/>
              </w:rPr>
            </w:pPr>
          </w:p>
          <w:p w:rsidR="008A6158" w:rsidRDefault="008A6158" w:rsidP="008A6158">
            <w:pPr>
              <w:jc w:val="both"/>
              <w:rPr>
                <w:rFonts w:ascii="Calibri" w:hAnsi="Calibri" w:cs="Tahoma"/>
                <w:sz w:val="20"/>
                <w:szCs w:val="20"/>
              </w:rPr>
            </w:pPr>
          </w:p>
          <w:p w:rsidR="008A6158" w:rsidRPr="00065C7B" w:rsidRDefault="008A6158" w:rsidP="008A6158">
            <w:pPr>
              <w:jc w:val="both"/>
              <w:rPr>
                <w:rFonts w:ascii="Calibri" w:hAnsi="Calibri" w:cs="Tahoma"/>
                <w:sz w:val="20"/>
                <w:szCs w:val="20"/>
              </w:rPr>
            </w:pPr>
            <w:r w:rsidRPr="00065C7B">
              <w:rPr>
                <w:rFonts w:ascii="Calibri" w:hAnsi="Calibri" w:cs="Tahoma"/>
                <w:b/>
                <w:sz w:val="20"/>
                <w:szCs w:val="20"/>
                <w:highlight w:val="yellow"/>
              </w:rPr>
              <w:t>Tehnologija HFC (</w:t>
            </w:r>
            <w:proofErr w:type="spellStart"/>
            <w:r w:rsidRPr="00065C7B">
              <w:rPr>
                <w:rFonts w:ascii="Calibri" w:hAnsi="Calibri" w:cs="Tahoma"/>
                <w:b/>
                <w:sz w:val="20"/>
                <w:szCs w:val="20"/>
                <w:highlight w:val="yellow"/>
              </w:rPr>
              <w:t>Hybrid</w:t>
            </w:r>
            <w:proofErr w:type="spellEnd"/>
            <w:r w:rsidRPr="00065C7B">
              <w:rPr>
                <w:rFonts w:ascii="Calibri" w:hAnsi="Calibri" w:cs="Tahoma"/>
                <w:b/>
                <w:sz w:val="20"/>
                <w:szCs w:val="20"/>
                <w:highlight w:val="yellow"/>
              </w:rPr>
              <w:t xml:space="preserve"> </w:t>
            </w:r>
            <w:proofErr w:type="spellStart"/>
            <w:r w:rsidRPr="00065C7B">
              <w:rPr>
                <w:rFonts w:ascii="Calibri" w:hAnsi="Calibri" w:cs="Tahoma"/>
                <w:b/>
                <w:sz w:val="20"/>
                <w:szCs w:val="20"/>
                <w:highlight w:val="yellow"/>
              </w:rPr>
              <w:t>Fiber</w:t>
            </w:r>
            <w:proofErr w:type="spellEnd"/>
            <w:r w:rsidRPr="00065C7B">
              <w:rPr>
                <w:rFonts w:ascii="Calibri" w:hAnsi="Calibri" w:cs="Tahoma"/>
                <w:b/>
                <w:sz w:val="20"/>
                <w:szCs w:val="20"/>
                <w:highlight w:val="yellow"/>
              </w:rPr>
              <w:t xml:space="preserve"> </w:t>
            </w:r>
            <w:proofErr w:type="spellStart"/>
            <w:r w:rsidRPr="00065C7B">
              <w:rPr>
                <w:rFonts w:ascii="Calibri" w:hAnsi="Calibri" w:cs="Tahoma"/>
                <w:b/>
                <w:sz w:val="20"/>
                <w:szCs w:val="20"/>
                <w:highlight w:val="yellow"/>
              </w:rPr>
              <w:t>Coax</w:t>
            </w:r>
            <w:proofErr w:type="spellEnd"/>
            <w:r w:rsidRPr="00065C7B">
              <w:rPr>
                <w:rFonts w:ascii="Calibri" w:hAnsi="Calibri" w:cs="Tahoma"/>
                <w:b/>
                <w:sz w:val="20"/>
                <w:szCs w:val="20"/>
                <w:highlight w:val="yellow"/>
              </w:rPr>
              <w:t>):</w:t>
            </w:r>
            <w:r w:rsidRPr="00065C7B">
              <w:rPr>
                <w:rFonts w:ascii="Calibri" w:hAnsi="Calibri" w:cs="Tahoma"/>
                <w:sz w:val="20"/>
                <w:szCs w:val="20"/>
              </w:rPr>
              <w:t xml:space="preserve"> je tehnologija, ki omogoča dostop do interneta preko kabelskega omrežja in je kombinacija optičnega in koaksialnega kabla. Razdeljena je na tri točke: glavno postajo, razdelilne postaje, ki so postavljene ob večjih </w:t>
            </w:r>
            <w:r>
              <w:rPr>
                <w:rFonts w:ascii="Calibri" w:hAnsi="Calibri" w:cs="Tahoma"/>
                <w:sz w:val="20"/>
                <w:szCs w:val="20"/>
              </w:rPr>
              <w:t xml:space="preserve">mestih in </w:t>
            </w:r>
            <w:r w:rsidRPr="00065C7B">
              <w:rPr>
                <w:rFonts w:ascii="Calibri" w:hAnsi="Calibri" w:cs="Tahoma"/>
                <w:sz w:val="20"/>
                <w:szCs w:val="20"/>
              </w:rPr>
              <w:t>naseljih, in hiše (od 500 do 5000). Optični kabel povezuje glavno postajo z razdelilnimi postajami, hiše pa so z razdelilnimi postajami povezane s koaksialnim kablom. Vsak uporabnik ima kabe</w:t>
            </w:r>
            <w:r>
              <w:rPr>
                <w:rFonts w:ascii="Calibri" w:hAnsi="Calibri" w:cs="Tahoma"/>
                <w:sz w:val="20"/>
                <w:szCs w:val="20"/>
              </w:rPr>
              <w:t xml:space="preserve">lski modem, ki </w:t>
            </w:r>
            <w:r w:rsidRPr="00065C7B">
              <w:rPr>
                <w:rFonts w:ascii="Calibri" w:hAnsi="Calibri" w:cs="Tahoma"/>
                <w:sz w:val="20"/>
                <w:szCs w:val="20"/>
              </w:rPr>
              <w:t>mrežo razdeli na dva logična kanala, »</w:t>
            </w:r>
            <w:proofErr w:type="spellStart"/>
            <w:r w:rsidRPr="00065C7B">
              <w:rPr>
                <w:rFonts w:ascii="Calibri" w:hAnsi="Calibri" w:cs="Tahoma"/>
                <w:sz w:val="20"/>
                <w:szCs w:val="20"/>
              </w:rPr>
              <w:t>download</w:t>
            </w:r>
            <w:proofErr w:type="spellEnd"/>
            <w:r w:rsidRPr="00065C7B">
              <w:rPr>
                <w:rFonts w:ascii="Calibri" w:hAnsi="Calibri" w:cs="Tahoma"/>
                <w:sz w:val="20"/>
                <w:szCs w:val="20"/>
              </w:rPr>
              <w:t>« in »</w:t>
            </w:r>
            <w:proofErr w:type="spellStart"/>
            <w:r w:rsidRPr="00065C7B">
              <w:rPr>
                <w:rFonts w:ascii="Calibri" w:hAnsi="Calibri" w:cs="Tahoma"/>
                <w:sz w:val="20"/>
                <w:szCs w:val="20"/>
              </w:rPr>
              <w:t>upload</w:t>
            </w:r>
            <w:proofErr w:type="spellEnd"/>
            <w:r w:rsidRPr="00065C7B">
              <w:rPr>
                <w:rFonts w:ascii="Calibri" w:hAnsi="Calibri" w:cs="Tahoma"/>
                <w:sz w:val="20"/>
                <w:szCs w:val="20"/>
              </w:rPr>
              <w:t>«.</w:t>
            </w:r>
          </w:p>
          <w:p w:rsidR="008A6158" w:rsidRDefault="008A6158" w:rsidP="008A6158">
            <w:pPr>
              <w:jc w:val="both"/>
              <w:rPr>
                <w:rFonts w:ascii="Calibri" w:hAnsi="Calibri" w:cs="Tahoma"/>
                <w:b/>
                <w:sz w:val="20"/>
                <w:szCs w:val="20"/>
                <w:highlight w:val="yellow"/>
              </w:rPr>
            </w:pPr>
          </w:p>
          <w:p w:rsidR="008A6158" w:rsidRDefault="008A6158" w:rsidP="008A6158">
            <w:pPr>
              <w:jc w:val="both"/>
              <w:rPr>
                <w:rFonts w:ascii="Calibri" w:hAnsi="Calibri" w:cs="Tahoma"/>
                <w:b/>
                <w:sz w:val="20"/>
                <w:szCs w:val="20"/>
                <w:highlight w:val="yellow"/>
              </w:rPr>
            </w:pPr>
          </w:p>
          <w:p w:rsidR="008A6158" w:rsidRPr="00065C7B" w:rsidRDefault="008A6158" w:rsidP="008A6158">
            <w:pPr>
              <w:jc w:val="both"/>
              <w:rPr>
                <w:rFonts w:ascii="Calibri" w:hAnsi="Calibri" w:cs="Tahoma"/>
                <w:sz w:val="20"/>
                <w:szCs w:val="20"/>
              </w:rPr>
            </w:pPr>
            <w:r w:rsidRPr="00065C7B">
              <w:rPr>
                <w:rFonts w:ascii="Calibri" w:hAnsi="Calibri" w:cs="Tahoma"/>
                <w:b/>
                <w:sz w:val="20"/>
                <w:szCs w:val="20"/>
                <w:highlight w:val="yellow"/>
              </w:rPr>
              <w:t>Tehnologija FTTH (</w:t>
            </w:r>
            <w:proofErr w:type="spellStart"/>
            <w:r w:rsidRPr="00065C7B">
              <w:rPr>
                <w:rFonts w:ascii="Calibri" w:hAnsi="Calibri" w:cs="Tahoma"/>
                <w:b/>
                <w:sz w:val="20"/>
                <w:szCs w:val="20"/>
                <w:highlight w:val="yellow"/>
              </w:rPr>
              <w:t>Fiber</w:t>
            </w:r>
            <w:proofErr w:type="spellEnd"/>
            <w:r w:rsidRPr="00065C7B">
              <w:rPr>
                <w:rFonts w:ascii="Calibri" w:hAnsi="Calibri" w:cs="Tahoma"/>
                <w:b/>
                <w:sz w:val="20"/>
                <w:szCs w:val="20"/>
                <w:highlight w:val="yellow"/>
              </w:rPr>
              <w:t xml:space="preserve"> To </w:t>
            </w:r>
            <w:proofErr w:type="spellStart"/>
            <w:r w:rsidRPr="00065C7B">
              <w:rPr>
                <w:rFonts w:ascii="Calibri" w:hAnsi="Calibri" w:cs="Tahoma"/>
                <w:b/>
                <w:sz w:val="20"/>
                <w:szCs w:val="20"/>
                <w:highlight w:val="yellow"/>
              </w:rPr>
              <w:t>The</w:t>
            </w:r>
            <w:proofErr w:type="spellEnd"/>
            <w:r w:rsidRPr="00065C7B">
              <w:rPr>
                <w:rFonts w:ascii="Calibri" w:hAnsi="Calibri" w:cs="Tahoma"/>
                <w:b/>
                <w:sz w:val="20"/>
                <w:szCs w:val="20"/>
                <w:highlight w:val="yellow"/>
              </w:rPr>
              <w:t xml:space="preserve"> Home):</w:t>
            </w:r>
            <w:r w:rsidRPr="00065C7B">
              <w:rPr>
                <w:rFonts w:ascii="Calibri" w:hAnsi="Calibri" w:cs="Tahoma"/>
                <w:sz w:val="20"/>
                <w:szCs w:val="20"/>
              </w:rPr>
              <w:t xml:space="preserve"> je tehnologija pri kateri optično vlakno poteka direktno od ponudnika do uporabnika in nudi hitrost v gigabitih.</w:t>
            </w:r>
          </w:p>
          <w:p w:rsidR="008A6158" w:rsidRDefault="008A6158" w:rsidP="008A6158">
            <w:pPr>
              <w:jc w:val="both"/>
              <w:rPr>
                <w:rFonts w:ascii="Calibri" w:hAnsi="Calibri" w:cs="Tahoma"/>
                <w:sz w:val="20"/>
                <w:szCs w:val="20"/>
              </w:rPr>
            </w:pPr>
          </w:p>
          <w:p w:rsidR="00D651F5" w:rsidRDefault="00D651F5" w:rsidP="008A6158">
            <w:pPr>
              <w:jc w:val="both"/>
              <w:rPr>
                <w:rFonts w:ascii="Calibri" w:hAnsi="Calibri" w:cs="Tahoma"/>
                <w:sz w:val="20"/>
                <w:szCs w:val="20"/>
              </w:rPr>
            </w:pPr>
          </w:p>
          <w:p w:rsidR="008A6158" w:rsidRPr="00D651F5" w:rsidRDefault="00D651F5" w:rsidP="00D651F5">
            <w:pPr>
              <w:pBdr>
                <w:top w:val="single" w:sz="4" w:space="1" w:color="auto"/>
                <w:left w:val="single" w:sz="4" w:space="4" w:color="auto"/>
                <w:bottom w:val="single" w:sz="4" w:space="1" w:color="auto"/>
                <w:right w:val="single" w:sz="4" w:space="4" w:color="auto"/>
              </w:pBdr>
              <w:jc w:val="both"/>
              <w:rPr>
                <w:rFonts w:ascii="Calibri" w:hAnsi="Calibri" w:cs="Tahoma"/>
                <w:b/>
                <w:sz w:val="20"/>
                <w:szCs w:val="20"/>
              </w:rPr>
            </w:pPr>
            <w:r w:rsidRPr="00D651F5">
              <w:rPr>
                <w:rFonts w:ascii="Calibri" w:hAnsi="Calibri" w:cs="Tahoma"/>
                <w:b/>
                <w:sz w:val="20"/>
                <w:szCs w:val="20"/>
              </w:rPr>
              <w:t>Datum: 17. 9. 2025</w:t>
            </w:r>
          </w:p>
          <w:p w:rsidR="00D651F5" w:rsidRDefault="00D651F5" w:rsidP="008A6158">
            <w:pPr>
              <w:jc w:val="both"/>
              <w:rPr>
                <w:rFonts w:ascii="Calibri" w:hAnsi="Calibri" w:cs="Tahoma"/>
                <w:b/>
                <w:sz w:val="20"/>
                <w:szCs w:val="20"/>
                <w:highlight w:val="yellow"/>
              </w:rPr>
            </w:pPr>
          </w:p>
          <w:p w:rsidR="008A6158" w:rsidRPr="00065C7B" w:rsidRDefault="008A6158" w:rsidP="008A6158">
            <w:pPr>
              <w:jc w:val="both"/>
              <w:rPr>
                <w:rFonts w:ascii="Calibri" w:hAnsi="Calibri" w:cs="Tahoma"/>
                <w:sz w:val="20"/>
                <w:szCs w:val="20"/>
              </w:rPr>
            </w:pPr>
            <w:r w:rsidRPr="00065C7B">
              <w:rPr>
                <w:rFonts w:ascii="Calibri" w:hAnsi="Calibri" w:cs="Tahoma"/>
                <w:b/>
                <w:sz w:val="20"/>
                <w:szCs w:val="20"/>
                <w:highlight w:val="yellow"/>
              </w:rPr>
              <w:t>Dostop preko satelitske povezave</w:t>
            </w:r>
            <w:r w:rsidRPr="00065C7B">
              <w:rPr>
                <w:rFonts w:ascii="Calibri" w:hAnsi="Calibri" w:cs="Tahoma"/>
                <w:sz w:val="20"/>
                <w:szCs w:val="20"/>
              </w:rPr>
              <w:t xml:space="preserve"> (1Mbps)</w:t>
            </w:r>
          </w:p>
          <w:p w:rsidR="008A6158" w:rsidRDefault="008A6158" w:rsidP="008A6158">
            <w:pPr>
              <w:jc w:val="both"/>
              <w:rPr>
                <w:rFonts w:ascii="Calibri" w:hAnsi="Calibri" w:cs="Tahoma"/>
                <w:sz w:val="20"/>
                <w:szCs w:val="20"/>
              </w:rPr>
            </w:pPr>
          </w:p>
          <w:p w:rsidR="008A6158" w:rsidRDefault="008A6158" w:rsidP="008A6158">
            <w:pPr>
              <w:jc w:val="both"/>
              <w:rPr>
                <w:rFonts w:ascii="Calibri" w:hAnsi="Calibri" w:cs="Tahoma"/>
                <w:sz w:val="20"/>
                <w:szCs w:val="20"/>
              </w:rPr>
            </w:pPr>
          </w:p>
          <w:p w:rsidR="008A6158" w:rsidRDefault="008A6158" w:rsidP="008A6158">
            <w:pPr>
              <w:jc w:val="both"/>
              <w:rPr>
                <w:rFonts w:ascii="Calibri" w:hAnsi="Calibri" w:cs="Tahoma"/>
                <w:sz w:val="20"/>
                <w:szCs w:val="20"/>
              </w:rPr>
            </w:pPr>
            <w:r w:rsidRPr="00EA39CD">
              <w:rPr>
                <w:rFonts w:ascii="Calibri" w:hAnsi="Calibri" w:cs="Tahoma"/>
                <w:b/>
                <w:sz w:val="20"/>
                <w:szCs w:val="20"/>
                <w:highlight w:val="yellow"/>
              </w:rPr>
              <w:t>Brezžični dostop</w:t>
            </w:r>
            <w:r w:rsidRPr="00EA39CD">
              <w:rPr>
                <w:rFonts w:ascii="Calibri" w:hAnsi="Calibri" w:cs="Tahoma"/>
                <w:sz w:val="20"/>
                <w:szCs w:val="20"/>
              </w:rPr>
              <w:t xml:space="preserve">, ki ga delimo na </w:t>
            </w:r>
            <w:r w:rsidRPr="00EA39CD">
              <w:rPr>
                <w:rFonts w:ascii="Calibri" w:hAnsi="Calibri" w:cs="Tahoma"/>
                <w:b/>
                <w:sz w:val="20"/>
                <w:szCs w:val="20"/>
                <w:highlight w:val="yellow"/>
              </w:rPr>
              <w:t>brezžično lokalno omrežje (</w:t>
            </w:r>
            <w:proofErr w:type="spellStart"/>
            <w:r w:rsidRPr="00EA39CD">
              <w:rPr>
                <w:rFonts w:ascii="Calibri" w:hAnsi="Calibri" w:cs="Tahoma"/>
                <w:b/>
                <w:sz w:val="20"/>
                <w:szCs w:val="20"/>
                <w:highlight w:val="yellow"/>
              </w:rPr>
              <w:t>Wi</w:t>
            </w:r>
            <w:proofErr w:type="spellEnd"/>
            <w:r w:rsidRPr="00EA39CD">
              <w:rPr>
                <w:rFonts w:ascii="Calibri" w:hAnsi="Calibri" w:cs="Tahoma"/>
                <w:b/>
                <w:sz w:val="20"/>
                <w:szCs w:val="20"/>
                <w:highlight w:val="yellow"/>
              </w:rPr>
              <w:t>-Fi)</w:t>
            </w:r>
            <w:r w:rsidRPr="00EA39CD">
              <w:rPr>
                <w:rFonts w:ascii="Calibri" w:hAnsi="Calibri" w:cs="Tahoma"/>
                <w:sz w:val="20"/>
                <w:szCs w:val="20"/>
              </w:rPr>
              <w:t xml:space="preserve"> in </w:t>
            </w:r>
            <w:r w:rsidRPr="00EA39CD">
              <w:rPr>
                <w:rFonts w:ascii="Calibri" w:hAnsi="Calibri" w:cs="Tahoma"/>
                <w:b/>
                <w:sz w:val="20"/>
                <w:szCs w:val="20"/>
                <w:highlight w:val="yellow"/>
              </w:rPr>
              <w:t>brezžični dostop širokega spektra (3G, LTE 4G, 5G)</w:t>
            </w:r>
            <w:r w:rsidRPr="00EA39CD">
              <w:rPr>
                <w:rFonts w:ascii="Calibri" w:hAnsi="Calibri" w:cs="Tahoma"/>
                <w:sz w:val="20"/>
                <w:szCs w:val="20"/>
              </w:rPr>
              <w:t xml:space="preserve">. </w:t>
            </w:r>
          </w:p>
          <w:p w:rsidR="008A6158" w:rsidRDefault="008A6158" w:rsidP="008A6158">
            <w:pPr>
              <w:jc w:val="both"/>
              <w:rPr>
                <w:rFonts w:ascii="Calibri" w:hAnsi="Calibri" w:cs="Tahoma"/>
                <w:sz w:val="20"/>
                <w:szCs w:val="20"/>
              </w:rPr>
            </w:pPr>
            <w:r w:rsidRPr="00EA39CD">
              <w:rPr>
                <w:rFonts w:ascii="Calibri" w:hAnsi="Calibri" w:cs="Tahoma"/>
                <w:sz w:val="20"/>
                <w:szCs w:val="20"/>
              </w:rPr>
              <w:t xml:space="preserve">Pri brezžičnem lokalnem omrežju si uporabniki podatke izmenjujejo z »brezžično dostopno točko«, ki </w:t>
            </w:r>
            <w:r>
              <w:rPr>
                <w:rFonts w:ascii="Calibri" w:hAnsi="Calibri" w:cs="Tahoma"/>
                <w:sz w:val="20"/>
                <w:szCs w:val="20"/>
              </w:rPr>
              <w:t>je povezana na ožičeni I</w:t>
            </w:r>
            <w:r w:rsidRPr="00EA39CD">
              <w:rPr>
                <w:rFonts w:ascii="Calibri" w:hAnsi="Calibri" w:cs="Tahoma"/>
                <w:sz w:val="20"/>
                <w:szCs w:val="20"/>
              </w:rPr>
              <w:t xml:space="preserve">nternet. Domet takšnega omrežja je nekaj deset metrov. To omrežje se uporablja doma, šoli, kavarni … </w:t>
            </w:r>
          </w:p>
          <w:p w:rsidR="008A6158" w:rsidRPr="00EA39CD" w:rsidRDefault="008A6158" w:rsidP="008A6158">
            <w:pPr>
              <w:jc w:val="both"/>
              <w:rPr>
                <w:rFonts w:ascii="Calibri" w:hAnsi="Calibri" w:cs="Tahoma"/>
                <w:sz w:val="20"/>
                <w:szCs w:val="20"/>
              </w:rPr>
            </w:pPr>
            <w:r w:rsidRPr="00EA39CD">
              <w:rPr>
                <w:rFonts w:ascii="Calibri" w:hAnsi="Calibri" w:cs="Tahoma"/>
                <w:sz w:val="20"/>
                <w:szCs w:val="20"/>
              </w:rPr>
              <w:t>Pri brezžičnem dostopu širokega spektra se podatki prenašajo po mobilni infrastrukturi, pri čemer bazno postajo nadzoruje posrednik za telekomunikacijske storitve. To omrežje se uporablja »zunaj«. Domet je nekaj deset kilometrov.</w:t>
            </w:r>
          </w:p>
          <w:p w:rsidR="008A6158" w:rsidRPr="00D651F5" w:rsidRDefault="008A6158" w:rsidP="008A6158">
            <w:pPr>
              <w:rPr>
                <w:rFonts w:asciiTheme="minorHAnsi" w:hAnsiTheme="minorHAnsi" w:cstheme="minorHAnsi"/>
                <w:b/>
                <w:sz w:val="20"/>
                <w:szCs w:val="20"/>
              </w:rPr>
            </w:pPr>
          </w:p>
          <w:p w:rsidR="008A6158" w:rsidRPr="00D651F5" w:rsidRDefault="008A6158" w:rsidP="008A6158">
            <w:pPr>
              <w:rPr>
                <w:rFonts w:asciiTheme="minorHAnsi" w:hAnsiTheme="minorHAnsi" w:cstheme="minorHAnsi"/>
                <w:b/>
                <w:sz w:val="20"/>
                <w:szCs w:val="20"/>
              </w:rPr>
            </w:pPr>
          </w:p>
          <w:p w:rsidR="00B25080" w:rsidRPr="00D651F5" w:rsidRDefault="00D651F5">
            <w:pPr>
              <w:rPr>
                <w:rFonts w:asciiTheme="minorHAnsi" w:hAnsiTheme="minorHAnsi" w:cstheme="minorHAnsi"/>
                <w:b/>
                <w:color w:val="FF0000"/>
                <w:sz w:val="20"/>
                <w:szCs w:val="20"/>
              </w:rPr>
            </w:pPr>
            <w:r w:rsidRPr="00D651F5">
              <w:rPr>
                <w:rFonts w:asciiTheme="minorHAnsi" w:hAnsiTheme="minorHAnsi" w:cstheme="minorHAnsi"/>
                <w:b/>
                <w:color w:val="FF0000"/>
                <w:sz w:val="20"/>
                <w:szCs w:val="20"/>
                <w:highlight w:val="yellow"/>
              </w:rPr>
              <w:t>Prenosna sredstva</w:t>
            </w:r>
          </w:p>
          <w:p w:rsidR="00D651F5" w:rsidRDefault="00D651F5" w:rsidP="00D651F5">
            <w:pPr>
              <w:rPr>
                <w:rFonts w:ascii="Calibri" w:hAnsi="Calibri" w:cs="Tahoma"/>
                <w:sz w:val="20"/>
                <w:szCs w:val="20"/>
              </w:rPr>
            </w:pPr>
            <w:proofErr w:type="spellStart"/>
            <w:r w:rsidRPr="00762038">
              <w:rPr>
                <w:rFonts w:ascii="Calibri" w:hAnsi="Calibri" w:cs="Tahoma"/>
                <w:b/>
                <w:sz w:val="20"/>
                <w:szCs w:val="20"/>
                <w:highlight w:val="yellow"/>
              </w:rPr>
              <w:t>Parica</w:t>
            </w:r>
            <w:proofErr w:type="spellEnd"/>
            <w:r w:rsidRPr="00762038">
              <w:rPr>
                <w:rFonts w:ascii="Calibri" w:hAnsi="Calibri" w:cs="Tahoma"/>
                <w:b/>
                <w:sz w:val="20"/>
                <w:szCs w:val="20"/>
                <w:highlight w:val="yellow"/>
              </w:rPr>
              <w:t>:</w:t>
            </w:r>
            <w:r w:rsidRPr="00762038">
              <w:rPr>
                <w:rFonts w:ascii="Calibri" w:hAnsi="Calibri" w:cs="Tahoma"/>
                <w:sz w:val="20"/>
                <w:szCs w:val="20"/>
              </w:rPr>
              <w:t xml:space="preserve"> </w:t>
            </w:r>
          </w:p>
          <w:p w:rsidR="00D651F5" w:rsidRDefault="00D651F5" w:rsidP="00D651F5">
            <w:pPr>
              <w:jc w:val="both"/>
              <w:rPr>
                <w:rFonts w:ascii="Calibri" w:hAnsi="Calibri" w:cs="Tahoma"/>
                <w:sz w:val="20"/>
                <w:szCs w:val="20"/>
              </w:rPr>
            </w:pPr>
            <w:r>
              <w:rPr>
                <w:rFonts w:ascii="Calibri" w:hAnsi="Calibri" w:cs="Tahoma"/>
                <w:sz w:val="20"/>
                <w:szCs w:val="20"/>
              </w:rPr>
              <w:t xml:space="preserve">Je najcenejši in najpogosteje uporabljen prenosni medij. Sestavljen je iz dveh izoliranih bakrenih žic, vsaka debeline 1mm, ki sta urejeni v pravilnem spiralnem vzorcu. Žici sta zviti skupaj, da zmanjšata električne motnje od podobnih parov v bližini. Običajno </w:t>
            </w:r>
            <w:r>
              <w:rPr>
                <w:rFonts w:ascii="Calibri" w:hAnsi="Calibri" w:cs="Tahoma"/>
                <w:sz w:val="20"/>
                <w:szCs w:val="20"/>
              </w:rPr>
              <w:lastRenderedPageBreak/>
              <w:t xml:space="preserve">je več parov združenih v enem kablu (primer takšnega kabla je UTP kabel), pri čemer so lahko </w:t>
            </w:r>
            <w:proofErr w:type="spellStart"/>
            <w:r>
              <w:rPr>
                <w:rFonts w:ascii="Calibri" w:hAnsi="Calibri" w:cs="Tahoma"/>
                <w:sz w:val="20"/>
                <w:szCs w:val="20"/>
              </w:rPr>
              <w:t>parice</w:t>
            </w:r>
            <w:proofErr w:type="spellEnd"/>
            <w:r>
              <w:rPr>
                <w:rFonts w:ascii="Calibri" w:hAnsi="Calibri" w:cs="Tahoma"/>
                <w:sz w:val="20"/>
                <w:szCs w:val="20"/>
              </w:rPr>
              <w:t xml:space="preserve"> ovite tudi v zaščitni ovoj (primer takšnega kabla sta STP in FTP kabel; FTP kabel ima zaščito okoli vsakega para žic; STP kabel ima zaščito samo okoli celotnega sklopa žic). Par žic predstavlja eno komunikacijsko povezavo. </w:t>
            </w:r>
          </w:p>
          <w:p w:rsidR="00D651F5" w:rsidRDefault="00D651F5" w:rsidP="00D651F5">
            <w:pPr>
              <w:jc w:val="both"/>
              <w:rPr>
                <w:rFonts w:ascii="Calibri" w:hAnsi="Calibri" w:cs="Tahoma"/>
                <w:sz w:val="20"/>
                <w:szCs w:val="20"/>
              </w:rPr>
            </w:pPr>
            <w:r>
              <w:rPr>
                <w:rFonts w:ascii="Calibri" w:hAnsi="Calibri" w:cs="Tahoma"/>
                <w:sz w:val="20"/>
                <w:szCs w:val="20"/>
              </w:rPr>
              <w:t xml:space="preserve">Nezaščiten zviti par (UTP) se uporablja v lokalnih računalniških omrežjih in telefonskih omrežjih. V lokalnih omrežjih je hitrost prenosa podatkov od 10 </w:t>
            </w:r>
            <w:proofErr w:type="spellStart"/>
            <w:r>
              <w:rPr>
                <w:rFonts w:ascii="Calibri" w:hAnsi="Calibri" w:cs="Tahoma"/>
                <w:sz w:val="20"/>
                <w:szCs w:val="20"/>
              </w:rPr>
              <w:t>Mbps</w:t>
            </w:r>
            <w:proofErr w:type="spellEnd"/>
            <w:r>
              <w:rPr>
                <w:rFonts w:ascii="Calibri" w:hAnsi="Calibri" w:cs="Tahoma"/>
                <w:sz w:val="20"/>
                <w:szCs w:val="20"/>
              </w:rPr>
              <w:t xml:space="preserve"> do 10 </w:t>
            </w:r>
            <w:proofErr w:type="spellStart"/>
            <w:r>
              <w:rPr>
                <w:rFonts w:ascii="Calibri" w:hAnsi="Calibri" w:cs="Tahoma"/>
                <w:sz w:val="20"/>
                <w:szCs w:val="20"/>
              </w:rPr>
              <w:t>Gbps</w:t>
            </w:r>
            <w:proofErr w:type="spellEnd"/>
            <w:r>
              <w:rPr>
                <w:rFonts w:ascii="Calibri" w:hAnsi="Calibri" w:cs="Tahoma"/>
                <w:sz w:val="20"/>
                <w:szCs w:val="20"/>
              </w:rPr>
              <w:t xml:space="preserve"> in je odvisna od debeline žice ter razdalje med oddajnikom in sprejemnikom.  </w:t>
            </w:r>
          </w:p>
          <w:p w:rsidR="00B25080" w:rsidRDefault="00B25080">
            <w:pPr>
              <w:rPr>
                <w:rFonts w:ascii="Tahoma" w:hAnsi="Tahoma" w:cs="Tahoma"/>
                <w:b/>
                <w:sz w:val="18"/>
                <w:szCs w:val="18"/>
              </w:rPr>
            </w:pPr>
          </w:p>
          <w:p w:rsidR="00B25080" w:rsidRDefault="00B25080">
            <w:pPr>
              <w:rPr>
                <w:rFonts w:ascii="Tahoma" w:hAnsi="Tahoma" w:cs="Tahoma"/>
                <w:b/>
                <w:sz w:val="18"/>
                <w:szCs w:val="18"/>
              </w:rPr>
            </w:pPr>
          </w:p>
          <w:p w:rsidR="00D561FF" w:rsidRPr="00AF78CF" w:rsidRDefault="00D561FF" w:rsidP="00D561FF">
            <w:pPr>
              <w:jc w:val="both"/>
              <w:rPr>
                <w:rFonts w:ascii="Calibri" w:hAnsi="Calibri" w:cs="Tahoma"/>
                <w:sz w:val="20"/>
                <w:szCs w:val="20"/>
              </w:rPr>
            </w:pPr>
            <w:r w:rsidRPr="00AF78CF">
              <w:rPr>
                <w:rFonts w:ascii="Calibri" w:hAnsi="Calibri" w:cs="Tahoma"/>
                <w:b/>
                <w:sz w:val="20"/>
                <w:szCs w:val="20"/>
                <w:highlight w:val="yellow"/>
              </w:rPr>
              <w:t>Koaksialen kabel:</w:t>
            </w:r>
            <w:r w:rsidRPr="00AF78CF">
              <w:rPr>
                <w:rFonts w:ascii="Calibri" w:hAnsi="Calibri" w:cs="Tahoma"/>
                <w:sz w:val="20"/>
                <w:szCs w:val="20"/>
              </w:rPr>
              <w:t xml:space="preserve"> je relativno poceni, fleksibilen, lahek in enostaven za uporabo.</w:t>
            </w:r>
          </w:p>
          <w:p w:rsidR="00D561FF" w:rsidRPr="00AF78CF" w:rsidRDefault="00D561FF" w:rsidP="00D561FF">
            <w:pPr>
              <w:jc w:val="both"/>
              <w:rPr>
                <w:rFonts w:ascii="Calibri" w:hAnsi="Calibri" w:cs="Tahoma"/>
                <w:sz w:val="20"/>
                <w:szCs w:val="20"/>
              </w:rPr>
            </w:pPr>
            <w:r>
              <w:rPr>
                <w:rFonts w:ascii="Calibri" w:hAnsi="Calibri" w:cs="Tahoma"/>
                <w:sz w:val="20"/>
                <w:szCs w:val="20"/>
              </w:rPr>
              <w:t>N</w:t>
            </w:r>
            <w:r w:rsidRPr="00AF78CF">
              <w:rPr>
                <w:rFonts w:ascii="Calibri" w:hAnsi="Calibri" w:cs="Tahoma"/>
                <w:sz w:val="20"/>
                <w:szCs w:val="20"/>
              </w:rPr>
              <w:t xml:space="preserve">a sredini poteka bakrena žica, ki je ovita z izolacijo, temu sledi sloj pletene kovine ter ovojna zaščita. Izolacija med bakreno žico in slojem pletene kovine je potrebna, da ne pride do kratkega stika. Funkcija pletene mreže pa je </w:t>
            </w:r>
            <w:proofErr w:type="spellStart"/>
            <w:r w:rsidRPr="00AF78CF">
              <w:rPr>
                <w:rFonts w:ascii="Calibri" w:hAnsi="Calibri" w:cs="Tahoma"/>
                <w:sz w:val="20"/>
                <w:szCs w:val="20"/>
              </w:rPr>
              <w:t>absorbcija</w:t>
            </w:r>
            <w:proofErr w:type="spellEnd"/>
            <w:r w:rsidRPr="00AF78CF">
              <w:rPr>
                <w:rFonts w:ascii="Calibri" w:hAnsi="Calibri" w:cs="Tahoma"/>
                <w:sz w:val="20"/>
                <w:szCs w:val="20"/>
              </w:rPr>
              <w:t xml:space="preserve"> šuma, ki se potem ne prenaša na podatke, ki potujejo po bakreni žici.</w:t>
            </w:r>
            <w:r>
              <w:rPr>
                <w:rFonts w:ascii="Calibri" w:hAnsi="Calibri" w:cs="Tahoma"/>
                <w:sz w:val="20"/>
                <w:szCs w:val="20"/>
              </w:rPr>
              <w:t xml:space="preserve"> Zaradi svoje konstrukcije lahko koaksialen kabel doseže visoke hitrosti prenosa podatkov (več sto </w:t>
            </w:r>
            <w:proofErr w:type="spellStart"/>
            <w:r>
              <w:rPr>
                <w:rFonts w:ascii="Calibri" w:hAnsi="Calibri" w:cs="Tahoma"/>
                <w:sz w:val="20"/>
                <w:szCs w:val="20"/>
              </w:rPr>
              <w:t>Mbps</w:t>
            </w:r>
            <w:proofErr w:type="spellEnd"/>
            <w:r>
              <w:rPr>
                <w:rFonts w:ascii="Calibri" w:hAnsi="Calibri" w:cs="Tahoma"/>
                <w:sz w:val="20"/>
                <w:szCs w:val="20"/>
              </w:rPr>
              <w:t xml:space="preserve">). </w:t>
            </w:r>
          </w:p>
          <w:p w:rsidR="00D561FF" w:rsidRPr="00AF78CF" w:rsidRDefault="00D561FF" w:rsidP="00D561FF">
            <w:pPr>
              <w:jc w:val="both"/>
              <w:rPr>
                <w:rFonts w:ascii="Calibri" w:hAnsi="Calibri" w:cs="Tahoma"/>
                <w:sz w:val="20"/>
                <w:szCs w:val="20"/>
              </w:rPr>
            </w:pPr>
            <w:r w:rsidRPr="00AF78CF">
              <w:rPr>
                <w:rFonts w:ascii="Calibri" w:hAnsi="Calibri" w:cs="Tahoma"/>
                <w:sz w:val="20"/>
                <w:szCs w:val="20"/>
              </w:rPr>
              <w:t xml:space="preserve">Obstajata dva tipa koaksialnih kablov, debel in tanek. Za katerega se bomo odločili, je odvisno od potrebe konkretne mreže. </w:t>
            </w:r>
          </w:p>
          <w:p w:rsidR="00D561FF" w:rsidRPr="00AF78CF" w:rsidRDefault="00D561FF" w:rsidP="00D561FF">
            <w:pPr>
              <w:jc w:val="both"/>
              <w:rPr>
                <w:rFonts w:ascii="Calibri" w:hAnsi="Calibri" w:cs="Tahoma"/>
                <w:sz w:val="20"/>
                <w:szCs w:val="20"/>
              </w:rPr>
            </w:pPr>
            <w:r w:rsidRPr="00AF78CF">
              <w:rPr>
                <w:rFonts w:ascii="Calibri" w:hAnsi="Calibri" w:cs="Tahoma"/>
                <w:sz w:val="20"/>
                <w:szCs w:val="20"/>
              </w:rPr>
              <w:t xml:space="preserve">Najpogosteje se koaksialne kable uporablja v kabelskih sistemih (televizija, internet). </w:t>
            </w:r>
          </w:p>
          <w:p w:rsidR="00B25080" w:rsidRDefault="00B25080">
            <w:pPr>
              <w:rPr>
                <w:rFonts w:ascii="Tahoma" w:hAnsi="Tahoma" w:cs="Tahoma"/>
                <w:b/>
                <w:sz w:val="18"/>
                <w:szCs w:val="18"/>
              </w:rPr>
            </w:pPr>
          </w:p>
          <w:p w:rsidR="00D561FF" w:rsidRDefault="00D561FF">
            <w:pPr>
              <w:rPr>
                <w:rFonts w:ascii="Tahoma" w:hAnsi="Tahoma" w:cs="Tahoma"/>
                <w:b/>
                <w:sz w:val="18"/>
                <w:szCs w:val="18"/>
              </w:rPr>
            </w:pPr>
          </w:p>
          <w:p w:rsidR="00D561FF" w:rsidRDefault="00D561FF" w:rsidP="00D561FF">
            <w:pPr>
              <w:jc w:val="both"/>
              <w:rPr>
                <w:rFonts w:ascii="Calibri" w:hAnsi="Calibri" w:cs="Tahoma"/>
                <w:b/>
                <w:sz w:val="20"/>
                <w:szCs w:val="20"/>
              </w:rPr>
            </w:pPr>
            <w:r w:rsidRPr="00AF78CF">
              <w:rPr>
                <w:rFonts w:ascii="Calibri" w:hAnsi="Calibri" w:cs="Tahoma"/>
                <w:b/>
                <w:sz w:val="20"/>
                <w:szCs w:val="20"/>
                <w:highlight w:val="yellow"/>
              </w:rPr>
              <w:t>Optični kabel:</w:t>
            </w:r>
            <w:r>
              <w:rPr>
                <w:rFonts w:ascii="Calibri" w:hAnsi="Calibri" w:cs="Tahoma"/>
                <w:b/>
                <w:sz w:val="20"/>
                <w:szCs w:val="20"/>
              </w:rPr>
              <w:t xml:space="preserve"> </w:t>
            </w:r>
          </w:p>
          <w:p w:rsidR="00D561FF" w:rsidRDefault="00D561FF" w:rsidP="00D561FF">
            <w:pPr>
              <w:jc w:val="both"/>
              <w:rPr>
                <w:rFonts w:ascii="Calibri" w:hAnsi="Calibri" w:cs="Tahoma"/>
                <w:sz w:val="20"/>
                <w:szCs w:val="20"/>
              </w:rPr>
            </w:pPr>
            <w:r w:rsidRPr="00B23837">
              <w:rPr>
                <w:rFonts w:ascii="Calibri" w:hAnsi="Calibri" w:cs="Tahoma"/>
                <w:sz w:val="20"/>
                <w:szCs w:val="20"/>
              </w:rPr>
              <w:t xml:space="preserve">Je </w:t>
            </w:r>
            <w:r>
              <w:rPr>
                <w:rFonts w:ascii="Calibri" w:hAnsi="Calibri" w:cs="Tahoma"/>
                <w:sz w:val="20"/>
                <w:szCs w:val="20"/>
              </w:rPr>
              <w:t xml:space="preserve">tanek, prilagodljiv medij, ki prenaša svetlobne impulze, pri čemer vsak impulz predstavlja en bit. En sam optični kabel lahko podpira ogromne hitrosti prenosa podatkov, od več deset ali celo sto </w:t>
            </w:r>
            <w:proofErr w:type="spellStart"/>
            <w:r>
              <w:rPr>
                <w:rFonts w:ascii="Calibri" w:hAnsi="Calibri" w:cs="Tahoma"/>
                <w:sz w:val="20"/>
                <w:szCs w:val="20"/>
              </w:rPr>
              <w:t>Gbps</w:t>
            </w:r>
            <w:proofErr w:type="spellEnd"/>
            <w:r>
              <w:rPr>
                <w:rFonts w:ascii="Calibri" w:hAnsi="Calibri" w:cs="Tahoma"/>
                <w:sz w:val="20"/>
                <w:szCs w:val="20"/>
              </w:rPr>
              <w:t xml:space="preserve">. </w:t>
            </w:r>
          </w:p>
          <w:p w:rsidR="00D561FF" w:rsidRDefault="00D561FF" w:rsidP="00D561FF">
            <w:pPr>
              <w:jc w:val="both"/>
              <w:rPr>
                <w:rFonts w:ascii="Calibri" w:hAnsi="Calibri" w:cs="Tahoma"/>
                <w:sz w:val="20"/>
                <w:szCs w:val="20"/>
              </w:rPr>
            </w:pPr>
            <w:r>
              <w:rPr>
                <w:rFonts w:ascii="Calibri" w:hAnsi="Calibri" w:cs="Tahoma"/>
                <w:sz w:val="20"/>
                <w:szCs w:val="20"/>
              </w:rPr>
              <w:t xml:space="preserve">Optični kabli so odporni na elektromagnetne motnje, imajo zelo majhno dušenje signala (do 100 km) in jih je zelo težko prisluškovati. Te lastnosti so optična vlakna naredile za prednostni prenosni medij na dolge razdalje, zlasti za medcelinske povezave. V lokalnih omrežjih zavirajo njihovo uporabo visoki stroški optičnih naprav, kot so oddajniki, sprejemniki in stikala. </w:t>
            </w:r>
          </w:p>
          <w:p w:rsidR="00D561FF" w:rsidRDefault="00D561FF" w:rsidP="00D561FF">
            <w:pPr>
              <w:jc w:val="both"/>
              <w:rPr>
                <w:rFonts w:ascii="Calibri" w:hAnsi="Calibri" w:cs="Tahoma"/>
                <w:sz w:val="20"/>
                <w:szCs w:val="20"/>
              </w:rPr>
            </w:pPr>
          </w:p>
          <w:p w:rsidR="00D561FF" w:rsidRPr="00AF78CF" w:rsidRDefault="00D561FF" w:rsidP="00D561FF">
            <w:pPr>
              <w:jc w:val="both"/>
              <w:rPr>
                <w:rFonts w:ascii="Calibri" w:hAnsi="Calibri" w:cs="Tahoma"/>
                <w:sz w:val="20"/>
                <w:szCs w:val="20"/>
              </w:rPr>
            </w:pPr>
            <w:r>
              <w:rPr>
                <w:rFonts w:ascii="Calibri" w:hAnsi="Calibri" w:cs="Tahoma"/>
                <w:sz w:val="20"/>
                <w:szCs w:val="20"/>
              </w:rPr>
              <w:t xml:space="preserve">Optično vlakno je zgrajeno iz </w:t>
            </w:r>
            <w:r w:rsidRPr="004E66A6">
              <w:rPr>
                <w:rFonts w:ascii="Calibri" w:hAnsi="Calibri" w:cs="Tahoma"/>
                <w:b/>
                <w:sz w:val="20"/>
                <w:szCs w:val="20"/>
              </w:rPr>
              <w:t>steklenega središča</w:t>
            </w:r>
            <w:r>
              <w:rPr>
                <w:rFonts w:ascii="Calibri" w:hAnsi="Calibri" w:cs="Tahoma"/>
                <w:sz w:val="20"/>
                <w:szCs w:val="20"/>
              </w:rPr>
              <w:t xml:space="preserve">, imenovanega jedro ali stržen, </w:t>
            </w:r>
            <w:r w:rsidRPr="004E66A6">
              <w:rPr>
                <w:rFonts w:ascii="Calibri" w:hAnsi="Calibri" w:cs="Tahoma"/>
                <w:b/>
                <w:sz w:val="20"/>
                <w:szCs w:val="20"/>
              </w:rPr>
              <w:t>obloge</w:t>
            </w:r>
            <w:r w:rsidRPr="00AF78CF">
              <w:rPr>
                <w:rFonts w:ascii="Calibri" w:hAnsi="Calibri" w:cs="Tahoma"/>
                <w:sz w:val="20"/>
                <w:szCs w:val="20"/>
              </w:rPr>
              <w:t>, ki obdaja jedro in</w:t>
            </w:r>
            <w:r>
              <w:rPr>
                <w:rFonts w:ascii="Calibri" w:hAnsi="Calibri" w:cs="Tahoma"/>
                <w:sz w:val="20"/>
                <w:szCs w:val="20"/>
              </w:rPr>
              <w:t xml:space="preserve"> svetlobo odbija nazaj v njega ter </w:t>
            </w:r>
            <w:r w:rsidRPr="004E66A6">
              <w:rPr>
                <w:rFonts w:ascii="Calibri" w:hAnsi="Calibri" w:cs="Tahoma"/>
                <w:b/>
                <w:sz w:val="20"/>
                <w:szCs w:val="20"/>
              </w:rPr>
              <w:t>zunanje plastne zaščite</w:t>
            </w:r>
            <w:r w:rsidRPr="00AF78CF">
              <w:rPr>
                <w:rFonts w:ascii="Calibri" w:hAnsi="Calibri" w:cs="Tahoma"/>
                <w:sz w:val="20"/>
                <w:szCs w:val="20"/>
              </w:rPr>
              <w:t>, ki ščiti optično vlakno pred poškodbami in vlago.</w:t>
            </w:r>
          </w:p>
          <w:p w:rsidR="00D561FF" w:rsidRDefault="00D561FF">
            <w:pPr>
              <w:rPr>
                <w:rFonts w:ascii="Tahoma" w:hAnsi="Tahoma" w:cs="Tahoma"/>
                <w:b/>
                <w:sz w:val="18"/>
                <w:szCs w:val="18"/>
              </w:rPr>
            </w:pPr>
          </w:p>
          <w:p w:rsidR="00A97EB0" w:rsidRDefault="00A97EB0">
            <w:pPr>
              <w:rPr>
                <w:rFonts w:ascii="Tahoma" w:hAnsi="Tahoma" w:cs="Tahoma"/>
                <w:b/>
                <w:sz w:val="18"/>
                <w:szCs w:val="18"/>
              </w:rPr>
            </w:pPr>
          </w:p>
          <w:p w:rsidR="00A97EB0" w:rsidRDefault="00A97EB0">
            <w:pPr>
              <w:rPr>
                <w:rFonts w:ascii="Tahoma" w:hAnsi="Tahoma" w:cs="Tahoma"/>
                <w:b/>
                <w:sz w:val="18"/>
                <w:szCs w:val="18"/>
              </w:rPr>
            </w:pPr>
          </w:p>
          <w:p w:rsidR="00A97EB0" w:rsidRDefault="00A97EB0">
            <w:pPr>
              <w:rPr>
                <w:rFonts w:ascii="Tahoma" w:hAnsi="Tahoma" w:cs="Tahoma"/>
                <w:b/>
                <w:sz w:val="18"/>
                <w:szCs w:val="18"/>
              </w:rPr>
            </w:pPr>
          </w:p>
          <w:p w:rsidR="003A6CEB" w:rsidRDefault="003A6CEB">
            <w:pPr>
              <w:pStyle w:val="Naslov2"/>
            </w:pPr>
          </w:p>
          <w:p w:rsidR="003A6CEB" w:rsidRDefault="00031A2D" w:rsidP="005A238F">
            <w:pPr>
              <w:rPr>
                <w:rFonts w:ascii="Tahoma" w:hAnsi="Tahoma" w:cs="Tahoma"/>
                <w:b/>
                <w:sz w:val="18"/>
                <w:szCs w:val="18"/>
              </w:rPr>
            </w:pPr>
            <w:r>
              <w:rPr>
                <w:rFonts w:ascii="Tahoma" w:hAnsi="Tahoma" w:cs="Tahoma"/>
                <w:b/>
                <w:sz w:val="18"/>
                <w:szCs w:val="18"/>
              </w:rPr>
              <w:t>Učitelj:</w:t>
            </w:r>
            <w:r w:rsidR="00B25080">
              <w:rPr>
                <w:rFonts w:ascii="Tahoma" w:hAnsi="Tahoma" w:cs="Tahoma"/>
                <w:b/>
                <w:sz w:val="18"/>
                <w:szCs w:val="18"/>
              </w:rPr>
              <w:t xml:space="preserve"> Senka Felicijan</w:t>
            </w:r>
          </w:p>
        </w:tc>
      </w:tr>
    </w:tbl>
    <w:p w:rsidR="003A6CEB" w:rsidRDefault="003A6CEB">
      <w:pPr>
        <w:rPr>
          <w:rFonts w:ascii="Tahoma" w:hAnsi="Tahoma" w:cs="Tahoma"/>
          <w:sz w:val="18"/>
          <w:szCs w:val="18"/>
        </w:rPr>
      </w:pPr>
    </w:p>
    <w:sectPr w:rsidR="003A6CEB">
      <w:pgSz w:w="11906" w:h="16838"/>
      <w:pgMar w:top="899" w:right="1417"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31"/>
    <w:rsid w:val="00031A2D"/>
    <w:rsid w:val="00105034"/>
    <w:rsid w:val="002704C2"/>
    <w:rsid w:val="00346602"/>
    <w:rsid w:val="003A6CEB"/>
    <w:rsid w:val="004014BC"/>
    <w:rsid w:val="00465D16"/>
    <w:rsid w:val="004C34B5"/>
    <w:rsid w:val="005A238F"/>
    <w:rsid w:val="005D5A90"/>
    <w:rsid w:val="00704D8D"/>
    <w:rsid w:val="007153E7"/>
    <w:rsid w:val="008351D1"/>
    <w:rsid w:val="008A6158"/>
    <w:rsid w:val="008F0F28"/>
    <w:rsid w:val="00905303"/>
    <w:rsid w:val="0099543E"/>
    <w:rsid w:val="00A7477E"/>
    <w:rsid w:val="00A82ED3"/>
    <w:rsid w:val="00A97EB0"/>
    <w:rsid w:val="00AD7C56"/>
    <w:rsid w:val="00B25080"/>
    <w:rsid w:val="00BA779C"/>
    <w:rsid w:val="00C41331"/>
    <w:rsid w:val="00C735D4"/>
    <w:rsid w:val="00CE5927"/>
    <w:rsid w:val="00D035EB"/>
    <w:rsid w:val="00D53481"/>
    <w:rsid w:val="00D561FF"/>
    <w:rsid w:val="00D57B61"/>
    <w:rsid w:val="00D651F5"/>
    <w:rsid w:val="00D912ED"/>
    <w:rsid w:val="00DD6C26"/>
    <w:rsid w:val="00E158F1"/>
    <w:rsid w:val="00EE458F"/>
    <w:rsid w:val="00F42BE1"/>
    <w:rsid w:val="00FF77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FD36DF-4F9B-47CA-A401-3342D60B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rFonts w:ascii="Tahoma" w:hAnsi="Tahoma" w:cs="Tahoma"/>
      <w:b/>
      <w:color w:val="FFFFFF"/>
      <w:sz w:val="18"/>
      <w:szCs w:val="18"/>
    </w:rPr>
  </w:style>
  <w:style w:type="paragraph" w:styleId="Naslov2">
    <w:name w:val="heading 2"/>
    <w:basedOn w:val="Navaden"/>
    <w:next w:val="Navaden"/>
    <w:qFormat/>
    <w:pPr>
      <w:keepNext/>
      <w:jc w:val="right"/>
      <w:outlineLvl w:val="1"/>
    </w:pPr>
    <w:rPr>
      <w:rFonts w:ascii="Tahoma" w:hAnsi="Tahoma" w:cs="Tahoma"/>
      <w:b/>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esedilooblaka1">
    <w:name w:val="Besedilo oblačka1"/>
    <w:basedOn w:val="Navaden"/>
    <w:semiHidden/>
    <w:rPr>
      <w:rFonts w:ascii="Tahoma" w:hAnsi="Tahoma" w:cs="Tahoma"/>
      <w:sz w:val="16"/>
      <w:szCs w:val="16"/>
    </w:rPr>
  </w:style>
  <w:style w:type="paragraph" w:styleId="Odstavekseznama">
    <w:name w:val="List Paragraph"/>
    <w:basedOn w:val="Navaden"/>
    <w:uiPriority w:val="34"/>
    <w:qFormat/>
    <w:rsid w:val="008A6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789</Words>
  <Characters>4746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Priprava na</vt:lpstr>
    </vt:vector>
  </TitlesOfParts>
  <Company>.</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Priprava na</dc:title>
  <dc:creator>.</dc:creator>
  <cp:lastModifiedBy>Uporabnik</cp:lastModifiedBy>
  <cp:revision>28</cp:revision>
  <cp:lastPrinted>2006-08-22T19:05:00Z</cp:lastPrinted>
  <dcterms:created xsi:type="dcterms:W3CDTF">2021-09-14T18:52:00Z</dcterms:created>
  <dcterms:modified xsi:type="dcterms:W3CDTF">2025-09-17T06:39:00Z</dcterms:modified>
</cp:coreProperties>
</file>