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8AF" w:rsidRDefault="00C905CA" w:rsidP="006748AF">
      <w:pPr>
        <w:pStyle w:val="j-navodila"/>
      </w:pPr>
      <w:r>
        <w:t>XX</w:t>
      </w:r>
      <w:r w:rsidR="006748AF">
        <w:t>. NALOGA: POVEZOVANJE</w:t>
      </w:r>
    </w:p>
    <w:p w:rsidR="006748AF" w:rsidRDefault="006748AF" w:rsidP="006748AF">
      <w:pPr>
        <w:pStyle w:val="j-navodila"/>
      </w:pPr>
      <w:r>
        <w:t xml:space="preserve">Pozorno preberite besedilo </w:t>
      </w:r>
      <w:r>
        <w:rPr>
          <w:i/>
          <w:iCs/>
        </w:rPr>
        <w:t>Somewhere for the Weekend: Reykjavik</w:t>
      </w:r>
      <w:r>
        <w:t xml:space="preserve"> in zapišite odgovore na spodnja vprašanja tako, da vpišete črko, ki najbolje označuje vsebinsko ustrezen odstavek, v ustrezno oštevilčeno vrstico v tabeli.</w:t>
      </w:r>
    </w:p>
    <w:p w:rsidR="006748AF" w:rsidRDefault="006748AF" w:rsidP="006748AF">
      <w:pPr>
        <w:pStyle w:val="j-navodila"/>
        <w:rPr>
          <w:i/>
          <w:iCs/>
          <w:color w:val="000000"/>
        </w:rPr>
      </w:pPr>
      <w:r>
        <w:rPr>
          <w:i/>
          <w:iCs/>
          <w:color w:val="000000"/>
        </w:rPr>
        <w:t>Morebitni popravki naj bodo jasni, sicer bo odgovor neveljaven.</w:t>
      </w:r>
    </w:p>
    <w:p w:rsidR="006748AF" w:rsidRDefault="006748AF" w:rsidP="006748AF"/>
    <w:p w:rsidR="006748AF" w:rsidRDefault="006748AF" w:rsidP="006748AF"/>
    <w:p w:rsidR="006748AF" w:rsidRDefault="006748AF" w:rsidP="006748AF"/>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33"/>
        <w:gridCol w:w="737"/>
        <w:gridCol w:w="737"/>
      </w:tblGrid>
      <w:tr w:rsidR="006748AF" w:rsidTr="00542668">
        <w:tc>
          <w:tcPr>
            <w:tcW w:w="5033" w:type="dxa"/>
            <w:tcBorders>
              <w:top w:val="nil"/>
              <w:left w:val="nil"/>
              <w:bottom w:val="nil"/>
              <w:right w:val="single" w:sz="4" w:space="0" w:color="C0C0C0"/>
            </w:tcBorders>
          </w:tcPr>
          <w:p w:rsidR="006748AF" w:rsidRDefault="006748AF" w:rsidP="00542668">
            <w:pPr>
              <w:pStyle w:val="j-vprasanja"/>
              <w:tabs>
                <w:tab w:val="right" w:pos="290"/>
              </w:tabs>
              <w:spacing w:before="240"/>
              <w:rPr>
                <w:lang w:val="en-US"/>
              </w:rPr>
            </w:pPr>
            <w:r>
              <w:tab/>
              <w:t>1.</w:t>
            </w:r>
            <w:r>
              <w:rPr>
                <w:lang w:val="en-US"/>
              </w:rPr>
              <w:tab/>
            </w:r>
            <w:r>
              <w:t>Where and what to buy?</w:t>
            </w:r>
          </w:p>
        </w:tc>
        <w:tc>
          <w:tcPr>
            <w:tcW w:w="737" w:type="dxa"/>
            <w:tcBorders>
              <w:top w:val="single" w:sz="4" w:space="0" w:color="C0C0C0"/>
              <w:left w:val="single" w:sz="4" w:space="0" w:color="C0C0C0"/>
              <w:bottom w:val="single" w:sz="4" w:space="0" w:color="C0C0C0"/>
              <w:right w:val="single" w:sz="4" w:space="0" w:color="C0C0C0"/>
            </w:tcBorders>
          </w:tcPr>
          <w:p w:rsidR="006748AF" w:rsidRDefault="006748AF" w:rsidP="00542668">
            <w:pPr>
              <w:pStyle w:val="j-vprasanja"/>
              <w:tabs>
                <w:tab w:val="left" w:pos="284"/>
              </w:tabs>
              <w:rPr>
                <w:lang w:val="en-US"/>
              </w:rPr>
            </w:pPr>
          </w:p>
        </w:tc>
        <w:tc>
          <w:tcPr>
            <w:tcW w:w="737" w:type="dxa"/>
            <w:tcBorders>
              <w:top w:val="single" w:sz="4" w:space="0" w:color="C0C0C0"/>
              <w:left w:val="single" w:sz="4" w:space="0" w:color="C0C0C0"/>
              <w:bottom w:val="single" w:sz="4" w:space="0" w:color="C0C0C0"/>
              <w:right w:val="single" w:sz="4" w:space="0" w:color="C0C0C0"/>
            </w:tcBorders>
          </w:tcPr>
          <w:p w:rsidR="006748AF" w:rsidRDefault="006748AF" w:rsidP="00542668">
            <w:pPr>
              <w:pStyle w:val="j-vprasanja"/>
              <w:tabs>
                <w:tab w:val="left" w:pos="284"/>
              </w:tabs>
              <w:spacing w:before="240"/>
              <w:ind w:left="0" w:right="170" w:firstLine="0"/>
              <w:jc w:val="right"/>
              <w:rPr>
                <w:lang w:val="en-US"/>
              </w:rPr>
            </w:pPr>
            <w:r>
              <w:rPr>
                <w:lang w:val="en-US"/>
              </w:rPr>
              <w:t>1.</w:t>
            </w:r>
          </w:p>
        </w:tc>
      </w:tr>
      <w:tr w:rsidR="006748AF" w:rsidTr="00542668">
        <w:tc>
          <w:tcPr>
            <w:tcW w:w="5033" w:type="dxa"/>
            <w:tcBorders>
              <w:top w:val="nil"/>
              <w:left w:val="nil"/>
              <w:bottom w:val="nil"/>
              <w:right w:val="single" w:sz="4" w:space="0" w:color="C0C0C0"/>
            </w:tcBorders>
          </w:tcPr>
          <w:p w:rsidR="006748AF" w:rsidRDefault="006748AF" w:rsidP="00542668">
            <w:pPr>
              <w:pStyle w:val="j-vprasanja"/>
              <w:tabs>
                <w:tab w:val="right" w:pos="290"/>
              </w:tabs>
              <w:spacing w:before="240"/>
              <w:rPr>
                <w:lang w:val="en-US"/>
              </w:rPr>
            </w:pPr>
            <w:r>
              <w:rPr>
                <w:lang w:val="en-US"/>
              </w:rPr>
              <w:tab/>
            </w:r>
            <w:r>
              <w:t>2.</w:t>
            </w:r>
            <w:r>
              <w:rPr>
                <w:lang w:val="en-US"/>
              </w:rPr>
              <w:tab/>
            </w:r>
            <w:r>
              <w:t>Where to party?</w:t>
            </w:r>
          </w:p>
        </w:tc>
        <w:tc>
          <w:tcPr>
            <w:tcW w:w="737" w:type="dxa"/>
            <w:tcBorders>
              <w:top w:val="single" w:sz="4" w:space="0" w:color="C0C0C0"/>
              <w:left w:val="single" w:sz="4" w:space="0" w:color="C0C0C0"/>
              <w:bottom w:val="single" w:sz="4" w:space="0" w:color="C0C0C0"/>
              <w:right w:val="single" w:sz="4" w:space="0" w:color="C0C0C0"/>
            </w:tcBorders>
          </w:tcPr>
          <w:p w:rsidR="006748AF" w:rsidRDefault="006748AF" w:rsidP="00542668">
            <w:pPr>
              <w:pStyle w:val="j-vprasanja"/>
              <w:tabs>
                <w:tab w:val="left" w:pos="284"/>
              </w:tabs>
              <w:rPr>
                <w:lang w:val="en-US"/>
              </w:rPr>
            </w:pPr>
          </w:p>
        </w:tc>
        <w:tc>
          <w:tcPr>
            <w:tcW w:w="737" w:type="dxa"/>
            <w:tcBorders>
              <w:top w:val="single" w:sz="4" w:space="0" w:color="C0C0C0"/>
              <w:left w:val="single" w:sz="4" w:space="0" w:color="C0C0C0"/>
              <w:bottom w:val="single" w:sz="4" w:space="0" w:color="C0C0C0"/>
              <w:right w:val="single" w:sz="4" w:space="0" w:color="C0C0C0"/>
            </w:tcBorders>
          </w:tcPr>
          <w:p w:rsidR="006748AF" w:rsidRDefault="006748AF" w:rsidP="00542668">
            <w:pPr>
              <w:pStyle w:val="j-vprasanja"/>
              <w:tabs>
                <w:tab w:val="left" w:pos="284"/>
              </w:tabs>
              <w:spacing w:before="240"/>
              <w:ind w:left="0" w:right="170" w:firstLine="0"/>
              <w:jc w:val="right"/>
              <w:rPr>
                <w:lang w:val="en-US"/>
              </w:rPr>
            </w:pPr>
            <w:r>
              <w:rPr>
                <w:lang w:val="en-US"/>
              </w:rPr>
              <w:t>2.</w:t>
            </w:r>
          </w:p>
        </w:tc>
      </w:tr>
      <w:tr w:rsidR="006748AF" w:rsidTr="00542668">
        <w:tc>
          <w:tcPr>
            <w:tcW w:w="5033" w:type="dxa"/>
            <w:tcBorders>
              <w:top w:val="nil"/>
              <w:left w:val="nil"/>
              <w:bottom w:val="nil"/>
              <w:right w:val="single" w:sz="4" w:space="0" w:color="C0C0C0"/>
            </w:tcBorders>
          </w:tcPr>
          <w:p w:rsidR="006748AF" w:rsidRDefault="006748AF" w:rsidP="00542668">
            <w:pPr>
              <w:pStyle w:val="j-vprasanja"/>
              <w:tabs>
                <w:tab w:val="right" w:pos="290"/>
              </w:tabs>
              <w:spacing w:before="240"/>
              <w:rPr>
                <w:lang w:val="en-US"/>
              </w:rPr>
            </w:pPr>
            <w:r>
              <w:rPr>
                <w:lang w:val="en-US"/>
              </w:rPr>
              <w:tab/>
            </w:r>
            <w:r>
              <w:t>3.</w:t>
            </w:r>
            <w:r>
              <w:rPr>
                <w:lang w:val="en-US"/>
              </w:rPr>
              <w:tab/>
            </w:r>
            <w:r>
              <w:t>Where to eat?</w:t>
            </w:r>
          </w:p>
        </w:tc>
        <w:tc>
          <w:tcPr>
            <w:tcW w:w="737" w:type="dxa"/>
            <w:tcBorders>
              <w:top w:val="single" w:sz="4" w:space="0" w:color="C0C0C0"/>
              <w:left w:val="single" w:sz="4" w:space="0" w:color="C0C0C0"/>
              <w:bottom w:val="single" w:sz="4" w:space="0" w:color="C0C0C0"/>
              <w:right w:val="single" w:sz="4" w:space="0" w:color="C0C0C0"/>
            </w:tcBorders>
          </w:tcPr>
          <w:p w:rsidR="006748AF" w:rsidRDefault="006748AF" w:rsidP="00542668">
            <w:pPr>
              <w:pStyle w:val="j-vprasanja"/>
              <w:tabs>
                <w:tab w:val="left" w:pos="284"/>
              </w:tabs>
              <w:rPr>
                <w:lang w:val="en-US"/>
              </w:rPr>
            </w:pPr>
          </w:p>
        </w:tc>
        <w:tc>
          <w:tcPr>
            <w:tcW w:w="737" w:type="dxa"/>
            <w:tcBorders>
              <w:top w:val="single" w:sz="4" w:space="0" w:color="C0C0C0"/>
              <w:left w:val="single" w:sz="4" w:space="0" w:color="C0C0C0"/>
              <w:bottom w:val="single" w:sz="4" w:space="0" w:color="C0C0C0"/>
              <w:right w:val="single" w:sz="4" w:space="0" w:color="C0C0C0"/>
            </w:tcBorders>
          </w:tcPr>
          <w:p w:rsidR="006748AF" w:rsidRDefault="006748AF" w:rsidP="00542668">
            <w:pPr>
              <w:pStyle w:val="j-vprasanja"/>
              <w:tabs>
                <w:tab w:val="left" w:pos="284"/>
              </w:tabs>
              <w:spacing w:before="240"/>
              <w:ind w:left="0" w:right="170" w:firstLine="0"/>
              <w:jc w:val="right"/>
              <w:rPr>
                <w:lang w:val="en-US"/>
              </w:rPr>
            </w:pPr>
            <w:r>
              <w:rPr>
                <w:lang w:val="en-US"/>
              </w:rPr>
              <w:t>3.</w:t>
            </w:r>
          </w:p>
        </w:tc>
      </w:tr>
      <w:tr w:rsidR="006748AF" w:rsidTr="00542668">
        <w:tc>
          <w:tcPr>
            <w:tcW w:w="5033" w:type="dxa"/>
            <w:tcBorders>
              <w:top w:val="nil"/>
              <w:left w:val="nil"/>
              <w:bottom w:val="nil"/>
              <w:right w:val="single" w:sz="4" w:space="0" w:color="C0C0C0"/>
            </w:tcBorders>
          </w:tcPr>
          <w:p w:rsidR="006748AF" w:rsidRDefault="006748AF" w:rsidP="00542668">
            <w:pPr>
              <w:pStyle w:val="j-vprasanja"/>
              <w:tabs>
                <w:tab w:val="right" w:pos="290"/>
              </w:tabs>
              <w:spacing w:before="240"/>
              <w:rPr>
                <w:lang w:val="en-US"/>
              </w:rPr>
            </w:pPr>
            <w:r>
              <w:rPr>
                <w:lang w:val="en-US"/>
              </w:rPr>
              <w:tab/>
            </w:r>
            <w:r>
              <w:t>4.</w:t>
            </w:r>
            <w:r>
              <w:rPr>
                <w:lang w:val="en-US"/>
              </w:rPr>
              <w:tab/>
            </w:r>
            <w:r>
              <w:t>How to communicate with the world?</w:t>
            </w:r>
          </w:p>
        </w:tc>
        <w:tc>
          <w:tcPr>
            <w:tcW w:w="737" w:type="dxa"/>
            <w:tcBorders>
              <w:top w:val="single" w:sz="4" w:space="0" w:color="C0C0C0"/>
              <w:left w:val="single" w:sz="4" w:space="0" w:color="C0C0C0"/>
              <w:bottom w:val="single" w:sz="4" w:space="0" w:color="C0C0C0"/>
              <w:right w:val="single" w:sz="4" w:space="0" w:color="C0C0C0"/>
            </w:tcBorders>
          </w:tcPr>
          <w:p w:rsidR="006748AF" w:rsidRDefault="006748AF" w:rsidP="00542668">
            <w:pPr>
              <w:pStyle w:val="j-vprasanja"/>
              <w:tabs>
                <w:tab w:val="left" w:pos="284"/>
              </w:tabs>
              <w:rPr>
                <w:lang w:val="en-US"/>
              </w:rPr>
            </w:pPr>
          </w:p>
        </w:tc>
        <w:tc>
          <w:tcPr>
            <w:tcW w:w="737" w:type="dxa"/>
            <w:tcBorders>
              <w:top w:val="single" w:sz="4" w:space="0" w:color="C0C0C0"/>
              <w:left w:val="single" w:sz="4" w:space="0" w:color="C0C0C0"/>
              <w:bottom w:val="single" w:sz="4" w:space="0" w:color="C0C0C0"/>
              <w:right w:val="single" w:sz="4" w:space="0" w:color="C0C0C0"/>
            </w:tcBorders>
          </w:tcPr>
          <w:p w:rsidR="006748AF" w:rsidRDefault="006748AF" w:rsidP="00542668">
            <w:pPr>
              <w:pStyle w:val="j-vprasanja"/>
              <w:tabs>
                <w:tab w:val="left" w:pos="284"/>
              </w:tabs>
              <w:spacing w:before="240"/>
              <w:ind w:left="0" w:right="170" w:firstLine="0"/>
              <w:jc w:val="right"/>
              <w:rPr>
                <w:lang w:val="en-US"/>
              </w:rPr>
            </w:pPr>
            <w:r>
              <w:rPr>
                <w:lang w:val="en-US"/>
              </w:rPr>
              <w:t>4.</w:t>
            </w:r>
          </w:p>
        </w:tc>
      </w:tr>
      <w:tr w:rsidR="006748AF" w:rsidTr="00542668">
        <w:tc>
          <w:tcPr>
            <w:tcW w:w="5033" w:type="dxa"/>
            <w:tcBorders>
              <w:top w:val="nil"/>
              <w:left w:val="nil"/>
              <w:bottom w:val="nil"/>
              <w:right w:val="single" w:sz="4" w:space="0" w:color="C0C0C0"/>
            </w:tcBorders>
          </w:tcPr>
          <w:p w:rsidR="006748AF" w:rsidRDefault="006748AF" w:rsidP="00542668">
            <w:pPr>
              <w:pStyle w:val="j-vprasanja"/>
              <w:tabs>
                <w:tab w:val="right" w:pos="290"/>
              </w:tabs>
              <w:spacing w:before="240"/>
              <w:rPr>
                <w:lang w:val="en-US"/>
              </w:rPr>
            </w:pPr>
            <w:r>
              <w:rPr>
                <w:lang w:val="en-US"/>
              </w:rPr>
              <w:tab/>
            </w:r>
            <w:r>
              <w:t>5.</w:t>
            </w:r>
            <w:r>
              <w:rPr>
                <w:lang w:val="en-US"/>
              </w:rPr>
              <w:tab/>
            </w:r>
            <w:r>
              <w:t>Why go now?</w:t>
            </w:r>
          </w:p>
        </w:tc>
        <w:tc>
          <w:tcPr>
            <w:tcW w:w="737" w:type="dxa"/>
            <w:tcBorders>
              <w:top w:val="single" w:sz="4" w:space="0" w:color="C0C0C0"/>
              <w:left w:val="single" w:sz="4" w:space="0" w:color="C0C0C0"/>
              <w:bottom w:val="single" w:sz="4" w:space="0" w:color="C0C0C0"/>
              <w:right w:val="single" w:sz="4" w:space="0" w:color="C0C0C0"/>
            </w:tcBorders>
          </w:tcPr>
          <w:p w:rsidR="006748AF" w:rsidRDefault="006748AF" w:rsidP="00542668">
            <w:pPr>
              <w:pStyle w:val="j-vprasanja"/>
              <w:tabs>
                <w:tab w:val="left" w:pos="284"/>
              </w:tabs>
              <w:rPr>
                <w:lang w:val="en-US"/>
              </w:rPr>
            </w:pPr>
          </w:p>
        </w:tc>
        <w:tc>
          <w:tcPr>
            <w:tcW w:w="737" w:type="dxa"/>
            <w:tcBorders>
              <w:top w:val="single" w:sz="4" w:space="0" w:color="C0C0C0"/>
              <w:left w:val="single" w:sz="4" w:space="0" w:color="C0C0C0"/>
              <w:bottom w:val="single" w:sz="4" w:space="0" w:color="C0C0C0"/>
              <w:right w:val="single" w:sz="4" w:space="0" w:color="C0C0C0"/>
            </w:tcBorders>
          </w:tcPr>
          <w:p w:rsidR="006748AF" w:rsidRDefault="006748AF" w:rsidP="00542668">
            <w:pPr>
              <w:pStyle w:val="j-vprasanja"/>
              <w:tabs>
                <w:tab w:val="left" w:pos="284"/>
              </w:tabs>
              <w:spacing w:before="240"/>
              <w:ind w:left="0" w:right="170" w:firstLine="0"/>
              <w:jc w:val="right"/>
              <w:rPr>
                <w:lang w:val="en-US"/>
              </w:rPr>
            </w:pPr>
            <w:r>
              <w:rPr>
                <w:lang w:val="en-US"/>
              </w:rPr>
              <w:t>5.</w:t>
            </w:r>
          </w:p>
        </w:tc>
      </w:tr>
      <w:tr w:rsidR="006748AF" w:rsidTr="00542668">
        <w:tc>
          <w:tcPr>
            <w:tcW w:w="5033" w:type="dxa"/>
            <w:tcBorders>
              <w:top w:val="nil"/>
              <w:left w:val="nil"/>
              <w:bottom w:val="nil"/>
              <w:right w:val="single" w:sz="4" w:space="0" w:color="C0C0C0"/>
            </w:tcBorders>
          </w:tcPr>
          <w:p w:rsidR="006748AF" w:rsidRDefault="006748AF" w:rsidP="00542668">
            <w:pPr>
              <w:pStyle w:val="j-vprasanja"/>
              <w:tabs>
                <w:tab w:val="right" w:pos="290"/>
              </w:tabs>
              <w:spacing w:before="240"/>
              <w:rPr>
                <w:lang w:val="en-US"/>
              </w:rPr>
            </w:pPr>
            <w:r>
              <w:rPr>
                <w:lang w:val="en-US"/>
              </w:rPr>
              <w:tab/>
            </w:r>
            <w:r>
              <w:t>6.</w:t>
            </w:r>
            <w:r>
              <w:rPr>
                <w:lang w:val="en-US"/>
              </w:rPr>
              <w:tab/>
            </w:r>
            <w:r>
              <w:t>How can "political background" change?</w:t>
            </w:r>
          </w:p>
        </w:tc>
        <w:tc>
          <w:tcPr>
            <w:tcW w:w="737" w:type="dxa"/>
            <w:tcBorders>
              <w:top w:val="single" w:sz="4" w:space="0" w:color="C0C0C0"/>
              <w:left w:val="single" w:sz="4" w:space="0" w:color="C0C0C0"/>
              <w:bottom w:val="single" w:sz="4" w:space="0" w:color="C0C0C0"/>
              <w:right w:val="single" w:sz="4" w:space="0" w:color="C0C0C0"/>
            </w:tcBorders>
          </w:tcPr>
          <w:p w:rsidR="006748AF" w:rsidRDefault="006748AF" w:rsidP="00542668">
            <w:pPr>
              <w:pStyle w:val="j-vprasanja"/>
              <w:tabs>
                <w:tab w:val="left" w:pos="284"/>
              </w:tabs>
              <w:rPr>
                <w:lang w:val="en-US"/>
              </w:rPr>
            </w:pPr>
          </w:p>
        </w:tc>
        <w:tc>
          <w:tcPr>
            <w:tcW w:w="737" w:type="dxa"/>
            <w:tcBorders>
              <w:top w:val="single" w:sz="4" w:space="0" w:color="C0C0C0"/>
              <w:left w:val="single" w:sz="4" w:space="0" w:color="C0C0C0"/>
              <w:bottom w:val="single" w:sz="4" w:space="0" w:color="C0C0C0"/>
              <w:right w:val="single" w:sz="4" w:space="0" w:color="C0C0C0"/>
            </w:tcBorders>
          </w:tcPr>
          <w:p w:rsidR="006748AF" w:rsidRDefault="006748AF" w:rsidP="00542668">
            <w:pPr>
              <w:pStyle w:val="j-vprasanja"/>
              <w:tabs>
                <w:tab w:val="left" w:pos="284"/>
              </w:tabs>
              <w:spacing w:before="240"/>
              <w:ind w:left="0" w:right="170" w:firstLine="0"/>
              <w:jc w:val="right"/>
              <w:rPr>
                <w:lang w:val="en-US"/>
              </w:rPr>
            </w:pPr>
            <w:r>
              <w:rPr>
                <w:lang w:val="en-US"/>
              </w:rPr>
              <w:t>6.</w:t>
            </w:r>
          </w:p>
        </w:tc>
      </w:tr>
      <w:tr w:rsidR="006748AF" w:rsidTr="00542668">
        <w:tc>
          <w:tcPr>
            <w:tcW w:w="5033" w:type="dxa"/>
            <w:tcBorders>
              <w:top w:val="nil"/>
              <w:left w:val="nil"/>
              <w:bottom w:val="nil"/>
              <w:right w:val="single" w:sz="4" w:space="0" w:color="C0C0C0"/>
            </w:tcBorders>
          </w:tcPr>
          <w:p w:rsidR="006748AF" w:rsidRDefault="006748AF" w:rsidP="00542668">
            <w:pPr>
              <w:pStyle w:val="j-vprasanja"/>
              <w:tabs>
                <w:tab w:val="right" w:pos="290"/>
              </w:tabs>
              <w:spacing w:before="240"/>
              <w:rPr>
                <w:lang w:val="en-US"/>
              </w:rPr>
            </w:pPr>
            <w:r>
              <w:rPr>
                <w:lang w:val="en-US"/>
              </w:rPr>
              <w:tab/>
            </w:r>
            <w:r>
              <w:t>7.</w:t>
            </w:r>
            <w:r>
              <w:rPr>
                <w:lang w:val="en-US"/>
              </w:rPr>
              <w:tab/>
            </w:r>
            <w:r>
              <w:t>Where to find rest?</w:t>
            </w:r>
          </w:p>
        </w:tc>
        <w:tc>
          <w:tcPr>
            <w:tcW w:w="737" w:type="dxa"/>
            <w:tcBorders>
              <w:top w:val="single" w:sz="4" w:space="0" w:color="C0C0C0"/>
              <w:left w:val="single" w:sz="4" w:space="0" w:color="C0C0C0"/>
              <w:bottom w:val="single" w:sz="4" w:space="0" w:color="C0C0C0"/>
              <w:right w:val="single" w:sz="4" w:space="0" w:color="C0C0C0"/>
            </w:tcBorders>
          </w:tcPr>
          <w:p w:rsidR="006748AF" w:rsidRDefault="006748AF" w:rsidP="00542668">
            <w:pPr>
              <w:pStyle w:val="j-vprasanja"/>
              <w:tabs>
                <w:tab w:val="left" w:pos="284"/>
              </w:tabs>
              <w:rPr>
                <w:lang w:val="en-US"/>
              </w:rPr>
            </w:pPr>
          </w:p>
        </w:tc>
        <w:tc>
          <w:tcPr>
            <w:tcW w:w="737" w:type="dxa"/>
            <w:tcBorders>
              <w:top w:val="single" w:sz="4" w:space="0" w:color="C0C0C0"/>
              <w:left w:val="single" w:sz="4" w:space="0" w:color="C0C0C0"/>
              <w:bottom w:val="single" w:sz="4" w:space="0" w:color="C0C0C0"/>
              <w:right w:val="single" w:sz="4" w:space="0" w:color="C0C0C0"/>
            </w:tcBorders>
          </w:tcPr>
          <w:p w:rsidR="006748AF" w:rsidRDefault="006748AF" w:rsidP="00542668">
            <w:pPr>
              <w:pStyle w:val="j-vprasanja"/>
              <w:tabs>
                <w:tab w:val="left" w:pos="284"/>
              </w:tabs>
              <w:spacing w:before="240"/>
              <w:ind w:left="0" w:right="170" w:firstLine="0"/>
              <w:jc w:val="right"/>
              <w:rPr>
                <w:lang w:val="en-US"/>
              </w:rPr>
            </w:pPr>
            <w:r>
              <w:rPr>
                <w:lang w:val="en-US"/>
              </w:rPr>
              <w:t>7.</w:t>
            </w:r>
          </w:p>
        </w:tc>
      </w:tr>
      <w:tr w:rsidR="006748AF" w:rsidTr="00542668">
        <w:tc>
          <w:tcPr>
            <w:tcW w:w="5033" w:type="dxa"/>
            <w:tcBorders>
              <w:top w:val="nil"/>
              <w:left w:val="nil"/>
              <w:bottom w:val="nil"/>
              <w:right w:val="single" w:sz="4" w:space="0" w:color="C0C0C0"/>
            </w:tcBorders>
          </w:tcPr>
          <w:p w:rsidR="006748AF" w:rsidRDefault="006748AF" w:rsidP="00542668">
            <w:pPr>
              <w:pStyle w:val="j-vprasanja"/>
              <w:tabs>
                <w:tab w:val="right" w:pos="290"/>
              </w:tabs>
              <w:spacing w:before="240"/>
              <w:rPr>
                <w:lang w:val="en-US"/>
              </w:rPr>
            </w:pPr>
            <w:r>
              <w:rPr>
                <w:lang w:val="en-US"/>
              </w:rPr>
              <w:tab/>
            </w:r>
            <w:r>
              <w:t>8.</w:t>
            </w:r>
            <w:r>
              <w:tab/>
              <w:t>How to get there?</w:t>
            </w:r>
          </w:p>
        </w:tc>
        <w:tc>
          <w:tcPr>
            <w:tcW w:w="737" w:type="dxa"/>
            <w:tcBorders>
              <w:top w:val="single" w:sz="4" w:space="0" w:color="C0C0C0"/>
              <w:left w:val="single" w:sz="4" w:space="0" w:color="C0C0C0"/>
              <w:bottom w:val="single" w:sz="4" w:space="0" w:color="C0C0C0"/>
              <w:right w:val="single" w:sz="4" w:space="0" w:color="C0C0C0"/>
            </w:tcBorders>
          </w:tcPr>
          <w:p w:rsidR="006748AF" w:rsidRDefault="006748AF" w:rsidP="00542668">
            <w:pPr>
              <w:pStyle w:val="j-vprasanja"/>
              <w:tabs>
                <w:tab w:val="left" w:pos="284"/>
              </w:tabs>
              <w:rPr>
                <w:lang w:val="en-US"/>
              </w:rPr>
            </w:pPr>
          </w:p>
        </w:tc>
        <w:tc>
          <w:tcPr>
            <w:tcW w:w="737" w:type="dxa"/>
            <w:tcBorders>
              <w:top w:val="single" w:sz="4" w:space="0" w:color="C0C0C0"/>
              <w:left w:val="single" w:sz="4" w:space="0" w:color="C0C0C0"/>
              <w:bottom w:val="single" w:sz="4" w:space="0" w:color="C0C0C0"/>
              <w:right w:val="single" w:sz="4" w:space="0" w:color="C0C0C0"/>
            </w:tcBorders>
          </w:tcPr>
          <w:p w:rsidR="006748AF" w:rsidRDefault="006748AF" w:rsidP="00542668">
            <w:pPr>
              <w:pStyle w:val="j-vprasanja"/>
              <w:tabs>
                <w:tab w:val="left" w:pos="284"/>
              </w:tabs>
              <w:spacing w:before="240"/>
              <w:ind w:left="0" w:right="170" w:firstLine="0"/>
              <w:jc w:val="right"/>
              <w:rPr>
                <w:lang w:val="en-US"/>
              </w:rPr>
            </w:pPr>
            <w:r>
              <w:rPr>
                <w:lang w:val="en-US"/>
              </w:rPr>
              <w:t>8.</w:t>
            </w:r>
          </w:p>
        </w:tc>
      </w:tr>
      <w:tr w:rsidR="006748AF" w:rsidTr="00542668">
        <w:tc>
          <w:tcPr>
            <w:tcW w:w="5033" w:type="dxa"/>
            <w:tcBorders>
              <w:top w:val="nil"/>
              <w:left w:val="nil"/>
              <w:bottom w:val="nil"/>
              <w:right w:val="single" w:sz="4" w:space="0" w:color="C0C0C0"/>
            </w:tcBorders>
          </w:tcPr>
          <w:p w:rsidR="006748AF" w:rsidRDefault="006748AF" w:rsidP="00542668">
            <w:pPr>
              <w:pStyle w:val="j-vprasanja"/>
              <w:tabs>
                <w:tab w:val="right" w:pos="290"/>
              </w:tabs>
              <w:spacing w:before="240"/>
              <w:rPr>
                <w:lang w:val="en-US"/>
              </w:rPr>
            </w:pPr>
            <w:r>
              <w:rPr>
                <w:lang w:val="en-US"/>
              </w:rPr>
              <w:tab/>
            </w:r>
            <w:r>
              <w:t>9.</w:t>
            </w:r>
            <w:r>
              <w:rPr>
                <w:lang w:val="en-US"/>
              </w:rPr>
              <w:tab/>
            </w:r>
            <w:r>
              <w:t>Where to get information?</w:t>
            </w:r>
          </w:p>
        </w:tc>
        <w:tc>
          <w:tcPr>
            <w:tcW w:w="737" w:type="dxa"/>
            <w:tcBorders>
              <w:top w:val="single" w:sz="4" w:space="0" w:color="C0C0C0"/>
              <w:left w:val="single" w:sz="4" w:space="0" w:color="C0C0C0"/>
              <w:bottom w:val="single" w:sz="4" w:space="0" w:color="C0C0C0"/>
              <w:right w:val="single" w:sz="4" w:space="0" w:color="C0C0C0"/>
            </w:tcBorders>
          </w:tcPr>
          <w:p w:rsidR="006748AF" w:rsidRDefault="006748AF" w:rsidP="00542668">
            <w:pPr>
              <w:pStyle w:val="j-vprasanja"/>
              <w:tabs>
                <w:tab w:val="left" w:pos="284"/>
              </w:tabs>
              <w:rPr>
                <w:lang w:val="en-US"/>
              </w:rPr>
            </w:pPr>
          </w:p>
        </w:tc>
        <w:tc>
          <w:tcPr>
            <w:tcW w:w="737" w:type="dxa"/>
            <w:tcBorders>
              <w:top w:val="single" w:sz="4" w:space="0" w:color="C0C0C0"/>
              <w:left w:val="single" w:sz="4" w:space="0" w:color="C0C0C0"/>
              <w:bottom w:val="single" w:sz="4" w:space="0" w:color="C0C0C0"/>
              <w:right w:val="single" w:sz="4" w:space="0" w:color="C0C0C0"/>
            </w:tcBorders>
          </w:tcPr>
          <w:p w:rsidR="006748AF" w:rsidRDefault="006748AF" w:rsidP="00542668">
            <w:pPr>
              <w:pStyle w:val="j-vprasanja"/>
              <w:tabs>
                <w:tab w:val="left" w:pos="284"/>
              </w:tabs>
              <w:spacing w:before="240"/>
              <w:ind w:left="0" w:right="170" w:firstLine="0"/>
              <w:jc w:val="right"/>
              <w:rPr>
                <w:lang w:val="en-US"/>
              </w:rPr>
            </w:pPr>
            <w:r>
              <w:rPr>
                <w:lang w:val="en-US"/>
              </w:rPr>
              <w:t>9.</w:t>
            </w:r>
          </w:p>
        </w:tc>
      </w:tr>
      <w:tr w:rsidR="006748AF" w:rsidTr="00542668">
        <w:tc>
          <w:tcPr>
            <w:tcW w:w="5033" w:type="dxa"/>
            <w:tcBorders>
              <w:top w:val="nil"/>
              <w:left w:val="nil"/>
              <w:bottom w:val="nil"/>
              <w:right w:val="single" w:sz="4" w:space="0" w:color="C0C0C0"/>
            </w:tcBorders>
          </w:tcPr>
          <w:p w:rsidR="006748AF" w:rsidRDefault="006748AF" w:rsidP="00542668">
            <w:pPr>
              <w:pStyle w:val="j-vprasanja"/>
              <w:tabs>
                <w:tab w:val="right" w:pos="290"/>
              </w:tabs>
              <w:spacing w:before="240"/>
              <w:rPr>
                <w:lang w:val="en-US"/>
              </w:rPr>
            </w:pPr>
            <w:r>
              <w:rPr>
                <w:lang w:val="en-US"/>
              </w:rPr>
              <w:tab/>
            </w:r>
            <w:r>
              <w:t>10.</w:t>
            </w:r>
            <w:r>
              <w:tab/>
              <w:t>What to see?</w:t>
            </w:r>
          </w:p>
        </w:tc>
        <w:tc>
          <w:tcPr>
            <w:tcW w:w="737" w:type="dxa"/>
            <w:tcBorders>
              <w:top w:val="single" w:sz="4" w:space="0" w:color="C0C0C0"/>
              <w:left w:val="single" w:sz="4" w:space="0" w:color="C0C0C0"/>
              <w:bottom w:val="single" w:sz="4" w:space="0" w:color="C0C0C0"/>
              <w:right w:val="single" w:sz="4" w:space="0" w:color="C0C0C0"/>
            </w:tcBorders>
          </w:tcPr>
          <w:p w:rsidR="006748AF" w:rsidRDefault="006748AF" w:rsidP="00542668">
            <w:pPr>
              <w:pStyle w:val="j-vprasanja"/>
              <w:tabs>
                <w:tab w:val="left" w:pos="284"/>
              </w:tabs>
              <w:rPr>
                <w:lang w:val="en-US"/>
              </w:rPr>
            </w:pPr>
          </w:p>
        </w:tc>
        <w:tc>
          <w:tcPr>
            <w:tcW w:w="737" w:type="dxa"/>
            <w:tcBorders>
              <w:top w:val="single" w:sz="4" w:space="0" w:color="C0C0C0"/>
              <w:left w:val="single" w:sz="4" w:space="0" w:color="C0C0C0"/>
              <w:bottom w:val="single" w:sz="4" w:space="0" w:color="C0C0C0"/>
              <w:right w:val="single" w:sz="4" w:space="0" w:color="C0C0C0"/>
            </w:tcBorders>
          </w:tcPr>
          <w:p w:rsidR="006748AF" w:rsidRDefault="006748AF" w:rsidP="00542668">
            <w:pPr>
              <w:pStyle w:val="j-vprasanja"/>
              <w:tabs>
                <w:tab w:val="left" w:pos="284"/>
              </w:tabs>
              <w:spacing w:before="240"/>
              <w:ind w:left="0" w:right="170" w:firstLine="0"/>
              <w:jc w:val="right"/>
              <w:rPr>
                <w:lang w:val="en-US"/>
              </w:rPr>
            </w:pPr>
            <w:r>
              <w:rPr>
                <w:lang w:val="en-US"/>
              </w:rPr>
              <w:t>10.</w:t>
            </w:r>
          </w:p>
        </w:tc>
      </w:tr>
    </w:tbl>
    <w:p w:rsidR="006748AF" w:rsidRDefault="006748AF" w:rsidP="006748AF">
      <w:pPr>
        <w:pStyle w:val="j-tocka"/>
        <w:rPr>
          <w:szCs w:val="36"/>
        </w:rPr>
      </w:pPr>
      <w:r>
        <w:t>(20)</w:t>
      </w:r>
    </w:p>
    <w:p w:rsidR="006748AF" w:rsidRDefault="006748AF" w:rsidP="006748AF">
      <w:pPr>
        <w:rPr>
          <w:rFonts w:cs="Arial"/>
          <w:szCs w:val="36"/>
          <w:lang w:val="en-US"/>
        </w:rPr>
      </w:pPr>
    </w:p>
    <w:p w:rsidR="006748AF" w:rsidRDefault="006748AF" w:rsidP="006748AF">
      <w:pPr>
        <w:rPr>
          <w:rFonts w:cs="Arial"/>
          <w:szCs w:val="36"/>
        </w:rPr>
      </w:pPr>
    </w:p>
    <w:p w:rsidR="006748AF" w:rsidRDefault="006748AF" w:rsidP="006748AF">
      <w:pPr>
        <w:rPr>
          <w:rFonts w:cs="Arial"/>
          <w:szCs w:val="36"/>
        </w:rPr>
      </w:pPr>
    </w:p>
    <w:p w:rsidR="006748AF" w:rsidRDefault="006748AF" w:rsidP="006748AF">
      <w:pPr>
        <w:rPr>
          <w:rFonts w:cs="Arial"/>
          <w:szCs w:val="36"/>
        </w:rPr>
      </w:pPr>
    </w:p>
    <w:p w:rsidR="006748AF" w:rsidRDefault="006748AF" w:rsidP="006748AF">
      <w:pPr>
        <w:jc w:val="center"/>
        <w:rPr>
          <w:rFonts w:ascii="Glowworm" w:hAnsi="Glowworm"/>
          <w:sz w:val="40"/>
          <w:szCs w:val="20"/>
          <w:lang w:val="en-US"/>
        </w:rPr>
      </w:pPr>
      <w:r>
        <w:rPr>
          <w:sz w:val="36"/>
          <w:szCs w:val="36"/>
        </w:rPr>
        <w:br w:type="page"/>
      </w:r>
      <w:r>
        <w:rPr>
          <w:rFonts w:ascii="Glowworm" w:hAnsi="Glowworm"/>
          <w:sz w:val="40"/>
          <w:szCs w:val="28"/>
          <w:lang w:val="en-US"/>
        </w:rPr>
        <w:lastRenderedPageBreak/>
        <w:t>Reykjavik</w:t>
      </w:r>
    </w:p>
    <w:p w:rsidR="006748AF" w:rsidRDefault="006748AF" w:rsidP="006748AF">
      <w:pPr>
        <w:pStyle w:val="NormalWeb"/>
        <w:spacing w:before="120" w:beforeAutospacing="0" w:after="0" w:afterAutospacing="0"/>
        <w:jc w:val="center"/>
        <w:rPr>
          <w:rFonts w:ascii="Helvetica" w:hAnsi="Helvetica"/>
          <w:color w:val="auto"/>
          <w:sz w:val="20"/>
          <w:szCs w:val="20"/>
          <w:lang w:val="en-US"/>
        </w:rPr>
      </w:pPr>
      <w:r>
        <w:rPr>
          <w:rFonts w:ascii="Helvetica" w:hAnsi="Helvetica"/>
          <w:color w:val="auto"/>
          <w:sz w:val="20"/>
          <w:szCs w:val="20"/>
          <w:lang w:val="en-US"/>
        </w:rPr>
        <w:t xml:space="preserve">Adapted from </w:t>
      </w:r>
      <w:hyperlink r:id="rId6" w:history="1">
        <w:r>
          <w:rPr>
            <w:rStyle w:val="Hyperlink"/>
            <w:rFonts w:ascii="Helvetica" w:hAnsi="Helvetica"/>
            <w:i/>
            <w:iCs/>
            <w:color w:val="auto"/>
            <w:sz w:val="20"/>
            <w:szCs w:val="20"/>
            <w:lang w:val="en-US"/>
          </w:rPr>
          <w:t>http://www.independent.co.uk</w:t>
        </w:r>
      </w:hyperlink>
      <w:r>
        <w:rPr>
          <w:rFonts w:ascii="Helvetica" w:hAnsi="Helvetica"/>
          <w:color w:val="auto"/>
          <w:sz w:val="20"/>
          <w:szCs w:val="20"/>
          <w:lang w:val="en-US"/>
        </w:rPr>
        <w:t>, October 16 2002</w:t>
      </w:r>
    </w:p>
    <w:p w:rsidR="006748AF" w:rsidRDefault="006748AF" w:rsidP="006748AF">
      <w:pPr>
        <w:pStyle w:val="NormalWeb"/>
        <w:spacing w:before="0" w:beforeAutospacing="0" w:after="0" w:afterAutospacing="0"/>
        <w:jc w:val="both"/>
        <w:rPr>
          <w:rFonts w:ascii="Helvetica" w:hAnsi="Helvetica"/>
          <w:b/>
          <w:bCs/>
          <w:sz w:val="20"/>
          <w:szCs w:val="20"/>
          <w:lang w:val="en-US"/>
        </w:rPr>
      </w:pPr>
    </w:p>
    <w:tbl>
      <w:tblPr>
        <w:tblW w:w="0" w:type="auto"/>
        <w:tblInd w:w="52" w:type="dxa"/>
        <w:tblLook w:val="0000" w:firstRow="0" w:lastRow="0" w:firstColumn="0" w:lastColumn="0" w:noHBand="0" w:noVBand="0"/>
      </w:tblPr>
      <w:tblGrid>
        <w:gridCol w:w="619"/>
        <w:gridCol w:w="8557"/>
      </w:tblGrid>
      <w:tr w:rsidR="006748AF" w:rsidTr="00542668">
        <w:tc>
          <w:tcPr>
            <w:tcW w:w="619" w:type="dxa"/>
            <w:tcBorders>
              <w:top w:val="nil"/>
              <w:left w:val="nil"/>
              <w:bottom w:val="nil"/>
              <w:right w:val="nil"/>
            </w:tcBorders>
            <w:vAlign w:val="center"/>
          </w:tcPr>
          <w:p w:rsidR="006748AF" w:rsidRDefault="006748AF" w:rsidP="00542668">
            <w:pPr>
              <w:pStyle w:val="NormalWeb"/>
              <w:spacing w:before="0" w:beforeAutospacing="0" w:after="0" w:afterAutospacing="0"/>
              <w:rPr>
                <w:rFonts w:ascii="Glowworm" w:hAnsi="Glowworm"/>
                <w:b/>
                <w:bCs/>
                <w:color w:val="333399"/>
                <w:sz w:val="40"/>
                <w:szCs w:val="20"/>
                <w:lang w:val="en-US"/>
              </w:rPr>
            </w:pPr>
            <w:r>
              <w:rPr>
                <w:rFonts w:ascii="Glowworm" w:hAnsi="Glowworm"/>
                <w:b/>
                <w:bCs/>
                <w:color w:val="333399"/>
                <w:sz w:val="40"/>
                <w:szCs w:val="20"/>
                <w:lang w:val="en-US"/>
              </w:rPr>
              <w:t>A</w:t>
            </w:r>
          </w:p>
        </w:tc>
        <w:tc>
          <w:tcPr>
            <w:tcW w:w="8557" w:type="dxa"/>
            <w:tcBorders>
              <w:top w:val="nil"/>
              <w:left w:val="nil"/>
              <w:bottom w:val="nil"/>
              <w:right w:val="nil"/>
            </w:tcBorders>
          </w:tcPr>
          <w:p w:rsidR="006748AF" w:rsidRDefault="006748AF" w:rsidP="00542668">
            <w:pPr>
              <w:pStyle w:val="NormalWeb"/>
              <w:spacing w:before="0" w:beforeAutospacing="0" w:after="0" w:afterAutospacing="0"/>
              <w:jc w:val="both"/>
              <w:rPr>
                <w:rFonts w:ascii="Helvetica" w:hAnsi="Helvetica"/>
                <w:sz w:val="20"/>
                <w:szCs w:val="20"/>
                <w:lang w:val="en-US"/>
              </w:rPr>
            </w:pPr>
            <w:r>
              <w:rPr>
                <w:rFonts w:ascii="Helvetica" w:hAnsi="Helvetica"/>
                <w:sz w:val="20"/>
                <w:szCs w:val="20"/>
                <w:lang w:val="en-US"/>
              </w:rPr>
              <w:t>Somewhere for the Weekend:</w:t>
            </w:r>
          </w:p>
          <w:p w:rsidR="006748AF" w:rsidRDefault="006748AF" w:rsidP="00542668">
            <w:pPr>
              <w:pStyle w:val="NormalWeb"/>
              <w:spacing w:before="120" w:beforeAutospacing="0" w:after="120" w:afterAutospacing="0"/>
              <w:jc w:val="both"/>
              <w:rPr>
                <w:rFonts w:ascii="Helvetica" w:hAnsi="Helvetica"/>
                <w:sz w:val="20"/>
                <w:szCs w:val="20"/>
                <w:lang w:val="en-US"/>
              </w:rPr>
            </w:pPr>
            <w:r>
              <w:rPr>
                <w:rFonts w:ascii="Helvetica" w:hAnsi="Helvetica"/>
                <w:sz w:val="20"/>
                <w:szCs w:val="20"/>
                <w:lang w:val="en-US"/>
              </w:rPr>
              <w:t>To make the most of the nightlife. Not just because there's lots of it at this time of year (quite literally, with the early winter nightfall), but because, from today until 20 October, nightlife means the fourth annual Iceland Airwaves music festival.</w:t>
            </w:r>
          </w:p>
        </w:tc>
      </w:tr>
      <w:tr w:rsidR="006748AF" w:rsidTr="00542668">
        <w:tc>
          <w:tcPr>
            <w:tcW w:w="619" w:type="dxa"/>
            <w:tcBorders>
              <w:top w:val="nil"/>
              <w:left w:val="nil"/>
              <w:bottom w:val="nil"/>
              <w:right w:val="nil"/>
            </w:tcBorders>
            <w:vAlign w:val="center"/>
          </w:tcPr>
          <w:p w:rsidR="006748AF" w:rsidRDefault="006748AF" w:rsidP="00542668">
            <w:pPr>
              <w:pStyle w:val="NormalWeb"/>
              <w:spacing w:before="0" w:beforeAutospacing="0" w:after="0" w:afterAutospacing="0"/>
              <w:rPr>
                <w:rFonts w:ascii="Glowworm" w:hAnsi="Glowworm"/>
                <w:b/>
                <w:bCs/>
                <w:color w:val="333399"/>
                <w:sz w:val="40"/>
                <w:szCs w:val="20"/>
                <w:lang w:val="en-US"/>
              </w:rPr>
            </w:pPr>
            <w:r>
              <w:rPr>
                <w:rFonts w:ascii="Glowworm" w:hAnsi="Glowworm"/>
                <w:b/>
                <w:bCs/>
                <w:color w:val="333399"/>
                <w:sz w:val="40"/>
                <w:szCs w:val="20"/>
                <w:lang w:val="en-US"/>
              </w:rPr>
              <w:t>B</w:t>
            </w:r>
          </w:p>
        </w:tc>
        <w:tc>
          <w:tcPr>
            <w:tcW w:w="8557" w:type="dxa"/>
            <w:tcBorders>
              <w:top w:val="nil"/>
              <w:left w:val="nil"/>
              <w:bottom w:val="nil"/>
              <w:right w:val="nil"/>
            </w:tcBorders>
          </w:tcPr>
          <w:p w:rsidR="006748AF" w:rsidRDefault="006748AF" w:rsidP="00542668">
            <w:pPr>
              <w:pStyle w:val="NormalWeb"/>
              <w:spacing w:before="120" w:beforeAutospacing="0" w:after="120" w:afterAutospacing="0"/>
              <w:jc w:val="both"/>
              <w:rPr>
                <w:rFonts w:ascii="Helvetica" w:hAnsi="Helvetica"/>
                <w:sz w:val="20"/>
                <w:szCs w:val="20"/>
                <w:lang w:val="en-US"/>
              </w:rPr>
            </w:pPr>
            <w:proofErr w:type="spellStart"/>
            <w:r>
              <w:rPr>
                <w:rFonts w:ascii="Helvetica" w:hAnsi="Helvetica"/>
                <w:sz w:val="20"/>
                <w:szCs w:val="20"/>
                <w:lang w:val="en-US"/>
              </w:rPr>
              <w:t>Icelandair</w:t>
            </w:r>
            <w:proofErr w:type="spellEnd"/>
            <w:r>
              <w:rPr>
                <w:rFonts w:ascii="Helvetica" w:hAnsi="Helvetica"/>
                <w:sz w:val="20"/>
                <w:szCs w:val="20"/>
                <w:lang w:val="en-US"/>
              </w:rPr>
              <w:t xml:space="preserve"> is the only way to fly. If you book online, special fares are sometimes available for around £100 less. However, as hotels in Reykjavik are extremely expensive, </w:t>
            </w:r>
            <w:proofErr w:type="spellStart"/>
            <w:r>
              <w:rPr>
                <w:rFonts w:ascii="Helvetica" w:hAnsi="Helvetica"/>
                <w:sz w:val="20"/>
                <w:szCs w:val="20"/>
                <w:lang w:val="en-US"/>
              </w:rPr>
              <w:t>Icelandair</w:t>
            </w:r>
            <w:proofErr w:type="spellEnd"/>
            <w:r>
              <w:rPr>
                <w:rFonts w:ascii="Helvetica" w:hAnsi="Helvetica"/>
                <w:sz w:val="20"/>
                <w:szCs w:val="20"/>
                <w:lang w:val="en-US"/>
              </w:rPr>
              <w:t xml:space="preserve"> Holidays' packages are worth considering. </w:t>
            </w:r>
          </w:p>
        </w:tc>
      </w:tr>
      <w:tr w:rsidR="006748AF" w:rsidTr="00542668">
        <w:tc>
          <w:tcPr>
            <w:tcW w:w="619" w:type="dxa"/>
            <w:tcBorders>
              <w:top w:val="nil"/>
              <w:left w:val="nil"/>
              <w:bottom w:val="nil"/>
              <w:right w:val="nil"/>
            </w:tcBorders>
            <w:vAlign w:val="center"/>
          </w:tcPr>
          <w:p w:rsidR="006748AF" w:rsidRDefault="006748AF" w:rsidP="00542668">
            <w:pPr>
              <w:pStyle w:val="NormalWeb"/>
              <w:spacing w:before="0" w:beforeAutospacing="0" w:after="0" w:afterAutospacing="0"/>
              <w:rPr>
                <w:rFonts w:ascii="Glowworm" w:hAnsi="Glowworm"/>
                <w:b/>
                <w:bCs/>
                <w:color w:val="333399"/>
                <w:sz w:val="40"/>
                <w:szCs w:val="20"/>
                <w:lang w:val="en-US"/>
              </w:rPr>
            </w:pPr>
            <w:r>
              <w:rPr>
                <w:rFonts w:ascii="Glowworm" w:hAnsi="Glowworm"/>
                <w:b/>
                <w:bCs/>
                <w:color w:val="333399"/>
                <w:sz w:val="40"/>
                <w:szCs w:val="20"/>
                <w:lang w:val="en-US"/>
              </w:rPr>
              <w:t>C</w:t>
            </w:r>
          </w:p>
        </w:tc>
        <w:tc>
          <w:tcPr>
            <w:tcW w:w="8557" w:type="dxa"/>
            <w:tcBorders>
              <w:top w:val="nil"/>
              <w:left w:val="nil"/>
              <w:bottom w:val="nil"/>
              <w:right w:val="nil"/>
            </w:tcBorders>
          </w:tcPr>
          <w:p w:rsidR="006748AF" w:rsidRDefault="006748AF" w:rsidP="00542668">
            <w:pPr>
              <w:pStyle w:val="NormalWeb"/>
              <w:spacing w:before="120" w:beforeAutospacing="0" w:after="120" w:afterAutospacing="0"/>
              <w:jc w:val="both"/>
              <w:rPr>
                <w:rFonts w:ascii="Helvetica" w:hAnsi="Helvetica"/>
                <w:sz w:val="20"/>
                <w:szCs w:val="20"/>
                <w:lang w:val="en-US"/>
              </w:rPr>
            </w:pPr>
            <w:r>
              <w:rPr>
                <w:rFonts w:ascii="Helvetica" w:hAnsi="Helvetica"/>
                <w:sz w:val="20"/>
                <w:szCs w:val="20"/>
                <w:lang w:val="en-US"/>
              </w:rPr>
              <w:t xml:space="preserve">Iceland is well set up for tourists, and virtually everyone speaks English. A taxi from the airport costs around £75 for the 45km trip to the city </w:t>
            </w:r>
            <w:proofErr w:type="spellStart"/>
            <w:r>
              <w:rPr>
                <w:rFonts w:ascii="Helvetica" w:hAnsi="Helvetica"/>
                <w:sz w:val="20"/>
                <w:szCs w:val="20"/>
                <w:lang w:val="en-US"/>
              </w:rPr>
              <w:t>centre</w:t>
            </w:r>
            <w:proofErr w:type="spellEnd"/>
            <w:r>
              <w:rPr>
                <w:rFonts w:ascii="Helvetica" w:hAnsi="Helvetica"/>
                <w:sz w:val="20"/>
                <w:szCs w:val="20"/>
                <w:lang w:val="en-US"/>
              </w:rPr>
              <w:t xml:space="preserve">, so it's better to hop on a </w:t>
            </w:r>
            <w:proofErr w:type="spellStart"/>
            <w:r>
              <w:rPr>
                <w:rFonts w:ascii="Helvetica" w:hAnsi="Helvetica"/>
                <w:sz w:val="20"/>
                <w:szCs w:val="20"/>
                <w:lang w:val="en-US"/>
              </w:rPr>
              <w:t>Flybus</w:t>
            </w:r>
            <w:proofErr w:type="spellEnd"/>
            <w:r>
              <w:rPr>
                <w:rFonts w:ascii="Helvetica" w:hAnsi="Helvetica"/>
                <w:sz w:val="20"/>
                <w:szCs w:val="20"/>
                <w:lang w:val="en-US"/>
              </w:rPr>
              <w:t xml:space="preserve"> instead. The friendly main tourist information </w:t>
            </w:r>
            <w:proofErr w:type="spellStart"/>
            <w:r>
              <w:rPr>
                <w:rFonts w:ascii="Helvetica" w:hAnsi="Helvetica"/>
                <w:sz w:val="20"/>
                <w:szCs w:val="20"/>
                <w:lang w:val="en-US"/>
              </w:rPr>
              <w:t>centre</w:t>
            </w:r>
            <w:proofErr w:type="spellEnd"/>
            <w:r>
              <w:rPr>
                <w:rFonts w:ascii="Helvetica" w:hAnsi="Helvetica"/>
                <w:sz w:val="20"/>
                <w:szCs w:val="20"/>
                <w:lang w:val="en-US"/>
              </w:rPr>
              <w:t xml:space="preserve"> is in the middle of town. </w:t>
            </w:r>
          </w:p>
        </w:tc>
      </w:tr>
      <w:tr w:rsidR="006748AF" w:rsidTr="00542668">
        <w:tc>
          <w:tcPr>
            <w:tcW w:w="619" w:type="dxa"/>
            <w:tcBorders>
              <w:top w:val="nil"/>
              <w:left w:val="nil"/>
              <w:bottom w:val="nil"/>
              <w:right w:val="nil"/>
            </w:tcBorders>
            <w:vAlign w:val="center"/>
          </w:tcPr>
          <w:p w:rsidR="006748AF" w:rsidRDefault="006748AF" w:rsidP="00542668">
            <w:pPr>
              <w:pStyle w:val="NormalWeb"/>
              <w:spacing w:before="0" w:beforeAutospacing="0" w:after="0" w:afterAutospacing="0"/>
              <w:rPr>
                <w:rFonts w:ascii="Glowworm" w:hAnsi="Glowworm"/>
                <w:b/>
                <w:bCs/>
                <w:color w:val="333399"/>
                <w:sz w:val="40"/>
                <w:szCs w:val="20"/>
                <w:lang w:val="en-US"/>
              </w:rPr>
            </w:pPr>
            <w:r>
              <w:rPr>
                <w:rFonts w:ascii="Glowworm" w:hAnsi="Glowworm"/>
                <w:b/>
                <w:bCs/>
                <w:color w:val="333399"/>
                <w:sz w:val="40"/>
                <w:szCs w:val="20"/>
                <w:lang w:val="en-US"/>
              </w:rPr>
              <w:t>D</w:t>
            </w:r>
          </w:p>
        </w:tc>
        <w:tc>
          <w:tcPr>
            <w:tcW w:w="8557" w:type="dxa"/>
            <w:tcBorders>
              <w:top w:val="nil"/>
              <w:left w:val="nil"/>
              <w:bottom w:val="nil"/>
              <w:right w:val="nil"/>
            </w:tcBorders>
          </w:tcPr>
          <w:p w:rsidR="006748AF" w:rsidRDefault="006748AF" w:rsidP="00542668">
            <w:pPr>
              <w:pStyle w:val="NormalWeb"/>
              <w:spacing w:before="120" w:beforeAutospacing="0" w:after="120" w:afterAutospacing="0"/>
              <w:jc w:val="both"/>
              <w:rPr>
                <w:rFonts w:ascii="Helvetica" w:hAnsi="Helvetica"/>
                <w:sz w:val="20"/>
                <w:szCs w:val="20"/>
                <w:lang w:val="en-US"/>
              </w:rPr>
            </w:pPr>
            <w:r>
              <w:rPr>
                <w:rFonts w:ascii="Helvetica" w:hAnsi="Helvetica"/>
                <w:sz w:val="20"/>
                <w:szCs w:val="20"/>
                <w:lang w:val="en-US"/>
              </w:rPr>
              <w:t xml:space="preserve">For character and comfort, the restored art deco opulence of the Hotel Borg is hard to beat. And, in the luxury category, the competition is about to get tougher, when the city's first "design hotel", 101 Hotel, opens in December. If it's a mid-range option you're after, modern, characterless but comfortable rooms are what the capital </w:t>
            </w:r>
            <w:proofErr w:type="spellStart"/>
            <w:r>
              <w:rPr>
                <w:rFonts w:ascii="Helvetica" w:hAnsi="Helvetica"/>
                <w:sz w:val="20"/>
                <w:szCs w:val="20"/>
                <w:lang w:val="en-US"/>
              </w:rPr>
              <w:t>specialises</w:t>
            </w:r>
            <w:proofErr w:type="spellEnd"/>
            <w:r>
              <w:rPr>
                <w:rFonts w:ascii="Helvetica" w:hAnsi="Helvetica"/>
                <w:sz w:val="20"/>
                <w:szCs w:val="20"/>
                <w:lang w:val="en-US"/>
              </w:rPr>
              <w:t xml:space="preserve"> in. If you're on a budget, beds at Reykjavik youth hostel start at Ikr1,500 (£11) for members.</w:t>
            </w:r>
          </w:p>
        </w:tc>
      </w:tr>
      <w:tr w:rsidR="006748AF" w:rsidTr="00542668">
        <w:tc>
          <w:tcPr>
            <w:tcW w:w="619" w:type="dxa"/>
            <w:tcBorders>
              <w:top w:val="nil"/>
              <w:left w:val="nil"/>
              <w:bottom w:val="nil"/>
              <w:right w:val="nil"/>
            </w:tcBorders>
            <w:vAlign w:val="center"/>
          </w:tcPr>
          <w:p w:rsidR="006748AF" w:rsidRDefault="006748AF" w:rsidP="00542668">
            <w:pPr>
              <w:pStyle w:val="NormalWeb"/>
              <w:spacing w:before="0" w:beforeAutospacing="0" w:after="0" w:afterAutospacing="0"/>
              <w:rPr>
                <w:rFonts w:ascii="Glowworm" w:hAnsi="Glowworm"/>
                <w:b/>
                <w:bCs/>
                <w:color w:val="333399"/>
                <w:sz w:val="40"/>
                <w:szCs w:val="20"/>
                <w:lang w:val="en-US"/>
              </w:rPr>
            </w:pPr>
            <w:r>
              <w:rPr>
                <w:rFonts w:ascii="Glowworm" w:hAnsi="Glowworm"/>
                <w:b/>
                <w:bCs/>
                <w:color w:val="333399"/>
                <w:sz w:val="40"/>
                <w:szCs w:val="20"/>
                <w:lang w:val="en-US"/>
              </w:rPr>
              <w:t>E</w:t>
            </w:r>
          </w:p>
        </w:tc>
        <w:tc>
          <w:tcPr>
            <w:tcW w:w="8557" w:type="dxa"/>
            <w:tcBorders>
              <w:top w:val="nil"/>
              <w:left w:val="nil"/>
              <w:bottom w:val="nil"/>
              <w:right w:val="nil"/>
            </w:tcBorders>
          </w:tcPr>
          <w:p w:rsidR="006748AF" w:rsidRDefault="006748AF" w:rsidP="00542668">
            <w:pPr>
              <w:pStyle w:val="NormalWeb"/>
              <w:spacing w:before="120" w:beforeAutospacing="0" w:after="120" w:afterAutospacing="0"/>
              <w:jc w:val="both"/>
              <w:rPr>
                <w:rFonts w:ascii="Helvetica" w:hAnsi="Helvetica"/>
                <w:sz w:val="20"/>
                <w:szCs w:val="20"/>
                <w:lang w:val="en-US"/>
              </w:rPr>
            </w:pPr>
            <w:r>
              <w:rPr>
                <w:rFonts w:ascii="Helvetica" w:hAnsi="Helvetica"/>
                <w:sz w:val="20"/>
                <w:szCs w:val="20"/>
                <w:lang w:val="en-US"/>
              </w:rPr>
              <w:t xml:space="preserve">Reykjavik's best features are its architecture and its location. You'll get more from a walk among its Scandinavian-style buildings, with views out to Mt </w:t>
            </w:r>
            <w:proofErr w:type="spellStart"/>
            <w:r>
              <w:rPr>
                <w:rFonts w:ascii="Helvetica" w:hAnsi="Helvetica"/>
                <w:sz w:val="20"/>
                <w:szCs w:val="20"/>
                <w:lang w:val="en-US"/>
              </w:rPr>
              <w:t>Esja</w:t>
            </w:r>
            <w:proofErr w:type="spellEnd"/>
            <w:r>
              <w:rPr>
                <w:rFonts w:ascii="Helvetica" w:hAnsi="Helvetica"/>
                <w:sz w:val="20"/>
                <w:szCs w:val="20"/>
                <w:lang w:val="en-US"/>
              </w:rPr>
              <w:t xml:space="preserve"> and the ocean to one side and the strikingly minimal </w:t>
            </w:r>
            <w:proofErr w:type="spellStart"/>
            <w:r>
              <w:rPr>
                <w:rFonts w:ascii="Helvetica" w:hAnsi="Helvetica"/>
                <w:sz w:val="20"/>
                <w:szCs w:val="20"/>
                <w:lang w:val="en-US"/>
              </w:rPr>
              <w:t>Hallgrims</w:t>
            </w:r>
            <w:proofErr w:type="spellEnd"/>
            <w:r>
              <w:rPr>
                <w:rFonts w:ascii="Helvetica" w:hAnsi="Helvetica"/>
                <w:sz w:val="20"/>
                <w:szCs w:val="20"/>
                <w:lang w:val="en-US"/>
              </w:rPr>
              <w:t xml:space="preserve"> church to the other, than from its museums. If you need a focus for exploring, head down to watch the sun glint off Jon Gunnar </w:t>
            </w:r>
            <w:proofErr w:type="spellStart"/>
            <w:r>
              <w:rPr>
                <w:rFonts w:ascii="Helvetica" w:hAnsi="Helvetica"/>
                <w:sz w:val="20"/>
                <w:szCs w:val="20"/>
                <w:lang w:val="en-US"/>
              </w:rPr>
              <w:t>Arnason's</w:t>
            </w:r>
            <w:proofErr w:type="spellEnd"/>
            <w:r>
              <w:rPr>
                <w:rFonts w:ascii="Helvetica" w:hAnsi="Helvetica"/>
                <w:sz w:val="20"/>
                <w:szCs w:val="20"/>
                <w:lang w:val="en-US"/>
              </w:rPr>
              <w:t xml:space="preserve"> metallic grasshopper-like sculpture of a Viking ship beside the </w:t>
            </w:r>
            <w:proofErr w:type="spellStart"/>
            <w:r>
              <w:rPr>
                <w:rFonts w:ascii="Helvetica" w:hAnsi="Helvetica"/>
                <w:sz w:val="20"/>
                <w:szCs w:val="20"/>
                <w:lang w:val="en-US"/>
              </w:rPr>
              <w:t>harbour</w:t>
            </w:r>
            <w:proofErr w:type="spellEnd"/>
            <w:r>
              <w:rPr>
                <w:rFonts w:ascii="Helvetica" w:hAnsi="Helvetica"/>
                <w:sz w:val="20"/>
                <w:szCs w:val="20"/>
                <w:lang w:val="en-US"/>
              </w:rPr>
              <w:t xml:space="preserve">. </w:t>
            </w:r>
          </w:p>
        </w:tc>
      </w:tr>
      <w:tr w:rsidR="006748AF" w:rsidTr="00542668">
        <w:tc>
          <w:tcPr>
            <w:tcW w:w="619" w:type="dxa"/>
            <w:tcBorders>
              <w:top w:val="nil"/>
              <w:left w:val="nil"/>
              <w:bottom w:val="nil"/>
              <w:right w:val="nil"/>
            </w:tcBorders>
            <w:vAlign w:val="center"/>
          </w:tcPr>
          <w:p w:rsidR="006748AF" w:rsidRDefault="006748AF" w:rsidP="00542668">
            <w:pPr>
              <w:pStyle w:val="NormalWeb"/>
              <w:spacing w:before="0" w:beforeAutospacing="0" w:after="0" w:afterAutospacing="0"/>
              <w:rPr>
                <w:rFonts w:ascii="Glowworm" w:hAnsi="Glowworm"/>
                <w:b/>
                <w:bCs/>
                <w:color w:val="333399"/>
                <w:sz w:val="40"/>
                <w:szCs w:val="20"/>
                <w:lang w:val="en-US"/>
              </w:rPr>
            </w:pPr>
            <w:r>
              <w:rPr>
                <w:rFonts w:ascii="Glowworm" w:hAnsi="Glowworm"/>
                <w:b/>
                <w:bCs/>
                <w:color w:val="333399"/>
                <w:sz w:val="40"/>
                <w:szCs w:val="20"/>
                <w:lang w:val="en-US"/>
              </w:rPr>
              <w:t>F</w:t>
            </w:r>
          </w:p>
        </w:tc>
        <w:tc>
          <w:tcPr>
            <w:tcW w:w="8557" w:type="dxa"/>
            <w:tcBorders>
              <w:top w:val="nil"/>
              <w:left w:val="nil"/>
              <w:bottom w:val="nil"/>
              <w:right w:val="nil"/>
            </w:tcBorders>
          </w:tcPr>
          <w:p w:rsidR="006748AF" w:rsidRDefault="006748AF" w:rsidP="00542668">
            <w:pPr>
              <w:pStyle w:val="NormalWeb"/>
              <w:spacing w:before="120" w:beforeAutospacing="0" w:after="120" w:afterAutospacing="0"/>
              <w:jc w:val="both"/>
              <w:rPr>
                <w:rFonts w:ascii="Helvetica" w:hAnsi="Helvetica"/>
                <w:sz w:val="20"/>
                <w:szCs w:val="20"/>
                <w:lang w:val="en-US"/>
              </w:rPr>
            </w:pPr>
            <w:r>
              <w:rPr>
                <w:rFonts w:ascii="Helvetica" w:hAnsi="Helvetica"/>
                <w:sz w:val="20"/>
                <w:szCs w:val="20"/>
                <w:lang w:val="en-US"/>
              </w:rPr>
              <w:t xml:space="preserve">Several shops around </w:t>
            </w:r>
            <w:proofErr w:type="spellStart"/>
            <w:r>
              <w:rPr>
                <w:rFonts w:ascii="Helvetica" w:hAnsi="Helvetica"/>
                <w:sz w:val="20"/>
                <w:szCs w:val="20"/>
                <w:lang w:val="en-US"/>
              </w:rPr>
              <w:t>Ingolfstorg</w:t>
            </w:r>
            <w:proofErr w:type="spellEnd"/>
            <w:r>
              <w:rPr>
                <w:rFonts w:ascii="Helvetica" w:hAnsi="Helvetica"/>
                <w:sz w:val="20"/>
                <w:szCs w:val="20"/>
                <w:lang w:val="en-US"/>
              </w:rPr>
              <w:t xml:space="preserve">, in the old town, sell </w:t>
            </w:r>
            <w:proofErr w:type="spellStart"/>
            <w:r>
              <w:rPr>
                <w:rFonts w:ascii="Helvetica" w:hAnsi="Helvetica"/>
                <w:i/>
                <w:iCs/>
                <w:sz w:val="20"/>
                <w:szCs w:val="20"/>
                <w:lang w:val="en-US"/>
              </w:rPr>
              <w:t>lopapeysa</w:t>
            </w:r>
            <w:proofErr w:type="spellEnd"/>
            <w:r>
              <w:rPr>
                <w:rFonts w:ascii="Helvetica" w:hAnsi="Helvetica"/>
                <w:sz w:val="20"/>
                <w:szCs w:val="20"/>
                <w:lang w:val="en-US"/>
              </w:rPr>
              <w:t xml:space="preserve">, or traditional Icelandic </w:t>
            </w:r>
            <w:proofErr w:type="spellStart"/>
            <w:r>
              <w:rPr>
                <w:rFonts w:ascii="Helvetica" w:hAnsi="Helvetica"/>
                <w:sz w:val="20"/>
                <w:szCs w:val="20"/>
                <w:lang w:val="en-US"/>
              </w:rPr>
              <w:t>woollen</w:t>
            </w:r>
            <w:proofErr w:type="spellEnd"/>
            <w:r>
              <w:rPr>
                <w:rFonts w:ascii="Helvetica" w:hAnsi="Helvetica"/>
                <w:sz w:val="20"/>
                <w:szCs w:val="20"/>
                <w:lang w:val="en-US"/>
              </w:rPr>
              <w:t xml:space="preserve"> jumpers, as well as socks, hats, gloves etc. And plastic trolls and Viking hats. Other popular souvenirs are the expensive but decent quality toiletries on sale at the Blue Lagoon and copies of the Nobel prize-winning writer </w:t>
            </w:r>
            <w:proofErr w:type="spellStart"/>
            <w:r>
              <w:rPr>
                <w:rFonts w:ascii="Helvetica" w:hAnsi="Helvetica"/>
                <w:sz w:val="20"/>
                <w:szCs w:val="20"/>
                <w:lang w:val="en-US"/>
              </w:rPr>
              <w:t>Halldor</w:t>
            </w:r>
            <w:proofErr w:type="spellEnd"/>
            <w:r>
              <w:rPr>
                <w:rFonts w:ascii="Helvetica" w:hAnsi="Helvetica"/>
                <w:sz w:val="20"/>
                <w:szCs w:val="20"/>
                <w:lang w:val="en-US"/>
              </w:rPr>
              <w:t xml:space="preserve"> Laxness's novel, </w:t>
            </w:r>
            <w:r>
              <w:rPr>
                <w:rFonts w:ascii="Helvetica" w:hAnsi="Helvetica"/>
                <w:i/>
                <w:iCs/>
                <w:sz w:val="20"/>
                <w:szCs w:val="20"/>
                <w:lang w:val="en-US"/>
              </w:rPr>
              <w:t>Independent People</w:t>
            </w:r>
            <w:r>
              <w:rPr>
                <w:rFonts w:ascii="Helvetica" w:hAnsi="Helvetica"/>
                <w:sz w:val="20"/>
                <w:szCs w:val="20"/>
                <w:lang w:val="en-US"/>
              </w:rPr>
              <w:t xml:space="preserve">. </w:t>
            </w:r>
          </w:p>
        </w:tc>
      </w:tr>
      <w:tr w:rsidR="006748AF" w:rsidTr="00542668">
        <w:tc>
          <w:tcPr>
            <w:tcW w:w="619" w:type="dxa"/>
            <w:tcBorders>
              <w:top w:val="nil"/>
              <w:left w:val="nil"/>
              <w:bottom w:val="nil"/>
              <w:right w:val="nil"/>
            </w:tcBorders>
            <w:vAlign w:val="center"/>
          </w:tcPr>
          <w:p w:rsidR="006748AF" w:rsidRDefault="006748AF" w:rsidP="00542668">
            <w:pPr>
              <w:pStyle w:val="NormalWeb"/>
              <w:spacing w:before="0" w:beforeAutospacing="0" w:after="0" w:afterAutospacing="0"/>
              <w:rPr>
                <w:rFonts w:ascii="Glowworm" w:hAnsi="Glowworm"/>
                <w:b/>
                <w:bCs/>
                <w:color w:val="333399"/>
                <w:sz w:val="40"/>
                <w:szCs w:val="20"/>
                <w:lang w:val="en-US"/>
              </w:rPr>
            </w:pPr>
            <w:r>
              <w:rPr>
                <w:rFonts w:ascii="Glowworm" w:hAnsi="Glowworm"/>
                <w:b/>
                <w:bCs/>
                <w:color w:val="333399"/>
                <w:sz w:val="40"/>
                <w:szCs w:val="20"/>
                <w:lang w:val="en-US"/>
              </w:rPr>
              <w:t>G</w:t>
            </w:r>
          </w:p>
        </w:tc>
        <w:tc>
          <w:tcPr>
            <w:tcW w:w="8557" w:type="dxa"/>
            <w:tcBorders>
              <w:top w:val="nil"/>
              <w:left w:val="nil"/>
              <w:bottom w:val="nil"/>
              <w:right w:val="nil"/>
            </w:tcBorders>
          </w:tcPr>
          <w:p w:rsidR="006748AF" w:rsidRDefault="006748AF" w:rsidP="00542668">
            <w:pPr>
              <w:pStyle w:val="NormalWeb"/>
              <w:spacing w:before="120" w:beforeAutospacing="0" w:after="120" w:afterAutospacing="0"/>
              <w:jc w:val="both"/>
              <w:rPr>
                <w:rFonts w:ascii="Helvetica" w:hAnsi="Helvetica"/>
                <w:sz w:val="20"/>
                <w:szCs w:val="20"/>
                <w:lang w:val="en-US"/>
              </w:rPr>
            </w:pPr>
            <w:r>
              <w:rPr>
                <w:rFonts w:ascii="Helvetica" w:hAnsi="Helvetica"/>
                <w:sz w:val="20"/>
                <w:szCs w:val="20"/>
                <w:lang w:val="en-US"/>
              </w:rPr>
              <w:t xml:space="preserve">For lots of fish and Icelandic </w:t>
            </w:r>
            <w:proofErr w:type="spellStart"/>
            <w:r>
              <w:rPr>
                <w:rFonts w:ascii="Helvetica" w:hAnsi="Helvetica"/>
                <w:sz w:val="20"/>
                <w:szCs w:val="20"/>
                <w:lang w:val="en-US"/>
              </w:rPr>
              <w:t>specialities</w:t>
            </w:r>
            <w:proofErr w:type="spellEnd"/>
            <w:r>
              <w:rPr>
                <w:rFonts w:ascii="Helvetica" w:hAnsi="Helvetica"/>
                <w:sz w:val="20"/>
                <w:szCs w:val="20"/>
                <w:lang w:val="en-US"/>
              </w:rPr>
              <w:t xml:space="preserve">, head to </w:t>
            </w:r>
            <w:proofErr w:type="spellStart"/>
            <w:r>
              <w:rPr>
                <w:rFonts w:ascii="Helvetica" w:hAnsi="Helvetica"/>
                <w:sz w:val="20"/>
                <w:szCs w:val="20"/>
                <w:lang w:val="en-US"/>
              </w:rPr>
              <w:t>Laekjarbrekka</w:t>
            </w:r>
            <w:proofErr w:type="spellEnd"/>
            <w:r>
              <w:rPr>
                <w:rFonts w:ascii="Helvetica" w:hAnsi="Helvetica"/>
                <w:sz w:val="20"/>
                <w:szCs w:val="20"/>
                <w:lang w:val="en-US"/>
              </w:rPr>
              <w:t xml:space="preserve"> near the tourist office, in one of the city's oldest wooden buildings. For something more funky, </w:t>
            </w:r>
            <w:proofErr w:type="spellStart"/>
            <w:r>
              <w:rPr>
                <w:rFonts w:ascii="Helvetica" w:hAnsi="Helvetica"/>
                <w:sz w:val="20"/>
                <w:szCs w:val="20"/>
                <w:lang w:val="en-US"/>
              </w:rPr>
              <w:t>Apotek</w:t>
            </w:r>
            <w:proofErr w:type="spellEnd"/>
            <w:r>
              <w:rPr>
                <w:rFonts w:ascii="Helvetica" w:hAnsi="Helvetica"/>
                <w:sz w:val="20"/>
                <w:szCs w:val="20"/>
                <w:lang w:val="en-US"/>
              </w:rPr>
              <w:t xml:space="preserve"> serves up fusion food to diners wrapped up in the rugs provided for them on its outside terrace, as well as at sleek indoor tables. Nearby, La Primavera is a good place to splash out, with a menu that includes </w:t>
            </w:r>
            <w:proofErr w:type="spellStart"/>
            <w:r>
              <w:rPr>
                <w:rFonts w:ascii="Helvetica" w:hAnsi="Helvetica"/>
                <w:sz w:val="20"/>
                <w:szCs w:val="20"/>
                <w:lang w:val="en-US"/>
              </w:rPr>
              <w:t>pizzetta</w:t>
            </w:r>
            <w:proofErr w:type="spellEnd"/>
            <w:r>
              <w:rPr>
                <w:rFonts w:ascii="Helvetica" w:hAnsi="Helvetica"/>
                <w:sz w:val="20"/>
                <w:szCs w:val="20"/>
                <w:lang w:val="en-US"/>
              </w:rPr>
              <w:t xml:space="preserve"> with </w:t>
            </w:r>
            <w:proofErr w:type="spellStart"/>
            <w:r>
              <w:rPr>
                <w:rFonts w:ascii="Helvetica" w:hAnsi="Helvetica"/>
                <w:sz w:val="20"/>
                <w:szCs w:val="20"/>
                <w:lang w:val="en-US"/>
              </w:rPr>
              <w:t>rucola</w:t>
            </w:r>
            <w:proofErr w:type="spellEnd"/>
            <w:r>
              <w:rPr>
                <w:rFonts w:ascii="Helvetica" w:hAnsi="Helvetica"/>
                <w:sz w:val="20"/>
                <w:szCs w:val="20"/>
                <w:lang w:val="en-US"/>
              </w:rPr>
              <w:t xml:space="preserve"> and, for the more adventurous, filet of horse with fennel and </w:t>
            </w:r>
            <w:proofErr w:type="spellStart"/>
            <w:r>
              <w:rPr>
                <w:rFonts w:ascii="Helvetica" w:hAnsi="Helvetica"/>
                <w:sz w:val="20"/>
                <w:szCs w:val="20"/>
                <w:lang w:val="en-US"/>
              </w:rPr>
              <w:t>chilli</w:t>
            </w:r>
            <w:proofErr w:type="spellEnd"/>
            <w:r>
              <w:rPr>
                <w:rFonts w:ascii="Helvetica" w:hAnsi="Helvetica"/>
                <w:sz w:val="20"/>
                <w:szCs w:val="20"/>
                <w:lang w:val="en-US"/>
              </w:rPr>
              <w:t xml:space="preserve"> butter.</w:t>
            </w:r>
          </w:p>
        </w:tc>
      </w:tr>
      <w:tr w:rsidR="006748AF" w:rsidTr="00542668">
        <w:tc>
          <w:tcPr>
            <w:tcW w:w="619" w:type="dxa"/>
            <w:tcBorders>
              <w:top w:val="nil"/>
              <w:left w:val="nil"/>
              <w:bottom w:val="nil"/>
              <w:right w:val="nil"/>
            </w:tcBorders>
            <w:vAlign w:val="center"/>
          </w:tcPr>
          <w:p w:rsidR="006748AF" w:rsidRDefault="006748AF" w:rsidP="00542668">
            <w:pPr>
              <w:pStyle w:val="NormalWeb"/>
              <w:spacing w:before="0" w:beforeAutospacing="0" w:after="0" w:afterAutospacing="0"/>
              <w:rPr>
                <w:rFonts w:ascii="Glowworm" w:hAnsi="Glowworm"/>
                <w:b/>
                <w:bCs/>
                <w:color w:val="333399"/>
                <w:sz w:val="40"/>
                <w:szCs w:val="20"/>
                <w:lang w:val="en-US"/>
              </w:rPr>
            </w:pPr>
            <w:r>
              <w:rPr>
                <w:rFonts w:ascii="Glowworm" w:hAnsi="Glowworm"/>
                <w:b/>
                <w:bCs/>
                <w:color w:val="333399"/>
                <w:sz w:val="40"/>
                <w:szCs w:val="20"/>
                <w:lang w:val="en-US"/>
              </w:rPr>
              <w:t>H</w:t>
            </w:r>
          </w:p>
        </w:tc>
        <w:tc>
          <w:tcPr>
            <w:tcW w:w="8557" w:type="dxa"/>
            <w:tcBorders>
              <w:top w:val="nil"/>
              <w:left w:val="nil"/>
              <w:bottom w:val="nil"/>
              <w:right w:val="nil"/>
            </w:tcBorders>
          </w:tcPr>
          <w:p w:rsidR="006748AF" w:rsidRDefault="006748AF" w:rsidP="00542668">
            <w:pPr>
              <w:pStyle w:val="NormalWeb"/>
              <w:spacing w:before="120" w:beforeAutospacing="0" w:after="120" w:afterAutospacing="0"/>
              <w:jc w:val="both"/>
              <w:rPr>
                <w:rFonts w:ascii="Helvetica" w:hAnsi="Helvetica"/>
                <w:sz w:val="20"/>
                <w:szCs w:val="20"/>
                <w:lang w:val="en-US"/>
              </w:rPr>
            </w:pPr>
            <w:r>
              <w:rPr>
                <w:rFonts w:ascii="Helvetica" w:hAnsi="Helvetica"/>
                <w:sz w:val="20"/>
                <w:szCs w:val="20"/>
                <w:lang w:val="en-US"/>
              </w:rPr>
              <w:t xml:space="preserve">With its well-earned reputation as a rave capital, it's not surprising that most of Reykjavik's bars have got in on the act by becoming clubs after midnight. If you're looking for somewhere to hang out before an Airwaves gig – or to wind down afterwards – the most popular of these are the laid-back </w:t>
            </w:r>
            <w:proofErr w:type="spellStart"/>
            <w:r>
              <w:rPr>
                <w:rFonts w:ascii="Helvetica" w:hAnsi="Helvetica"/>
                <w:sz w:val="20"/>
                <w:szCs w:val="20"/>
                <w:lang w:val="en-US"/>
              </w:rPr>
              <w:t>Vegamot</w:t>
            </w:r>
            <w:proofErr w:type="spellEnd"/>
            <w:r>
              <w:rPr>
                <w:rFonts w:ascii="Helvetica" w:hAnsi="Helvetica"/>
                <w:sz w:val="20"/>
                <w:szCs w:val="20"/>
                <w:lang w:val="en-US"/>
              </w:rPr>
              <w:t xml:space="preserve"> bistro (</w:t>
            </w:r>
            <w:proofErr w:type="spellStart"/>
            <w:r>
              <w:rPr>
                <w:rFonts w:ascii="Helvetica" w:hAnsi="Helvetica"/>
                <w:sz w:val="20"/>
                <w:szCs w:val="20"/>
                <w:lang w:val="en-US"/>
              </w:rPr>
              <w:t>Vegamotastigur</w:t>
            </w:r>
            <w:proofErr w:type="spellEnd"/>
            <w:r>
              <w:rPr>
                <w:rFonts w:ascii="Helvetica" w:hAnsi="Helvetica"/>
                <w:sz w:val="20"/>
                <w:szCs w:val="20"/>
                <w:lang w:val="en-US"/>
              </w:rPr>
              <w:t xml:space="preserve">), quirky </w:t>
            </w:r>
            <w:proofErr w:type="spellStart"/>
            <w:r>
              <w:rPr>
                <w:rFonts w:ascii="Helvetica" w:hAnsi="Helvetica"/>
                <w:sz w:val="20"/>
                <w:szCs w:val="20"/>
                <w:lang w:val="en-US"/>
              </w:rPr>
              <w:t>Sirkus</w:t>
            </w:r>
            <w:proofErr w:type="spellEnd"/>
            <w:r>
              <w:rPr>
                <w:rFonts w:ascii="Helvetica" w:hAnsi="Helvetica"/>
                <w:sz w:val="20"/>
                <w:szCs w:val="20"/>
                <w:lang w:val="en-US"/>
              </w:rPr>
              <w:t xml:space="preserve"> (</w:t>
            </w:r>
            <w:proofErr w:type="spellStart"/>
            <w:r>
              <w:rPr>
                <w:rFonts w:ascii="Helvetica" w:hAnsi="Helvetica"/>
                <w:sz w:val="20"/>
                <w:szCs w:val="20"/>
                <w:lang w:val="en-US"/>
              </w:rPr>
              <w:t>Klapparstigur</w:t>
            </w:r>
            <w:proofErr w:type="spellEnd"/>
            <w:r>
              <w:rPr>
                <w:rFonts w:ascii="Helvetica" w:hAnsi="Helvetica"/>
                <w:sz w:val="20"/>
                <w:szCs w:val="20"/>
                <w:lang w:val="en-US"/>
              </w:rPr>
              <w:t xml:space="preserve">), and Damon </w:t>
            </w:r>
            <w:proofErr w:type="spellStart"/>
            <w:r>
              <w:rPr>
                <w:rFonts w:ascii="Helvetica" w:hAnsi="Helvetica"/>
                <w:sz w:val="20"/>
                <w:szCs w:val="20"/>
                <w:lang w:val="en-US"/>
              </w:rPr>
              <w:t>Albarn's</w:t>
            </w:r>
            <w:proofErr w:type="spellEnd"/>
            <w:r>
              <w:rPr>
                <w:rFonts w:ascii="Helvetica" w:hAnsi="Helvetica"/>
                <w:sz w:val="20"/>
                <w:szCs w:val="20"/>
                <w:lang w:val="en-US"/>
              </w:rPr>
              <w:t xml:space="preserve"> </w:t>
            </w:r>
            <w:proofErr w:type="spellStart"/>
            <w:r>
              <w:rPr>
                <w:rFonts w:ascii="Helvetica" w:hAnsi="Helvetica"/>
                <w:sz w:val="20"/>
                <w:szCs w:val="20"/>
                <w:lang w:val="en-US"/>
              </w:rPr>
              <w:t>Kaffibarinn</w:t>
            </w:r>
            <w:proofErr w:type="spellEnd"/>
            <w:r>
              <w:rPr>
                <w:rFonts w:ascii="Helvetica" w:hAnsi="Helvetica"/>
                <w:sz w:val="20"/>
                <w:szCs w:val="20"/>
                <w:lang w:val="en-US"/>
              </w:rPr>
              <w:t xml:space="preserve"> (</w:t>
            </w:r>
            <w:proofErr w:type="spellStart"/>
            <w:r>
              <w:rPr>
                <w:rFonts w:ascii="Helvetica" w:hAnsi="Helvetica"/>
                <w:sz w:val="20"/>
                <w:szCs w:val="20"/>
                <w:lang w:val="en-US"/>
              </w:rPr>
              <w:t>Bergstadastraeti</w:t>
            </w:r>
            <w:proofErr w:type="spellEnd"/>
            <w:r>
              <w:rPr>
                <w:rFonts w:ascii="Helvetica" w:hAnsi="Helvetica"/>
                <w:sz w:val="20"/>
                <w:szCs w:val="20"/>
                <w:lang w:val="en-US"/>
              </w:rPr>
              <w:t xml:space="preserve">). </w:t>
            </w:r>
          </w:p>
        </w:tc>
      </w:tr>
      <w:tr w:rsidR="006748AF" w:rsidTr="00542668">
        <w:tc>
          <w:tcPr>
            <w:tcW w:w="619" w:type="dxa"/>
            <w:tcBorders>
              <w:top w:val="nil"/>
              <w:left w:val="nil"/>
              <w:bottom w:val="nil"/>
              <w:right w:val="nil"/>
            </w:tcBorders>
            <w:vAlign w:val="center"/>
          </w:tcPr>
          <w:p w:rsidR="006748AF" w:rsidRDefault="006748AF" w:rsidP="00542668">
            <w:pPr>
              <w:pStyle w:val="NormalWeb"/>
              <w:spacing w:before="0" w:beforeAutospacing="0" w:after="0" w:afterAutospacing="0"/>
              <w:rPr>
                <w:rFonts w:ascii="Glowworm" w:hAnsi="Glowworm"/>
                <w:b/>
                <w:bCs/>
                <w:color w:val="333399"/>
                <w:sz w:val="40"/>
                <w:szCs w:val="20"/>
                <w:lang w:val="en-US"/>
              </w:rPr>
            </w:pPr>
            <w:r>
              <w:rPr>
                <w:rFonts w:ascii="Glowworm" w:hAnsi="Glowworm"/>
                <w:b/>
                <w:bCs/>
                <w:color w:val="333399"/>
                <w:sz w:val="40"/>
                <w:szCs w:val="20"/>
                <w:lang w:val="en-US"/>
              </w:rPr>
              <w:t>I</w:t>
            </w:r>
          </w:p>
        </w:tc>
        <w:tc>
          <w:tcPr>
            <w:tcW w:w="8557" w:type="dxa"/>
            <w:tcBorders>
              <w:top w:val="nil"/>
              <w:left w:val="nil"/>
              <w:bottom w:val="nil"/>
              <w:right w:val="nil"/>
            </w:tcBorders>
          </w:tcPr>
          <w:p w:rsidR="006748AF" w:rsidRDefault="006748AF" w:rsidP="00542668">
            <w:pPr>
              <w:pStyle w:val="NormalWeb"/>
              <w:spacing w:before="120" w:beforeAutospacing="0" w:after="120" w:afterAutospacing="0"/>
              <w:jc w:val="both"/>
              <w:rPr>
                <w:rFonts w:ascii="Helvetica" w:hAnsi="Helvetica"/>
                <w:sz w:val="20"/>
                <w:szCs w:val="20"/>
                <w:lang w:val="en-US"/>
              </w:rPr>
            </w:pPr>
            <w:r>
              <w:rPr>
                <w:rFonts w:ascii="Helvetica" w:hAnsi="Helvetica"/>
                <w:sz w:val="20"/>
                <w:szCs w:val="20"/>
                <w:lang w:val="en-US"/>
              </w:rPr>
              <w:t>Iceland's first "design hotel" is set to open its modernist glass doors in December. The building was originally the headquarters of Iceland's Social Democratic party. The grey, crushed-seashell exterior may look forbidding, but as you enter the lobby, the space opens up, leading to a sofa-stuffed lounge and café area, and through to the long, glass-roofed bar.</w:t>
            </w:r>
          </w:p>
        </w:tc>
      </w:tr>
      <w:tr w:rsidR="006748AF" w:rsidTr="00542668">
        <w:tc>
          <w:tcPr>
            <w:tcW w:w="619" w:type="dxa"/>
            <w:tcBorders>
              <w:top w:val="nil"/>
              <w:left w:val="nil"/>
              <w:bottom w:val="nil"/>
              <w:right w:val="nil"/>
            </w:tcBorders>
            <w:vAlign w:val="center"/>
          </w:tcPr>
          <w:p w:rsidR="006748AF" w:rsidRDefault="006748AF" w:rsidP="00542668">
            <w:pPr>
              <w:pStyle w:val="NormalWeb"/>
              <w:spacing w:before="0" w:beforeAutospacing="0" w:after="0" w:afterAutospacing="0"/>
              <w:rPr>
                <w:rFonts w:ascii="Glowworm" w:hAnsi="Glowworm"/>
                <w:b/>
                <w:bCs/>
                <w:color w:val="333399"/>
                <w:sz w:val="40"/>
                <w:szCs w:val="20"/>
                <w:lang w:val="en-US"/>
              </w:rPr>
            </w:pPr>
            <w:r>
              <w:rPr>
                <w:rFonts w:ascii="Glowworm" w:hAnsi="Glowworm"/>
                <w:b/>
                <w:bCs/>
                <w:color w:val="333399"/>
                <w:sz w:val="40"/>
                <w:szCs w:val="20"/>
                <w:lang w:val="en-US"/>
              </w:rPr>
              <w:t>J</w:t>
            </w:r>
          </w:p>
        </w:tc>
        <w:tc>
          <w:tcPr>
            <w:tcW w:w="8557" w:type="dxa"/>
            <w:tcBorders>
              <w:top w:val="nil"/>
              <w:left w:val="nil"/>
              <w:bottom w:val="nil"/>
              <w:right w:val="nil"/>
            </w:tcBorders>
          </w:tcPr>
          <w:p w:rsidR="006748AF" w:rsidRDefault="006748AF" w:rsidP="00542668">
            <w:pPr>
              <w:pStyle w:val="NormalWeb"/>
              <w:spacing w:before="120" w:beforeAutospacing="0" w:after="120" w:afterAutospacing="0"/>
              <w:jc w:val="both"/>
              <w:rPr>
                <w:rFonts w:ascii="Helvetica" w:hAnsi="Helvetica"/>
                <w:sz w:val="20"/>
                <w:szCs w:val="20"/>
                <w:lang w:val="en-US"/>
              </w:rPr>
            </w:pPr>
            <w:r>
              <w:rPr>
                <w:rFonts w:ascii="Helvetica" w:hAnsi="Helvetica"/>
                <w:sz w:val="20"/>
                <w:szCs w:val="20"/>
                <w:lang w:val="en-US"/>
              </w:rPr>
              <w:t>Guests will be provided with a 101 CD with tracks by Icelandic musicians, and an in-room library of local literature. All rooms have phones, modem points, widescreen TVs and Sony CD/DVD players. Half-hour and hour cards will be available for wireless internet access.</w:t>
            </w:r>
          </w:p>
        </w:tc>
      </w:tr>
    </w:tbl>
    <w:p w:rsidR="001E4A87" w:rsidRDefault="001E4A87" w:rsidP="006748AF"/>
    <w:p w:rsidR="00EC79CA" w:rsidRDefault="00EC79CA" w:rsidP="006748AF"/>
    <w:p w:rsidR="00EC79CA" w:rsidRDefault="00EC79CA" w:rsidP="006748AF"/>
    <w:p w:rsidR="00EC79CA" w:rsidRDefault="00EC79CA" w:rsidP="006748AF"/>
    <w:p w:rsidR="00EC79CA" w:rsidRDefault="00EC79CA" w:rsidP="006748AF"/>
    <w:p w:rsidR="00EC79CA" w:rsidRDefault="00EC79CA" w:rsidP="006748AF"/>
    <w:p w:rsidR="00EC79CA" w:rsidRDefault="00EC79CA" w:rsidP="006748AF"/>
    <w:p w:rsidR="00EC79CA" w:rsidRPr="00EC79CA" w:rsidRDefault="00EC79CA" w:rsidP="00EC79CA">
      <w:pPr>
        <w:rPr>
          <w:rFonts w:ascii="Times New Roman" w:hAnsi="Times New Roman" w:cs="Times New Roman"/>
          <w:b/>
          <w:color w:val="000000"/>
          <w:sz w:val="24"/>
          <w:szCs w:val="20"/>
        </w:rPr>
      </w:pPr>
      <w:r w:rsidRPr="00EC79CA">
        <w:rPr>
          <w:rFonts w:ascii="Times New Roman" w:hAnsi="Times New Roman" w:cs="Times New Roman"/>
          <w:b/>
          <w:color w:val="000000"/>
          <w:sz w:val="24"/>
          <w:szCs w:val="20"/>
        </w:rPr>
        <w:lastRenderedPageBreak/>
        <w:t xml:space="preserve">XX. NALOGA: </w:t>
      </w:r>
      <w:r w:rsidRPr="00EC79CA">
        <w:rPr>
          <w:rFonts w:ascii="Times New Roman" w:hAnsi="Times New Roman" w:cs="Times New Roman"/>
          <w:b/>
          <w:i/>
          <w:color w:val="000000"/>
          <w:sz w:val="24"/>
          <w:szCs w:val="20"/>
        </w:rPr>
        <w:t>KRATKI ODGOVORI</w:t>
      </w:r>
    </w:p>
    <w:p w:rsidR="00EC79CA" w:rsidRPr="00EC79CA" w:rsidRDefault="00EC79CA" w:rsidP="00EC79CA">
      <w:pPr>
        <w:rPr>
          <w:rFonts w:ascii="Times New Roman" w:hAnsi="Times New Roman" w:cs="Times New Roman"/>
          <w:color w:val="000000"/>
          <w:sz w:val="24"/>
          <w:szCs w:val="20"/>
        </w:rPr>
      </w:pPr>
    </w:p>
    <w:p w:rsidR="00EC79CA" w:rsidRPr="00EC79CA" w:rsidRDefault="00EC79CA" w:rsidP="00EC79CA">
      <w:pPr>
        <w:tabs>
          <w:tab w:val="left" w:pos="3600"/>
        </w:tabs>
        <w:rPr>
          <w:rFonts w:ascii="Times New Roman" w:hAnsi="Times New Roman" w:cs="Times New Roman"/>
          <w:color w:val="000000"/>
          <w:sz w:val="24"/>
          <w:szCs w:val="20"/>
          <w:lang w:val="sl-SI"/>
        </w:rPr>
      </w:pPr>
      <w:r w:rsidRPr="00EC79CA">
        <w:rPr>
          <w:rFonts w:ascii="Times New Roman" w:hAnsi="Times New Roman" w:cs="Times New Roman"/>
          <w:color w:val="000000"/>
          <w:sz w:val="24"/>
          <w:szCs w:val="20"/>
          <w:lang w:val="sl-SI"/>
        </w:rPr>
        <w:t>Preberite besedilo</w:t>
      </w:r>
      <w:r w:rsidRPr="00EC79CA">
        <w:rPr>
          <w:rFonts w:ascii="Times New Roman" w:hAnsi="Times New Roman" w:cs="Times New Roman"/>
          <w:b/>
          <w:color w:val="000000"/>
          <w:sz w:val="24"/>
          <w:szCs w:val="20"/>
          <w:lang w:val="sl-SI"/>
        </w:rPr>
        <w:t xml:space="preserve"> </w:t>
      </w:r>
      <w:r w:rsidRPr="00EC79CA">
        <w:rPr>
          <w:rFonts w:ascii="Times New Roman" w:hAnsi="Times New Roman" w:cs="Times New Roman"/>
          <w:b/>
          <w:i/>
          <w:color w:val="000000"/>
          <w:sz w:val="24"/>
          <w:szCs w:val="20"/>
        </w:rPr>
        <w:t>Fans flock to New Zealand's Tolkien trail</w:t>
      </w:r>
      <w:r w:rsidRPr="00EC79CA">
        <w:rPr>
          <w:rFonts w:ascii="Times New Roman" w:hAnsi="Times New Roman" w:cs="Times New Roman"/>
          <w:b/>
          <w:color w:val="000000"/>
          <w:sz w:val="24"/>
          <w:szCs w:val="20"/>
          <w:lang w:val="sl-SI"/>
        </w:rPr>
        <w:t xml:space="preserve"> </w:t>
      </w:r>
      <w:r w:rsidRPr="00EC79CA">
        <w:rPr>
          <w:rFonts w:ascii="Times New Roman" w:hAnsi="Times New Roman" w:cs="Times New Roman"/>
          <w:color w:val="000000"/>
          <w:sz w:val="24"/>
          <w:szCs w:val="20"/>
          <w:lang w:val="sl-SI"/>
        </w:rPr>
        <w:t>in</w:t>
      </w:r>
      <w:r w:rsidRPr="00EC79CA">
        <w:rPr>
          <w:rFonts w:ascii="Times New Roman" w:hAnsi="Times New Roman" w:cs="Times New Roman"/>
          <w:b/>
          <w:color w:val="000000"/>
          <w:sz w:val="24"/>
          <w:szCs w:val="20"/>
          <w:lang w:val="sl-SI"/>
        </w:rPr>
        <w:t xml:space="preserve"> </w:t>
      </w:r>
      <w:r w:rsidRPr="00EC79CA">
        <w:rPr>
          <w:rFonts w:ascii="Times New Roman" w:hAnsi="Times New Roman" w:cs="Times New Roman"/>
          <w:color w:val="000000"/>
          <w:sz w:val="24"/>
          <w:szCs w:val="20"/>
          <w:lang w:val="sl-SI"/>
        </w:rPr>
        <w:t xml:space="preserve">odgovorite na spodnja vprašanja s </w:t>
      </w:r>
      <w:r w:rsidRPr="00EC79CA">
        <w:rPr>
          <w:rFonts w:ascii="Times New Roman" w:hAnsi="Times New Roman" w:cs="Times New Roman"/>
          <w:b/>
          <w:color w:val="000000"/>
          <w:sz w:val="24"/>
          <w:szCs w:val="20"/>
          <w:u w:val="single"/>
          <w:lang w:val="sl-SI"/>
        </w:rPr>
        <w:t>kratkimi odgovori</w:t>
      </w:r>
      <w:r w:rsidRPr="00EC79CA">
        <w:rPr>
          <w:rFonts w:ascii="Times New Roman" w:hAnsi="Times New Roman" w:cs="Times New Roman"/>
          <w:color w:val="000000"/>
          <w:sz w:val="24"/>
          <w:szCs w:val="20"/>
          <w:lang w:val="sl-SI"/>
        </w:rPr>
        <w:t>.</w:t>
      </w:r>
      <w:r w:rsidRPr="00EC79CA">
        <w:rPr>
          <w:rFonts w:ascii="Times New Roman" w:hAnsi="Times New Roman" w:cs="Times New Roman"/>
          <w:b/>
          <w:color w:val="000000"/>
          <w:sz w:val="24"/>
          <w:szCs w:val="20"/>
          <w:lang w:val="sl-SI"/>
        </w:rPr>
        <w:t xml:space="preserve"> </w:t>
      </w:r>
      <w:r w:rsidRPr="00EC79CA">
        <w:rPr>
          <w:rFonts w:ascii="Times New Roman" w:hAnsi="Times New Roman" w:cs="Times New Roman"/>
          <w:color w:val="000000"/>
          <w:sz w:val="24"/>
          <w:szCs w:val="20"/>
          <w:lang w:val="sl-SI"/>
        </w:rPr>
        <w:t>Odgovore v angleškem jeziku napišite na črte pod vprašanji.</w:t>
      </w:r>
    </w:p>
    <w:p w:rsidR="00EC79CA" w:rsidRPr="00EC79CA" w:rsidRDefault="00EC79CA" w:rsidP="00EC79CA">
      <w:pPr>
        <w:rPr>
          <w:rFonts w:ascii="Times New Roman" w:hAnsi="Times New Roman" w:cs="Times New Roman"/>
          <w:b/>
          <w:color w:val="000000"/>
          <w:sz w:val="24"/>
          <w:szCs w:val="20"/>
          <w:lang w:val="sl-SI"/>
        </w:rPr>
      </w:pPr>
    </w:p>
    <w:p w:rsidR="00EC79CA" w:rsidRPr="00EC79CA" w:rsidRDefault="00EC79CA" w:rsidP="00EC79CA">
      <w:pPr>
        <w:rPr>
          <w:rFonts w:ascii="Times New Roman" w:hAnsi="Times New Roman" w:cs="Times New Roman"/>
          <w:b/>
          <w:color w:val="000000"/>
          <w:sz w:val="24"/>
          <w:szCs w:val="20"/>
          <w:lang w:val="sl-SI"/>
        </w:rPr>
      </w:pPr>
      <w:r w:rsidRPr="00EC79CA">
        <w:rPr>
          <w:rFonts w:ascii="Times New Roman" w:hAnsi="Times New Roman" w:cs="Times New Roman"/>
          <w:b/>
          <w:color w:val="000000"/>
          <w:sz w:val="24"/>
          <w:szCs w:val="20"/>
          <w:lang w:val="sl-SI"/>
        </w:rPr>
        <w:t>Število možnih točk: 20</w:t>
      </w:r>
    </w:p>
    <w:p w:rsidR="00EC79CA" w:rsidRPr="00EC79CA" w:rsidRDefault="00EC79CA" w:rsidP="00EC79CA">
      <w:pPr>
        <w:rPr>
          <w:rFonts w:ascii="Times New Roman" w:hAnsi="Times New Roman" w:cs="Times New Roman"/>
          <w:b/>
          <w:color w:val="000000"/>
          <w:sz w:val="24"/>
          <w:szCs w:val="20"/>
        </w:rPr>
      </w:pPr>
    </w:p>
    <w:p w:rsidR="00EC79CA" w:rsidRPr="00EC79CA" w:rsidRDefault="00EC79CA" w:rsidP="00EC79CA">
      <w:pPr>
        <w:rPr>
          <w:rFonts w:ascii="Times New Roman" w:hAnsi="Times New Roman" w:cs="Times New Roman"/>
          <w:color w:val="000000"/>
          <w:sz w:val="24"/>
          <w:szCs w:val="20"/>
        </w:rPr>
      </w:pPr>
      <w:r w:rsidRPr="00EC79CA">
        <w:rPr>
          <w:rFonts w:ascii="Times New Roman" w:hAnsi="Times New Roman" w:cs="Times New Roman"/>
          <w:color w:val="000000"/>
          <w:sz w:val="24"/>
          <w:szCs w:val="20"/>
        </w:rPr>
        <w:t>1. Which country is represented in jokes about sheep?</w:t>
      </w:r>
    </w:p>
    <w:p w:rsidR="00EC79CA" w:rsidRPr="00EC79CA" w:rsidRDefault="00EC79CA" w:rsidP="00EC79CA">
      <w:pPr>
        <w:rPr>
          <w:rFonts w:ascii="Times New Roman" w:hAnsi="Times New Roman" w:cs="Times New Roman"/>
          <w:color w:val="000000"/>
          <w:sz w:val="24"/>
          <w:szCs w:val="20"/>
        </w:rPr>
      </w:pPr>
    </w:p>
    <w:p w:rsidR="00EC79CA" w:rsidRPr="00EC79CA" w:rsidRDefault="00EC79CA" w:rsidP="00EC79CA">
      <w:pPr>
        <w:rPr>
          <w:rFonts w:ascii="Times New Roman" w:hAnsi="Times New Roman" w:cs="Times New Roman"/>
          <w:color w:val="000000"/>
          <w:sz w:val="24"/>
          <w:szCs w:val="20"/>
        </w:rPr>
      </w:pPr>
      <w:r w:rsidRPr="00EC79CA">
        <w:rPr>
          <w:rFonts w:ascii="Times New Roman" w:hAnsi="Times New Roman" w:cs="Times New Roman"/>
          <w:color w:val="000000"/>
          <w:sz w:val="24"/>
          <w:szCs w:val="20"/>
        </w:rPr>
        <w:t>________________________________</w:t>
      </w:r>
    </w:p>
    <w:p w:rsidR="00EC79CA" w:rsidRPr="00EC79CA" w:rsidRDefault="00EC79CA" w:rsidP="00EC79CA">
      <w:pPr>
        <w:rPr>
          <w:rFonts w:ascii="Times New Roman" w:hAnsi="Times New Roman" w:cs="Times New Roman"/>
          <w:color w:val="000000"/>
          <w:sz w:val="24"/>
          <w:szCs w:val="20"/>
        </w:rPr>
      </w:pPr>
    </w:p>
    <w:p w:rsidR="00EC79CA" w:rsidRPr="00EC79CA" w:rsidRDefault="00EC79CA" w:rsidP="00EC79CA">
      <w:pPr>
        <w:rPr>
          <w:rFonts w:ascii="Times New Roman" w:hAnsi="Times New Roman" w:cs="Times New Roman"/>
          <w:color w:val="000000"/>
          <w:sz w:val="24"/>
          <w:szCs w:val="20"/>
        </w:rPr>
      </w:pPr>
      <w:r w:rsidRPr="00EC79CA">
        <w:rPr>
          <w:rFonts w:ascii="Times New Roman" w:hAnsi="Times New Roman" w:cs="Times New Roman"/>
          <w:color w:val="000000"/>
          <w:sz w:val="24"/>
          <w:szCs w:val="20"/>
        </w:rPr>
        <w:t xml:space="preserve">2. How much did the film </w:t>
      </w:r>
      <w:r w:rsidRPr="00EC79CA">
        <w:rPr>
          <w:rFonts w:ascii="Times New Roman" w:hAnsi="Times New Roman" w:cs="Times New Roman"/>
          <w:i/>
          <w:color w:val="000000"/>
          <w:sz w:val="24"/>
          <w:szCs w:val="20"/>
        </w:rPr>
        <w:t>The Lord of the Rings</w:t>
      </w:r>
      <w:r w:rsidRPr="00EC79CA">
        <w:rPr>
          <w:rFonts w:ascii="Times New Roman" w:hAnsi="Times New Roman" w:cs="Times New Roman"/>
          <w:color w:val="000000"/>
          <w:sz w:val="24"/>
          <w:szCs w:val="20"/>
        </w:rPr>
        <w:t xml:space="preserve"> cost?</w:t>
      </w:r>
    </w:p>
    <w:p w:rsidR="00EC79CA" w:rsidRPr="00EC79CA" w:rsidRDefault="00EC79CA" w:rsidP="00EC79CA">
      <w:pPr>
        <w:rPr>
          <w:rFonts w:ascii="Times New Roman" w:hAnsi="Times New Roman" w:cs="Times New Roman"/>
          <w:color w:val="000000"/>
          <w:sz w:val="24"/>
          <w:szCs w:val="20"/>
        </w:rPr>
      </w:pPr>
    </w:p>
    <w:p w:rsidR="00EC79CA" w:rsidRPr="00EC79CA" w:rsidRDefault="00EC79CA" w:rsidP="00EC79CA">
      <w:pPr>
        <w:rPr>
          <w:rFonts w:ascii="Times New Roman" w:hAnsi="Times New Roman" w:cs="Times New Roman"/>
          <w:color w:val="000000"/>
          <w:sz w:val="24"/>
          <w:szCs w:val="20"/>
        </w:rPr>
      </w:pPr>
      <w:r w:rsidRPr="00EC79CA">
        <w:rPr>
          <w:rFonts w:ascii="Times New Roman" w:hAnsi="Times New Roman" w:cs="Times New Roman"/>
          <w:color w:val="000000"/>
          <w:sz w:val="24"/>
          <w:szCs w:val="20"/>
        </w:rPr>
        <w:t>________________________________</w:t>
      </w:r>
    </w:p>
    <w:p w:rsidR="00EC79CA" w:rsidRPr="00EC79CA" w:rsidRDefault="00EC79CA" w:rsidP="00EC79CA">
      <w:pPr>
        <w:rPr>
          <w:rFonts w:ascii="Times New Roman" w:hAnsi="Times New Roman" w:cs="Times New Roman"/>
          <w:color w:val="000000"/>
          <w:sz w:val="24"/>
          <w:szCs w:val="20"/>
        </w:rPr>
      </w:pPr>
    </w:p>
    <w:p w:rsidR="00EC79CA" w:rsidRPr="00EC79CA" w:rsidRDefault="00EC79CA" w:rsidP="00EC79CA">
      <w:pPr>
        <w:rPr>
          <w:rFonts w:ascii="Times New Roman" w:hAnsi="Times New Roman" w:cs="Times New Roman"/>
          <w:color w:val="000000"/>
          <w:sz w:val="24"/>
          <w:szCs w:val="20"/>
        </w:rPr>
      </w:pPr>
      <w:r w:rsidRPr="00EC79CA">
        <w:rPr>
          <w:rFonts w:ascii="Times New Roman" w:hAnsi="Times New Roman" w:cs="Times New Roman"/>
          <w:color w:val="000000"/>
          <w:sz w:val="24"/>
          <w:szCs w:val="20"/>
        </w:rPr>
        <w:t xml:space="preserve">3. Who represents the travel agency </w:t>
      </w:r>
      <w:r w:rsidRPr="00EC79CA">
        <w:rPr>
          <w:rFonts w:ascii="Times New Roman" w:hAnsi="Times New Roman" w:cs="Times New Roman"/>
          <w:i/>
          <w:color w:val="000000"/>
          <w:sz w:val="24"/>
          <w:szCs w:val="20"/>
        </w:rPr>
        <w:t>New Zealand Affair</w:t>
      </w:r>
      <w:r w:rsidRPr="00EC79CA">
        <w:rPr>
          <w:rFonts w:ascii="Times New Roman" w:hAnsi="Times New Roman" w:cs="Times New Roman"/>
          <w:color w:val="000000"/>
          <w:sz w:val="24"/>
          <w:szCs w:val="20"/>
        </w:rPr>
        <w:t xml:space="preserve"> in the article?</w:t>
      </w:r>
    </w:p>
    <w:p w:rsidR="00EC79CA" w:rsidRPr="00EC79CA" w:rsidRDefault="00EC79CA" w:rsidP="00EC79CA">
      <w:pPr>
        <w:rPr>
          <w:rFonts w:ascii="Times New Roman" w:hAnsi="Times New Roman" w:cs="Times New Roman"/>
          <w:color w:val="000000"/>
          <w:sz w:val="24"/>
          <w:szCs w:val="20"/>
        </w:rPr>
      </w:pPr>
    </w:p>
    <w:p w:rsidR="00EC79CA" w:rsidRPr="00EC79CA" w:rsidRDefault="00EC79CA" w:rsidP="00EC79CA">
      <w:pPr>
        <w:rPr>
          <w:rFonts w:ascii="Times New Roman" w:hAnsi="Times New Roman" w:cs="Times New Roman"/>
          <w:color w:val="000000"/>
          <w:sz w:val="24"/>
          <w:szCs w:val="20"/>
        </w:rPr>
      </w:pPr>
      <w:r w:rsidRPr="00EC79CA">
        <w:rPr>
          <w:rFonts w:ascii="Times New Roman" w:hAnsi="Times New Roman" w:cs="Times New Roman"/>
          <w:color w:val="000000"/>
          <w:sz w:val="24"/>
          <w:szCs w:val="20"/>
        </w:rPr>
        <w:t>________________________________</w:t>
      </w:r>
    </w:p>
    <w:p w:rsidR="00EC79CA" w:rsidRPr="00EC79CA" w:rsidRDefault="00EC79CA" w:rsidP="00EC79CA">
      <w:pPr>
        <w:rPr>
          <w:rFonts w:ascii="Times New Roman" w:hAnsi="Times New Roman" w:cs="Times New Roman"/>
          <w:color w:val="000000"/>
          <w:sz w:val="24"/>
          <w:szCs w:val="20"/>
        </w:rPr>
      </w:pPr>
    </w:p>
    <w:p w:rsidR="00EC79CA" w:rsidRPr="00EC79CA" w:rsidRDefault="00EC79CA" w:rsidP="00EC79CA">
      <w:pPr>
        <w:rPr>
          <w:rFonts w:ascii="Times New Roman" w:hAnsi="Times New Roman" w:cs="Times New Roman"/>
          <w:color w:val="000000"/>
          <w:sz w:val="24"/>
          <w:szCs w:val="20"/>
        </w:rPr>
      </w:pPr>
      <w:r w:rsidRPr="00EC79CA">
        <w:rPr>
          <w:rFonts w:ascii="Times New Roman" w:hAnsi="Times New Roman" w:cs="Times New Roman"/>
          <w:color w:val="000000"/>
          <w:sz w:val="24"/>
          <w:szCs w:val="20"/>
        </w:rPr>
        <w:t>4. What does the travel agency spokesman say they have added to their trips to New Zealand?</w:t>
      </w:r>
    </w:p>
    <w:p w:rsidR="00EC79CA" w:rsidRPr="00EC79CA" w:rsidRDefault="00EC79CA" w:rsidP="00EC79CA">
      <w:pPr>
        <w:rPr>
          <w:rFonts w:ascii="Times New Roman" w:hAnsi="Times New Roman" w:cs="Times New Roman"/>
          <w:color w:val="000000"/>
          <w:sz w:val="24"/>
          <w:szCs w:val="20"/>
        </w:rPr>
      </w:pPr>
    </w:p>
    <w:p w:rsidR="00EC79CA" w:rsidRPr="00EC79CA" w:rsidRDefault="00EC79CA" w:rsidP="00EC79CA">
      <w:pPr>
        <w:rPr>
          <w:rFonts w:ascii="Times New Roman" w:hAnsi="Times New Roman" w:cs="Times New Roman"/>
          <w:color w:val="000000"/>
          <w:sz w:val="24"/>
          <w:szCs w:val="20"/>
        </w:rPr>
      </w:pPr>
      <w:r w:rsidRPr="00EC79CA">
        <w:rPr>
          <w:rFonts w:ascii="Times New Roman" w:hAnsi="Times New Roman" w:cs="Times New Roman"/>
          <w:color w:val="000000"/>
          <w:sz w:val="24"/>
          <w:szCs w:val="20"/>
        </w:rPr>
        <w:t>________________________________</w:t>
      </w:r>
    </w:p>
    <w:p w:rsidR="00EC79CA" w:rsidRPr="00EC79CA" w:rsidRDefault="00EC79CA" w:rsidP="00EC79CA">
      <w:pPr>
        <w:rPr>
          <w:rFonts w:ascii="Times New Roman" w:hAnsi="Times New Roman" w:cs="Times New Roman"/>
          <w:color w:val="000000"/>
          <w:sz w:val="24"/>
          <w:szCs w:val="20"/>
        </w:rPr>
      </w:pPr>
    </w:p>
    <w:p w:rsidR="00EC79CA" w:rsidRPr="00EC79CA" w:rsidRDefault="00EC79CA" w:rsidP="00EC79CA">
      <w:pPr>
        <w:rPr>
          <w:rFonts w:ascii="Times New Roman" w:hAnsi="Times New Roman" w:cs="Times New Roman"/>
          <w:color w:val="000000"/>
          <w:sz w:val="24"/>
          <w:szCs w:val="20"/>
        </w:rPr>
      </w:pPr>
      <w:r w:rsidRPr="00EC79CA">
        <w:rPr>
          <w:rFonts w:ascii="Times New Roman" w:hAnsi="Times New Roman" w:cs="Times New Roman"/>
          <w:color w:val="000000"/>
          <w:sz w:val="24"/>
          <w:szCs w:val="20"/>
        </w:rPr>
        <w:t xml:space="preserve">5. Name one geographical region in New Zealand where the film </w:t>
      </w:r>
      <w:r w:rsidRPr="00EC79CA">
        <w:rPr>
          <w:rFonts w:ascii="Times New Roman" w:hAnsi="Times New Roman" w:cs="Times New Roman"/>
          <w:i/>
          <w:color w:val="000000"/>
          <w:sz w:val="24"/>
          <w:szCs w:val="20"/>
        </w:rPr>
        <w:t>The Lord of the Rings</w:t>
      </w:r>
      <w:r w:rsidRPr="00EC79CA">
        <w:rPr>
          <w:rFonts w:ascii="Times New Roman" w:hAnsi="Times New Roman" w:cs="Times New Roman"/>
          <w:color w:val="000000"/>
          <w:sz w:val="24"/>
          <w:szCs w:val="20"/>
        </w:rPr>
        <w:t xml:space="preserve"> was shot.</w:t>
      </w:r>
    </w:p>
    <w:p w:rsidR="00EC79CA" w:rsidRPr="00EC79CA" w:rsidRDefault="00EC79CA" w:rsidP="00EC79CA">
      <w:pPr>
        <w:rPr>
          <w:rFonts w:ascii="Times New Roman" w:hAnsi="Times New Roman" w:cs="Times New Roman"/>
          <w:color w:val="000000"/>
          <w:sz w:val="24"/>
          <w:szCs w:val="20"/>
        </w:rPr>
      </w:pPr>
    </w:p>
    <w:p w:rsidR="00EC79CA" w:rsidRPr="00EC79CA" w:rsidRDefault="00EC79CA" w:rsidP="00EC79CA">
      <w:pPr>
        <w:rPr>
          <w:rFonts w:ascii="Times New Roman" w:hAnsi="Times New Roman" w:cs="Times New Roman"/>
          <w:color w:val="000000"/>
          <w:sz w:val="24"/>
          <w:szCs w:val="20"/>
        </w:rPr>
      </w:pPr>
      <w:r w:rsidRPr="00EC79CA">
        <w:rPr>
          <w:rFonts w:ascii="Times New Roman" w:hAnsi="Times New Roman" w:cs="Times New Roman"/>
          <w:color w:val="000000"/>
          <w:sz w:val="24"/>
          <w:szCs w:val="20"/>
        </w:rPr>
        <w:t>________________________________</w:t>
      </w:r>
    </w:p>
    <w:p w:rsidR="00EC79CA" w:rsidRPr="00EC79CA" w:rsidRDefault="00EC79CA" w:rsidP="00EC79CA">
      <w:pPr>
        <w:rPr>
          <w:rFonts w:ascii="Times New Roman" w:hAnsi="Times New Roman" w:cs="Times New Roman"/>
          <w:color w:val="000000"/>
          <w:sz w:val="24"/>
          <w:szCs w:val="20"/>
        </w:rPr>
      </w:pPr>
    </w:p>
    <w:p w:rsidR="00EC79CA" w:rsidRPr="00EC79CA" w:rsidRDefault="00EC79CA" w:rsidP="00EC79CA">
      <w:pPr>
        <w:rPr>
          <w:rFonts w:ascii="Times New Roman" w:hAnsi="Times New Roman" w:cs="Times New Roman"/>
          <w:color w:val="000000"/>
          <w:sz w:val="24"/>
          <w:szCs w:val="20"/>
        </w:rPr>
      </w:pPr>
      <w:r w:rsidRPr="00EC79CA">
        <w:rPr>
          <w:rFonts w:ascii="Times New Roman" w:hAnsi="Times New Roman" w:cs="Times New Roman"/>
          <w:color w:val="000000"/>
          <w:sz w:val="24"/>
          <w:szCs w:val="20"/>
        </w:rPr>
        <w:t>6. Does Mr. Robert Doyle say he has seen places similar to those in New Zealand?</w:t>
      </w:r>
    </w:p>
    <w:p w:rsidR="00EC79CA" w:rsidRPr="00EC79CA" w:rsidRDefault="00EC79CA" w:rsidP="00EC79CA">
      <w:pPr>
        <w:rPr>
          <w:rFonts w:ascii="Times New Roman" w:hAnsi="Times New Roman" w:cs="Times New Roman"/>
          <w:color w:val="000000"/>
          <w:sz w:val="24"/>
          <w:szCs w:val="20"/>
        </w:rPr>
      </w:pPr>
    </w:p>
    <w:p w:rsidR="00EC79CA" w:rsidRPr="00EC79CA" w:rsidRDefault="00EC79CA" w:rsidP="00EC79CA">
      <w:pPr>
        <w:rPr>
          <w:rFonts w:ascii="Times New Roman" w:hAnsi="Times New Roman" w:cs="Times New Roman"/>
          <w:color w:val="000000"/>
          <w:sz w:val="24"/>
          <w:szCs w:val="20"/>
        </w:rPr>
      </w:pPr>
      <w:r w:rsidRPr="00EC79CA">
        <w:rPr>
          <w:rFonts w:ascii="Times New Roman" w:hAnsi="Times New Roman" w:cs="Times New Roman"/>
          <w:color w:val="000000"/>
          <w:sz w:val="24"/>
          <w:szCs w:val="20"/>
        </w:rPr>
        <w:t>________________________________</w:t>
      </w:r>
    </w:p>
    <w:p w:rsidR="00EC79CA" w:rsidRPr="00EC79CA" w:rsidRDefault="00EC79CA" w:rsidP="00EC79CA">
      <w:pPr>
        <w:rPr>
          <w:rFonts w:ascii="Times New Roman" w:hAnsi="Times New Roman" w:cs="Times New Roman"/>
          <w:color w:val="000000"/>
          <w:sz w:val="24"/>
          <w:szCs w:val="20"/>
        </w:rPr>
      </w:pPr>
    </w:p>
    <w:p w:rsidR="00EC79CA" w:rsidRPr="00EC79CA" w:rsidRDefault="00EC79CA" w:rsidP="00EC79CA">
      <w:pPr>
        <w:rPr>
          <w:rFonts w:ascii="Times New Roman" w:hAnsi="Times New Roman" w:cs="Times New Roman"/>
          <w:color w:val="000000"/>
          <w:sz w:val="24"/>
          <w:szCs w:val="20"/>
        </w:rPr>
      </w:pPr>
      <w:r w:rsidRPr="00EC79CA">
        <w:rPr>
          <w:rFonts w:ascii="Times New Roman" w:hAnsi="Times New Roman" w:cs="Times New Roman"/>
          <w:color w:val="000000"/>
          <w:sz w:val="24"/>
          <w:szCs w:val="20"/>
        </w:rPr>
        <w:t xml:space="preserve">7. Where did Tolkien write </w:t>
      </w:r>
      <w:r w:rsidRPr="00EC79CA">
        <w:rPr>
          <w:rFonts w:ascii="Times New Roman" w:hAnsi="Times New Roman" w:cs="Times New Roman"/>
          <w:i/>
          <w:color w:val="000000"/>
          <w:sz w:val="24"/>
          <w:szCs w:val="20"/>
        </w:rPr>
        <w:t>The Hobbit</w:t>
      </w:r>
      <w:r w:rsidRPr="00EC79CA">
        <w:rPr>
          <w:rFonts w:ascii="Times New Roman" w:hAnsi="Times New Roman" w:cs="Times New Roman"/>
          <w:color w:val="000000"/>
          <w:sz w:val="24"/>
          <w:szCs w:val="20"/>
        </w:rPr>
        <w:t xml:space="preserve"> and </w:t>
      </w:r>
      <w:r w:rsidRPr="00EC79CA">
        <w:rPr>
          <w:rFonts w:ascii="Times New Roman" w:hAnsi="Times New Roman" w:cs="Times New Roman"/>
          <w:i/>
          <w:color w:val="000000"/>
          <w:sz w:val="24"/>
          <w:szCs w:val="20"/>
        </w:rPr>
        <w:t>The Lord of the Rings</w:t>
      </w:r>
      <w:r w:rsidRPr="00EC79CA">
        <w:rPr>
          <w:rFonts w:ascii="Times New Roman" w:hAnsi="Times New Roman" w:cs="Times New Roman"/>
          <w:color w:val="000000"/>
          <w:sz w:val="24"/>
          <w:szCs w:val="20"/>
        </w:rPr>
        <w:t>?</w:t>
      </w:r>
    </w:p>
    <w:p w:rsidR="00EC79CA" w:rsidRPr="00EC79CA" w:rsidRDefault="00EC79CA" w:rsidP="00EC79CA">
      <w:pPr>
        <w:rPr>
          <w:rFonts w:ascii="Times New Roman" w:hAnsi="Times New Roman" w:cs="Times New Roman"/>
          <w:color w:val="000000"/>
          <w:sz w:val="24"/>
          <w:szCs w:val="20"/>
        </w:rPr>
      </w:pPr>
    </w:p>
    <w:p w:rsidR="00EC79CA" w:rsidRPr="00EC79CA" w:rsidRDefault="00EC79CA" w:rsidP="00EC79CA">
      <w:pPr>
        <w:rPr>
          <w:rFonts w:ascii="Times New Roman" w:hAnsi="Times New Roman" w:cs="Times New Roman"/>
          <w:color w:val="000000"/>
          <w:sz w:val="24"/>
          <w:szCs w:val="20"/>
        </w:rPr>
      </w:pPr>
      <w:r w:rsidRPr="00EC79CA">
        <w:rPr>
          <w:rFonts w:ascii="Times New Roman" w:hAnsi="Times New Roman" w:cs="Times New Roman"/>
          <w:color w:val="000000"/>
          <w:sz w:val="24"/>
          <w:szCs w:val="20"/>
        </w:rPr>
        <w:t>________________________________</w:t>
      </w:r>
    </w:p>
    <w:p w:rsidR="00EC79CA" w:rsidRPr="00EC79CA" w:rsidRDefault="00EC79CA" w:rsidP="00EC79CA">
      <w:pPr>
        <w:rPr>
          <w:rFonts w:ascii="Times New Roman" w:hAnsi="Times New Roman" w:cs="Times New Roman"/>
          <w:color w:val="000000"/>
          <w:sz w:val="24"/>
          <w:szCs w:val="20"/>
        </w:rPr>
      </w:pPr>
    </w:p>
    <w:p w:rsidR="00EC79CA" w:rsidRPr="00EC79CA" w:rsidRDefault="00EC79CA" w:rsidP="00EC79CA">
      <w:pPr>
        <w:rPr>
          <w:rFonts w:ascii="Times New Roman" w:hAnsi="Times New Roman" w:cs="Times New Roman"/>
          <w:color w:val="000000"/>
          <w:sz w:val="22"/>
          <w:szCs w:val="20"/>
        </w:rPr>
      </w:pPr>
      <w:r w:rsidRPr="00EC79CA">
        <w:rPr>
          <w:rFonts w:ascii="Times New Roman" w:hAnsi="Times New Roman" w:cs="Times New Roman"/>
          <w:color w:val="000000"/>
          <w:sz w:val="24"/>
          <w:szCs w:val="20"/>
        </w:rPr>
        <w:t xml:space="preserve">8. Name one reason, other than the film and the scenery, why tourists are interested in </w:t>
      </w:r>
      <w:r w:rsidRPr="00EC79CA">
        <w:rPr>
          <w:rFonts w:ascii="Times New Roman" w:hAnsi="Times New Roman" w:cs="Times New Roman"/>
          <w:color w:val="000000"/>
          <w:sz w:val="22"/>
          <w:szCs w:val="20"/>
        </w:rPr>
        <w:t>New Zealand.</w:t>
      </w:r>
    </w:p>
    <w:p w:rsidR="00EC79CA" w:rsidRPr="00EC79CA" w:rsidRDefault="00EC79CA" w:rsidP="00EC79CA">
      <w:pPr>
        <w:rPr>
          <w:rFonts w:ascii="Times New Roman" w:hAnsi="Times New Roman" w:cs="Times New Roman"/>
          <w:color w:val="000000"/>
          <w:sz w:val="24"/>
          <w:szCs w:val="20"/>
        </w:rPr>
      </w:pPr>
    </w:p>
    <w:p w:rsidR="00EC79CA" w:rsidRPr="00EC79CA" w:rsidRDefault="00EC79CA" w:rsidP="00EC79CA">
      <w:pPr>
        <w:rPr>
          <w:rFonts w:ascii="Times New Roman" w:hAnsi="Times New Roman" w:cs="Times New Roman"/>
          <w:color w:val="000000"/>
          <w:sz w:val="24"/>
          <w:szCs w:val="20"/>
        </w:rPr>
      </w:pPr>
      <w:r w:rsidRPr="00EC79CA">
        <w:rPr>
          <w:rFonts w:ascii="Times New Roman" w:hAnsi="Times New Roman" w:cs="Times New Roman"/>
          <w:color w:val="000000"/>
          <w:sz w:val="24"/>
          <w:szCs w:val="20"/>
        </w:rPr>
        <w:t>________________________________</w:t>
      </w:r>
    </w:p>
    <w:p w:rsidR="00EC79CA" w:rsidRPr="00EC79CA" w:rsidRDefault="00EC79CA" w:rsidP="00EC79CA">
      <w:pPr>
        <w:rPr>
          <w:rFonts w:ascii="Times New Roman" w:hAnsi="Times New Roman" w:cs="Times New Roman"/>
          <w:color w:val="000000"/>
          <w:sz w:val="24"/>
          <w:szCs w:val="20"/>
        </w:rPr>
      </w:pPr>
    </w:p>
    <w:p w:rsidR="00EC79CA" w:rsidRPr="00EC79CA" w:rsidRDefault="00EC79CA" w:rsidP="00EC79CA">
      <w:pPr>
        <w:rPr>
          <w:rFonts w:ascii="Times New Roman" w:hAnsi="Times New Roman" w:cs="Times New Roman"/>
          <w:color w:val="000000"/>
          <w:sz w:val="24"/>
          <w:szCs w:val="20"/>
        </w:rPr>
      </w:pPr>
      <w:r w:rsidRPr="00EC79CA">
        <w:rPr>
          <w:rFonts w:ascii="Times New Roman" w:hAnsi="Times New Roman" w:cs="Times New Roman"/>
          <w:color w:val="000000"/>
          <w:sz w:val="24"/>
          <w:szCs w:val="20"/>
        </w:rPr>
        <w:t>9. What stereotype about New Zealand probably stopped tourists from visiting it in the past?</w:t>
      </w:r>
    </w:p>
    <w:p w:rsidR="00EC79CA" w:rsidRPr="00EC79CA" w:rsidRDefault="00EC79CA" w:rsidP="00EC79CA">
      <w:pPr>
        <w:rPr>
          <w:rFonts w:ascii="Times New Roman" w:hAnsi="Times New Roman" w:cs="Times New Roman"/>
          <w:color w:val="000000"/>
          <w:sz w:val="24"/>
          <w:szCs w:val="20"/>
        </w:rPr>
      </w:pPr>
    </w:p>
    <w:p w:rsidR="00EC79CA" w:rsidRPr="00EC79CA" w:rsidRDefault="00EC79CA" w:rsidP="00EC79CA">
      <w:pPr>
        <w:rPr>
          <w:rFonts w:ascii="Times New Roman" w:hAnsi="Times New Roman" w:cs="Times New Roman"/>
          <w:color w:val="000000"/>
          <w:sz w:val="24"/>
          <w:szCs w:val="20"/>
        </w:rPr>
      </w:pPr>
      <w:r w:rsidRPr="00EC79CA">
        <w:rPr>
          <w:rFonts w:ascii="Times New Roman" w:hAnsi="Times New Roman" w:cs="Times New Roman"/>
          <w:color w:val="000000"/>
          <w:sz w:val="24"/>
          <w:szCs w:val="20"/>
        </w:rPr>
        <w:t>________________________________</w:t>
      </w:r>
    </w:p>
    <w:p w:rsidR="00EC79CA" w:rsidRPr="00EC79CA" w:rsidRDefault="00EC79CA" w:rsidP="00EC79CA">
      <w:pPr>
        <w:rPr>
          <w:rFonts w:ascii="Times New Roman" w:hAnsi="Times New Roman" w:cs="Times New Roman"/>
          <w:color w:val="000000"/>
          <w:sz w:val="24"/>
          <w:szCs w:val="20"/>
        </w:rPr>
      </w:pPr>
    </w:p>
    <w:p w:rsidR="00EC79CA" w:rsidRPr="00EC79CA" w:rsidRDefault="00EC79CA" w:rsidP="00EC79CA">
      <w:pPr>
        <w:rPr>
          <w:rFonts w:ascii="Times New Roman" w:hAnsi="Times New Roman" w:cs="Times New Roman"/>
          <w:color w:val="000000"/>
          <w:sz w:val="24"/>
          <w:szCs w:val="20"/>
        </w:rPr>
      </w:pPr>
      <w:r w:rsidRPr="00EC79CA">
        <w:rPr>
          <w:rFonts w:ascii="Times New Roman" w:hAnsi="Times New Roman" w:cs="Times New Roman"/>
          <w:color w:val="000000"/>
          <w:sz w:val="24"/>
          <w:szCs w:val="20"/>
        </w:rPr>
        <w:t>10. Does the article say anything about negative effects of tourism, such as pollution?</w:t>
      </w:r>
    </w:p>
    <w:p w:rsidR="00EC79CA" w:rsidRPr="00EC79CA" w:rsidRDefault="00EC79CA" w:rsidP="00EC79CA">
      <w:pPr>
        <w:rPr>
          <w:rFonts w:ascii="Times New Roman" w:hAnsi="Times New Roman" w:cs="Times New Roman"/>
          <w:color w:val="000000"/>
          <w:sz w:val="24"/>
          <w:szCs w:val="20"/>
        </w:rPr>
      </w:pPr>
    </w:p>
    <w:p w:rsidR="00EC79CA" w:rsidRPr="00EC79CA" w:rsidRDefault="00EC79CA" w:rsidP="00EC79CA">
      <w:pPr>
        <w:rPr>
          <w:rFonts w:ascii="Times New Roman" w:hAnsi="Times New Roman" w:cs="Times New Roman"/>
          <w:color w:val="000000"/>
          <w:sz w:val="24"/>
          <w:szCs w:val="20"/>
        </w:rPr>
      </w:pPr>
      <w:r w:rsidRPr="00EC79CA">
        <w:rPr>
          <w:rFonts w:ascii="Times New Roman" w:hAnsi="Times New Roman" w:cs="Times New Roman"/>
          <w:color w:val="000000"/>
          <w:sz w:val="24"/>
          <w:szCs w:val="20"/>
        </w:rPr>
        <w:t>________________________________</w:t>
      </w:r>
    </w:p>
    <w:p w:rsidR="00EC79CA" w:rsidRPr="00EC79CA" w:rsidRDefault="00EC79CA" w:rsidP="00EC79CA">
      <w:pPr>
        <w:rPr>
          <w:rFonts w:ascii="Times New Roman" w:hAnsi="Times New Roman" w:cs="Times New Roman"/>
          <w:color w:val="000000"/>
          <w:sz w:val="24"/>
          <w:szCs w:val="20"/>
        </w:rPr>
      </w:pPr>
    </w:p>
    <w:p w:rsidR="00EC79CA" w:rsidRPr="00EC79CA" w:rsidRDefault="00EC79CA" w:rsidP="00EC79CA">
      <w:pPr>
        <w:rPr>
          <w:rFonts w:ascii="Times New Roman" w:hAnsi="Times New Roman" w:cs="Times New Roman"/>
          <w:color w:val="000000"/>
          <w:sz w:val="24"/>
          <w:szCs w:val="20"/>
        </w:rPr>
      </w:pPr>
    </w:p>
    <w:p w:rsidR="00EC79CA" w:rsidRPr="00EC79CA" w:rsidRDefault="00EC79CA" w:rsidP="00EC79CA">
      <w:pPr>
        <w:rPr>
          <w:rFonts w:ascii="Times New Roman" w:hAnsi="Times New Roman" w:cs="Times New Roman"/>
          <w:b/>
          <w:color w:val="000000"/>
          <w:sz w:val="24"/>
          <w:szCs w:val="20"/>
        </w:rPr>
      </w:pPr>
    </w:p>
    <w:p w:rsidR="00EC79CA" w:rsidRPr="00EC79CA" w:rsidRDefault="00EC79CA" w:rsidP="00EC79CA">
      <w:pPr>
        <w:jc w:val="center"/>
        <w:rPr>
          <w:rFonts w:ascii="Times New Roman" w:hAnsi="Times New Roman" w:cs="Times New Roman"/>
          <w:b/>
          <w:color w:val="000000"/>
          <w:sz w:val="28"/>
          <w:szCs w:val="24"/>
        </w:rPr>
      </w:pPr>
    </w:p>
    <w:p w:rsidR="00EC79CA" w:rsidRPr="00EC79CA" w:rsidRDefault="00EC79CA" w:rsidP="00EC79CA">
      <w:pPr>
        <w:jc w:val="center"/>
        <w:rPr>
          <w:rFonts w:ascii="Impact" w:hAnsi="Impact" w:cs="Times New Roman"/>
          <w:color w:val="000000"/>
          <w:sz w:val="32"/>
          <w:szCs w:val="24"/>
        </w:rPr>
        <w:sectPr w:rsidR="00EC79CA" w:rsidRPr="00EC79CA">
          <w:footerReference w:type="even" r:id="rId7"/>
          <w:footerReference w:type="default" r:id="rId8"/>
          <w:pgSz w:w="11906" w:h="16838" w:code="9"/>
          <w:pgMar w:top="1134" w:right="1134" w:bottom="1134" w:left="1134" w:header="709" w:footer="709" w:gutter="0"/>
          <w:cols w:space="708"/>
          <w:titlePg/>
        </w:sectPr>
      </w:pPr>
    </w:p>
    <w:p w:rsidR="00EC79CA" w:rsidRPr="00EC79CA" w:rsidRDefault="00EC79CA" w:rsidP="00EC79CA">
      <w:pPr>
        <w:jc w:val="center"/>
        <w:rPr>
          <w:rFonts w:ascii="Impact" w:hAnsi="Impact" w:cs="Times New Roman"/>
          <w:color w:val="000000"/>
          <w:sz w:val="32"/>
          <w:szCs w:val="32"/>
        </w:rPr>
      </w:pPr>
      <w:r w:rsidRPr="00EC79CA">
        <w:rPr>
          <w:rFonts w:ascii="Impact" w:hAnsi="Impact" w:cs="Times New Roman"/>
          <w:color w:val="000000"/>
          <w:sz w:val="32"/>
          <w:szCs w:val="32"/>
        </w:rPr>
        <w:lastRenderedPageBreak/>
        <w:t>Fans flock to New Zealand's Tolkien trail</w:t>
      </w:r>
    </w:p>
    <w:p w:rsidR="00EC79CA" w:rsidRDefault="00EC79CA" w:rsidP="00EC79CA">
      <w:pPr>
        <w:jc w:val="both"/>
        <w:rPr>
          <w:rFonts w:ascii="Times New Roman" w:eastAsia="Arial Unicode MS" w:hAnsi="Times New Roman" w:cs="Times New Roman"/>
          <w:color w:val="000000"/>
          <w:sz w:val="24"/>
          <w:szCs w:val="20"/>
        </w:rPr>
      </w:pPr>
    </w:p>
    <w:p w:rsidR="00EC79CA" w:rsidRPr="00EC79CA" w:rsidRDefault="00EC79CA" w:rsidP="00EC79CA">
      <w:pPr>
        <w:jc w:val="both"/>
        <w:rPr>
          <w:rFonts w:ascii="Times New Roman" w:eastAsia="Arial Unicode MS" w:hAnsi="Times New Roman" w:cs="Times New Roman"/>
          <w:color w:val="000000"/>
          <w:sz w:val="24"/>
          <w:szCs w:val="20"/>
        </w:rPr>
      </w:pPr>
      <w:r w:rsidRPr="00EC79CA">
        <w:rPr>
          <w:rFonts w:ascii="Times New Roman" w:eastAsia="Arial Unicode MS" w:hAnsi="Times New Roman" w:cs="Times New Roman"/>
          <w:color w:val="000000"/>
          <w:sz w:val="24"/>
          <w:szCs w:val="20"/>
        </w:rPr>
        <w:t xml:space="preserve">For years it has been the target of bad jokes about sheep, lager and more sheep. Now, thanks to a bunch of elves, orcs and hobbits, New Zealand has got rid of its dull image to become one of this year's most fashionable tourist destinations. </w:t>
      </w:r>
    </w:p>
    <w:p w:rsidR="00EC79CA" w:rsidRPr="00EC79CA" w:rsidRDefault="00EC79CA" w:rsidP="00EC79CA">
      <w:pPr>
        <w:jc w:val="both"/>
        <w:rPr>
          <w:rFonts w:ascii="Times New Roman" w:eastAsia="Arial Unicode MS" w:hAnsi="Times New Roman" w:cs="Times New Roman"/>
          <w:color w:val="000000"/>
          <w:sz w:val="24"/>
          <w:szCs w:val="20"/>
        </w:rPr>
      </w:pPr>
    </w:p>
    <w:p w:rsidR="00EC79CA" w:rsidRPr="00EC79CA" w:rsidRDefault="00EC79CA" w:rsidP="00EC79CA">
      <w:pPr>
        <w:jc w:val="both"/>
        <w:rPr>
          <w:rFonts w:ascii="Times New Roman" w:eastAsia="Arial Unicode MS" w:hAnsi="Times New Roman" w:cs="Times New Roman"/>
          <w:color w:val="000000"/>
          <w:sz w:val="24"/>
          <w:szCs w:val="20"/>
        </w:rPr>
      </w:pPr>
      <w:r w:rsidRPr="00EC79CA">
        <w:rPr>
          <w:rFonts w:ascii="Times New Roman" w:eastAsia="Arial Unicode MS" w:hAnsi="Times New Roman" w:cs="Times New Roman"/>
          <w:color w:val="000000"/>
          <w:sz w:val="24"/>
          <w:szCs w:val="20"/>
        </w:rPr>
        <w:t xml:space="preserve">The £300 million blockbuster </w:t>
      </w:r>
      <w:r w:rsidRPr="00EC79CA">
        <w:rPr>
          <w:rFonts w:ascii="Times New Roman" w:eastAsia="Arial Unicode MS" w:hAnsi="Times New Roman" w:cs="Times New Roman"/>
          <w:i/>
          <w:color w:val="000000"/>
          <w:sz w:val="24"/>
          <w:szCs w:val="20"/>
        </w:rPr>
        <w:t>The Lord of the Rings</w:t>
      </w:r>
      <w:r w:rsidRPr="00EC79CA">
        <w:rPr>
          <w:rFonts w:ascii="Times New Roman" w:eastAsia="Arial Unicode MS" w:hAnsi="Times New Roman" w:cs="Times New Roman"/>
          <w:color w:val="000000"/>
          <w:sz w:val="24"/>
          <w:szCs w:val="20"/>
        </w:rPr>
        <w:t xml:space="preserve"> - in which the scenery of North and South Island was used to create Tolkien's mystical Middle Earth - has inspired an exceptional rise in holiday bookings. Leading operators say sales have risen by more than 20 per cent in the two weeks since the film was released. They predict visitor numbers will double by the end of the year. </w:t>
      </w:r>
    </w:p>
    <w:p w:rsidR="00EC79CA" w:rsidRPr="00EC79CA" w:rsidRDefault="00EC79CA" w:rsidP="00EC79CA">
      <w:pPr>
        <w:jc w:val="both"/>
        <w:rPr>
          <w:rFonts w:ascii="Times New Roman" w:eastAsia="Arial Unicode MS" w:hAnsi="Times New Roman" w:cs="Times New Roman"/>
          <w:color w:val="000000"/>
          <w:sz w:val="24"/>
          <w:szCs w:val="20"/>
        </w:rPr>
      </w:pPr>
      <w:bookmarkStart w:id="0" w:name="_GoBack"/>
      <w:bookmarkEnd w:id="0"/>
    </w:p>
    <w:p w:rsidR="00EC79CA" w:rsidRPr="00EC79CA" w:rsidRDefault="00EC79CA" w:rsidP="00EC79CA">
      <w:pPr>
        <w:jc w:val="both"/>
        <w:rPr>
          <w:rFonts w:ascii="Times New Roman" w:eastAsia="Arial Unicode MS" w:hAnsi="Times New Roman" w:cs="Times New Roman"/>
          <w:color w:val="000000"/>
          <w:sz w:val="24"/>
          <w:szCs w:val="20"/>
        </w:rPr>
      </w:pPr>
      <w:r w:rsidRPr="00EC79CA">
        <w:rPr>
          <w:rFonts w:ascii="Times New Roman" w:eastAsia="Arial Unicode MS" w:hAnsi="Times New Roman" w:cs="Times New Roman"/>
          <w:color w:val="000000"/>
          <w:sz w:val="24"/>
          <w:szCs w:val="20"/>
        </w:rPr>
        <w:t xml:space="preserve">The London-based travel agency </w:t>
      </w:r>
      <w:r w:rsidRPr="00EC79CA">
        <w:rPr>
          <w:rFonts w:ascii="Times New Roman" w:eastAsia="Arial Unicode MS" w:hAnsi="Times New Roman" w:cs="Times New Roman"/>
          <w:i/>
          <w:color w:val="000000"/>
          <w:sz w:val="24"/>
          <w:szCs w:val="20"/>
        </w:rPr>
        <w:t>New Zealand Affair</w:t>
      </w:r>
      <w:r w:rsidRPr="00EC79CA">
        <w:rPr>
          <w:rFonts w:ascii="Times New Roman" w:eastAsia="Arial Unicode MS" w:hAnsi="Times New Roman" w:cs="Times New Roman"/>
          <w:color w:val="000000"/>
          <w:sz w:val="24"/>
          <w:szCs w:val="20"/>
        </w:rPr>
        <w:t xml:space="preserve">, which offers £2,000 packages for Tolkien fans, said the telephones began ringing the moment the film was released. 'It's a case of "read the book, seen the movie, now get the holiday",' said Tim </w:t>
      </w:r>
      <w:proofErr w:type="spellStart"/>
      <w:r w:rsidRPr="00EC79CA">
        <w:rPr>
          <w:rFonts w:ascii="Times New Roman" w:eastAsia="Arial Unicode MS" w:hAnsi="Times New Roman" w:cs="Times New Roman"/>
          <w:color w:val="000000"/>
          <w:sz w:val="24"/>
          <w:szCs w:val="20"/>
        </w:rPr>
        <w:t>Stubbings</w:t>
      </w:r>
      <w:proofErr w:type="spellEnd"/>
      <w:r w:rsidRPr="00EC79CA">
        <w:rPr>
          <w:rFonts w:ascii="Times New Roman" w:eastAsia="Arial Unicode MS" w:hAnsi="Times New Roman" w:cs="Times New Roman"/>
          <w:color w:val="000000"/>
          <w:sz w:val="24"/>
          <w:szCs w:val="20"/>
        </w:rPr>
        <w:t xml:space="preserve">, a spokesman for the firm. 'It's a little too soon for accurate figures, but I would say inquiries are up at least 20 per cent. </w:t>
      </w:r>
    </w:p>
    <w:p w:rsidR="00EC79CA" w:rsidRPr="00EC79CA" w:rsidRDefault="00EC79CA" w:rsidP="00EC79CA">
      <w:pPr>
        <w:jc w:val="both"/>
        <w:rPr>
          <w:rFonts w:ascii="Times New Roman" w:eastAsia="Arial Unicode MS" w:hAnsi="Times New Roman" w:cs="Times New Roman"/>
          <w:color w:val="000000"/>
          <w:sz w:val="24"/>
          <w:szCs w:val="20"/>
        </w:rPr>
      </w:pPr>
    </w:p>
    <w:p w:rsidR="00EC79CA" w:rsidRPr="00EC79CA" w:rsidRDefault="00EC79CA" w:rsidP="00EC79CA">
      <w:pPr>
        <w:jc w:val="both"/>
        <w:rPr>
          <w:rFonts w:ascii="Times New Roman" w:eastAsia="Arial Unicode MS" w:hAnsi="Times New Roman" w:cs="Times New Roman"/>
          <w:color w:val="000000"/>
          <w:sz w:val="24"/>
          <w:szCs w:val="20"/>
        </w:rPr>
      </w:pPr>
      <w:r w:rsidRPr="00EC79CA">
        <w:rPr>
          <w:rFonts w:ascii="Times New Roman" w:eastAsia="Arial Unicode MS" w:hAnsi="Times New Roman" w:cs="Times New Roman"/>
          <w:color w:val="000000"/>
          <w:sz w:val="24"/>
          <w:szCs w:val="20"/>
        </w:rPr>
        <w:t xml:space="preserve">'The film is a wonderful advertisement. People see it and then want to visit the places they've seen on screen, so we've put together a number of special packages to suggest the best routes to see both film locations and New Zealand's famous sights.' </w:t>
      </w:r>
    </w:p>
    <w:p w:rsidR="00EC79CA" w:rsidRPr="00EC79CA" w:rsidRDefault="00EC79CA" w:rsidP="00EC79CA">
      <w:pPr>
        <w:jc w:val="both"/>
        <w:rPr>
          <w:rFonts w:ascii="Times New Roman" w:eastAsia="Arial Unicode MS" w:hAnsi="Times New Roman" w:cs="Times New Roman"/>
          <w:color w:val="000000"/>
          <w:sz w:val="24"/>
          <w:szCs w:val="20"/>
        </w:rPr>
      </w:pPr>
    </w:p>
    <w:p w:rsidR="00EC79CA" w:rsidRPr="00EC79CA" w:rsidRDefault="00EC79CA" w:rsidP="00EC79CA">
      <w:pPr>
        <w:jc w:val="both"/>
        <w:rPr>
          <w:rFonts w:ascii="Times New Roman" w:eastAsia="Arial Unicode MS" w:hAnsi="Times New Roman" w:cs="Times New Roman"/>
          <w:color w:val="000000"/>
          <w:sz w:val="24"/>
          <w:szCs w:val="20"/>
        </w:rPr>
      </w:pPr>
      <w:r w:rsidRPr="00EC79CA">
        <w:rPr>
          <w:rFonts w:ascii="Times New Roman" w:eastAsia="Arial Unicode MS" w:hAnsi="Times New Roman" w:cs="Times New Roman"/>
          <w:color w:val="000000"/>
          <w:sz w:val="24"/>
          <w:szCs w:val="20"/>
        </w:rPr>
        <w:t xml:space="preserve">Most tourists start with what has been called the 'Tolkien trail' in Auckland, before heading off to the coast. The most popular destinations are </w:t>
      </w:r>
      <w:proofErr w:type="spellStart"/>
      <w:r w:rsidRPr="00EC79CA">
        <w:rPr>
          <w:rFonts w:ascii="Times New Roman" w:eastAsia="Arial Unicode MS" w:hAnsi="Times New Roman" w:cs="Times New Roman"/>
          <w:color w:val="000000"/>
          <w:sz w:val="24"/>
          <w:szCs w:val="20"/>
        </w:rPr>
        <w:t>Tongariro</w:t>
      </w:r>
      <w:proofErr w:type="spellEnd"/>
      <w:r w:rsidRPr="00EC79CA">
        <w:rPr>
          <w:rFonts w:ascii="Times New Roman" w:eastAsia="Arial Unicode MS" w:hAnsi="Times New Roman" w:cs="Times New Roman"/>
          <w:color w:val="000000"/>
          <w:sz w:val="24"/>
          <w:szCs w:val="20"/>
        </w:rPr>
        <w:t xml:space="preserve"> national park, which became the dark land of Mordor, </w:t>
      </w:r>
      <w:proofErr w:type="spellStart"/>
      <w:r w:rsidRPr="00EC79CA">
        <w:rPr>
          <w:rFonts w:ascii="Times New Roman" w:eastAsia="Arial Unicode MS" w:hAnsi="Times New Roman" w:cs="Times New Roman"/>
          <w:color w:val="000000"/>
          <w:sz w:val="24"/>
          <w:szCs w:val="20"/>
        </w:rPr>
        <w:t>Glenorchy</w:t>
      </w:r>
      <w:proofErr w:type="spellEnd"/>
      <w:r w:rsidRPr="00EC79CA">
        <w:rPr>
          <w:rFonts w:ascii="Times New Roman" w:eastAsia="Arial Unicode MS" w:hAnsi="Times New Roman" w:cs="Times New Roman"/>
          <w:color w:val="000000"/>
          <w:sz w:val="24"/>
          <w:szCs w:val="20"/>
        </w:rPr>
        <w:t xml:space="preserve"> and Lake Wakatipu, which were used to evoke the magic woodland of </w:t>
      </w:r>
      <w:proofErr w:type="spellStart"/>
      <w:r w:rsidRPr="00EC79CA">
        <w:rPr>
          <w:rFonts w:ascii="Times New Roman" w:eastAsia="Arial Unicode MS" w:hAnsi="Times New Roman" w:cs="Times New Roman"/>
          <w:color w:val="000000"/>
          <w:sz w:val="24"/>
          <w:szCs w:val="20"/>
        </w:rPr>
        <w:t>Lothlorien</w:t>
      </w:r>
      <w:proofErr w:type="spellEnd"/>
      <w:r w:rsidRPr="00EC79CA">
        <w:rPr>
          <w:rFonts w:ascii="Times New Roman" w:eastAsia="Arial Unicode MS" w:hAnsi="Times New Roman" w:cs="Times New Roman"/>
          <w:color w:val="000000"/>
          <w:sz w:val="24"/>
          <w:szCs w:val="20"/>
        </w:rPr>
        <w:t xml:space="preserve">, and the Queenstown region, home of Tolkien's Misty Mountains. A 'map of Middle Earth' directs obsessive Tolkien fans to the exact spots where their favourite characters stood. </w:t>
      </w:r>
    </w:p>
    <w:p w:rsidR="00EC79CA" w:rsidRPr="00EC79CA" w:rsidRDefault="00EC79CA" w:rsidP="00EC79CA">
      <w:pPr>
        <w:jc w:val="both"/>
        <w:rPr>
          <w:rFonts w:ascii="Times New Roman" w:eastAsia="Arial Unicode MS" w:hAnsi="Times New Roman" w:cs="Times New Roman"/>
          <w:color w:val="000000"/>
          <w:sz w:val="24"/>
          <w:szCs w:val="20"/>
        </w:rPr>
      </w:pPr>
    </w:p>
    <w:p w:rsidR="00EC79CA" w:rsidRPr="00EC79CA" w:rsidRDefault="00EC79CA" w:rsidP="00EC79CA">
      <w:pPr>
        <w:jc w:val="both"/>
        <w:rPr>
          <w:rFonts w:ascii="Times New Roman" w:eastAsia="Arial Unicode MS" w:hAnsi="Times New Roman" w:cs="Times New Roman"/>
          <w:color w:val="000000"/>
          <w:sz w:val="24"/>
          <w:szCs w:val="20"/>
        </w:rPr>
      </w:pPr>
      <w:r w:rsidRPr="00EC79CA">
        <w:rPr>
          <w:rFonts w:ascii="Times New Roman" w:eastAsia="Arial Unicode MS" w:hAnsi="Times New Roman" w:cs="Times New Roman"/>
          <w:color w:val="000000"/>
          <w:sz w:val="24"/>
          <w:szCs w:val="20"/>
        </w:rPr>
        <w:t xml:space="preserve">Robert Doyle, 39, a father of two from Bedford who has just booked to travel to New Zealand in March, said: 'I'd always planned to go to New Zealand but never got round to it. It just seemed such a long way to go with two days' jet lag there and back. I loved </w:t>
      </w:r>
      <w:r w:rsidRPr="00EC79CA">
        <w:rPr>
          <w:rFonts w:ascii="Times New Roman" w:eastAsia="Arial Unicode MS" w:hAnsi="Times New Roman" w:cs="Times New Roman"/>
          <w:i/>
          <w:color w:val="000000"/>
          <w:sz w:val="24"/>
          <w:szCs w:val="20"/>
        </w:rPr>
        <w:t>The Hobbit</w:t>
      </w:r>
      <w:r w:rsidRPr="00EC79CA">
        <w:rPr>
          <w:rFonts w:ascii="Times New Roman" w:eastAsia="Arial Unicode MS" w:hAnsi="Times New Roman" w:cs="Times New Roman"/>
          <w:color w:val="000000"/>
          <w:sz w:val="24"/>
          <w:szCs w:val="20"/>
        </w:rPr>
        <w:t xml:space="preserve"> and </w:t>
      </w:r>
      <w:r w:rsidRPr="00EC79CA">
        <w:rPr>
          <w:rFonts w:ascii="Times New Roman" w:eastAsia="Arial Unicode MS" w:hAnsi="Times New Roman" w:cs="Times New Roman"/>
          <w:i/>
          <w:color w:val="000000"/>
          <w:sz w:val="24"/>
          <w:szCs w:val="20"/>
        </w:rPr>
        <w:t>The Lord of the Rings</w:t>
      </w:r>
      <w:r w:rsidRPr="00EC79CA">
        <w:rPr>
          <w:rFonts w:ascii="Times New Roman" w:eastAsia="Arial Unicode MS" w:hAnsi="Times New Roman" w:cs="Times New Roman"/>
          <w:color w:val="000000"/>
          <w:sz w:val="24"/>
          <w:szCs w:val="20"/>
        </w:rPr>
        <w:t xml:space="preserve"> and when I saw the film I spent the whole time looking at the scenery. I'd never seen anything like it. I booked up last week. I know Tolkien wrote the whole thing in Worcestershire but New Zealand seems much more exciting.' </w:t>
      </w:r>
    </w:p>
    <w:p w:rsidR="00EC79CA" w:rsidRPr="00EC79CA" w:rsidRDefault="00EC79CA" w:rsidP="00EC79CA">
      <w:pPr>
        <w:jc w:val="both"/>
        <w:rPr>
          <w:rFonts w:ascii="Times New Roman" w:eastAsia="Arial Unicode MS" w:hAnsi="Times New Roman" w:cs="Times New Roman"/>
          <w:color w:val="000000"/>
          <w:sz w:val="24"/>
          <w:szCs w:val="20"/>
        </w:rPr>
      </w:pPr>
    </w:p>
    <w:p w:rsidR="00EC79CA" w:rsidRPr="00EC79CA" w:rsidRDefault="00EC79CA" w:rsidP="00EC79CA">
      <w:pPr>
        <w:jc w:val="both"/>
        <w:rPr>
          <w:rFonts w:ascii="Times New Roman" w:eastAsia="Arial Unicode MS" w:hAnsi="Times New Roman" w:cs="Times New Roman"/>
          <w:color w:val="000000"/>
          <w:sz w:val="24"/>
          <w:szCs w:val="20"/>
        </w:rPr>
      </w:pPr>
      <w:r w:rsidRPr="00EC79CA">
        <w:rPr>
          <w:rFonts w:ascii="Times New Roman" w:eastAsia="Arial Unicode MS" w:hAnsi="Times New Roman" w:cs="Times New Roman"/>
          <w:color w:val="000000"/>
          <w:sz w:val="24"/>
          <w:szCs w:val="20"/>
        </w:rPr>
        <w:t xml:space="preserve">Visitors are also being attracted by the good exchange rates - the NZ dollar has depreciated by as much as 10 per cent against the pound over the past 15 months - and the sharp drop in air fares. A return air ticket now costs on average £550, which is less than half the price two years ago. </w:t>
      </w:r>
    </w:p>
    <w:p w:rsidR="00EC79CA" w:rsidRPr="00EC79CA" w:rsidRDefault="00EC79CA" w:rsidP="00EC79CA">
      <w:pPr>
        <w:jc w:val="both"/>
        <w:rPr>
          <w:rFonts w:ascii="Times New Roman" w:eastAsia="Arial Unicode MS" w:hAnsi="Times New Roman" w:cs="Times New Roman"/>
          <w:color w:val="000000"/>
          <w:sz w:val="24"/>
          <w:szCs w:val="20"/>
        </w:rPr>
      </w:pPr>
    </w:p>
    <w:p w:rsidR="00EC79CA" w:rsidRPr="00EC79CA" w:rsidRDefault="00EC79CA" w:rsidP="00EC79CA">
      <w:pPr>
        <w:jc w:val="both"/>
        <w:rPr>
          <w:rFonts w:ascii="Times New Roman" w:eastAsia="Arial Unicode MS" w:hAnsi="Times New Roman" w:cs="Times New Roman"/>
          <w:color w:val="000000"/>
          <w:sz w:val="24"/>
          <w:szCs w:val="20"/>
        </w:rPr>
      </w:pPr>
      <w:r w:rsidRPr="00EC79CA">
        <w:rPr>
          <w:rFonts w:ascii="Times New Roman" w:eastAsia="Arial Unicode MS" w:hAnsi="Times New Roman" w:cs="Times New Roman"/>
          <w:color w:val="000000"/>
          <w:sz w:val="24"/>
          <w:szCs w:val="20"/>
        </w:rPr>
        <w:t xml:space="preserve">Travel experts call it the Lord of the Rings effect: Fellowship of the Rings could be just what New Zealand's tourist industry needs. One told </w:t>
      </w:r>
      <w:r w:rsidRPr="00EC79CA">
        <w:rPr>
          <w:rFonts w:ascii="Times New Roman" w:eastAsia="Arial Unicode MS" w:hAnsi="Times New Roman" w:cs="Times New Roman"/>
          <w:i/>
          <w:color w:val="000000"/>
          <w:sz w:val="24"/>
          <w:szCs w:val="20"/>
        </w:rPr>
        <w:t>The Observer</w:t>
      </w:r>
      <w:r w:rsidRPr="00EC79CA">
        <w:rPr>
          <w:rFonts w:ascii="Times New Roman" w:eastAsia="Arial Unicode MS" w:hAnsi="Times New Roman" w:cs="Times New Roman"/>
          <w:color w:val="000000"/>
          <w:sz w:val="24"/>
          <w:szCs w:val="20"/>
        </w:rPr>
        <w:t xml:space="preserve">: 'New Zealand has historically had an image problem. People have seen it as the dullest place on earth with more sheep than people. The more people go on the Tolkien trail, go trekking, go bungee-jumping and visit the winelands and come back and tell their friends how good it was, the better.' </w:t>
      </w:r>
    </w:p>
    <w:p w:rsidR="00EC79CA" w:rsidRPr="00EC79CA" w:rsidRDefault="00EC79CA" w:rsidP="00EC79CA">
      <w:pPr>
        <w:jc w:val="both"/>
        <w:rPr>
          <w:rFonts w:ascii="Times New Roman" w:eastAsia="Arial Unicode MS" w:hAnsi="Times New Roman" w:cs="Times New Roman"/>
          <w:color w:val="000000"/>
          <w:sz w:val="24"/>
          <w:szCs w:val="20"/>
        </w:rPr>
      </w:pPr>
    </w:p>
    <w:p w:rsidR="00EC79CA" w:rsidRPr="00EC79CA" w:rsidRDefault="00EC79CA" w:rsidP="00EC79CA">
      <w:pPr>
        <w:jc w:val="both"/>
        <w:rPr>
          <w:rFonts w:ascii="Times New Roman" w:eastAsia="Arial Unicode MS" w:hAnsi="Times New Roman" w:cs="Times New Roman"/>
          <w:color w:val="000000"/>
          <w:sz w:val="24"/>
          <w:szCs w:val="20"/>
        </w:rPr>
      </w:pPr>
    </w:p>
    <w:p w:rsidR="00EC79CA" w:rsidRPr="00EC79CA" w:rsidRDefault="00EC79CA" w:rsidP="00EC79CA">
      <w:pPr>
        <w:jc w:val="both"/>
        <w:rPr>
          <w:rFonts w:ascii="Times New Roman" w:eastAsia="Arial Unicode MS" w:hAnsi="Times New Roman" w:cs="Times New Roman"/>
          <w:color w:val="000000"/>
          <w:sz w:val="24"/>
          <w:szCs w:val="20"/>
        </w:rPr>
      </w:pPr>
    </w:p>
    <w:p w:rsidR="00EC79CA" w:rsidRPr="006748AF" w:rsidRDefault="00EC79CA" w:rsidP="006748AF"/>
    <w:sectPr w:rsidR="00EC79CA" w:rsidRPr="006748A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410" w:rsidRDefault="00C94410" w:rsidP="00EC79CA">
      <w:r>
        <w:separator/>
      </w:r>
    </w:p>
  </w:endnote>
  <w:endnote w:type="continuationSeparator" w:id="0">
    <w:p w:rsidR="00C94410" w:rsidRDefault="00C94410" w:rsidP="00EC7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lowworm">
    <w:altName w:val="Arial"/>
    <w:charset w:val="00"/>
    <w:family w:val="swiss"/>
    <w:pitch w:val="variable"/>
    <w:sig w:usb0="00000001" w:usb1="00000000" w:usb2="00000000" w:usb3="00000000" w:csb0="00000013" w:csb1="00000000"/>
  </w:font>
  <w:font w:name="Helvetica">
    <w:panose1 w:val="020B0604020202020204"/>
    <w:charset w:val="00"/>
    <w:family w:val="swiss"/>
    <w:notTrueTyp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07A" w:rsidRDefault="00C944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4307A" w:rsidRDefault="00C9441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07A" w:rsidRDefault="00C9441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410" w:rsidRDefault="00C94410" w:rsidP="00EC79CA">
      <w:r>
        <w:separator/>
      </w:r>
    </w:p>
  </w:footnote>
  <w:footnote w:type="continuationSeparator" w:id="0">
    <w:p w:rsidR="00C94410" w:rsidRDefault="00C94410" w:rsidP="00EC79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8AF"/>
    <w:rsid w:val="001E4A87"/>
    <w:rsid w:val="002D4447"/>
    <w:rsid w:val="00542668"/>
    <w:rsid w:val="006748AF"/>
    <w:rsid w:val="00C905CA"/>
    <w:rsid w:val="00C94410"/>
    <w:rsid w:val="00EC79C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0620B4-551B-489F-87E1-23650E159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48AF"/>
    <w:rPr>
      <w:rFonts w:ascii="Arial" w:eastAsia="Times New Roman" w:hAnsi="Arial" w:cs="Tahoma"/>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6748AF"/>
    <w:pPr>
      <w:spacing w:before="100" w:beforeAutospacing="1" w:after="100" w:afterAutospacing="1"/>
    </w:pPr>
    <w:rPr>
      <w:rFonts w:cs="Arial"/>
      <w:color w:val="000000"/>
      <w:sz w:val="18"/>
      <w:szCs w:val="18"/>
      <w:lang w:val="sl-SI" w:eastAsia="sl-SI"/>
    </w:rPr>
  </w:style>
  <w:style w:type="character" w:styleId="Hyperlink">
    <w:name w:val="Hyperlink"/>
    <w:semiHidden/>
    <w:rsid w:val="006748AF"/>
    <w:rPr>
      <w:color w:val="0000FF"/>
      <w:u w:val="single"/>
    </w:rPr>
  </w:style>
  <w:style w:type="paragraph" w:customStyle="1" w:styleId="j-navodila">
    <w:name w:val="j-navodila"/>
    <w:basedOn w:val="Normal"/>
    <w:rsid w:val="006748AF"/>
    <w:pPr>
      <w:spacing w:after="120"/>
    </w:pPr>
    <w:rPr>
      <w:rFonts w:cs="Times New Roman"/>
      <w:b/>
      <w:szCs w:val="24"/>
      <w:lang w:val="sl-SI" w:eastAsia="sl-SI"/>
    </w:rPr>
  </w:style>
  <w:style w:type="paragraph" w:customStyle="1" w:styleId="j-tocka">
    <w:name w:val="j-tocka"/>
    <w:basedOn w:val="Normal"/>
    <w:rsid w:val="006748AF"/>
    <w:pPr>
      <w:jc w:val="right"/>
    </w:pPr>
    <w:rPr>
      <w:rFonts w:cs="Arial"/>
      <w:i/>
      <w:szCs w:val="24"/>
      <w:lang w:val="en-US" w:eastAsia="sl-SI"/>
    </w:rPr>
  </w:style>
  <w:style w:type="paragraph" w:customStyle="1" w:styleId="j-vprasanja">
    <w:name w:val="j-vprasanja"/>
    <w:basedOn w:val="Normal"/>
    <w:rsid w:val="006748AF"/>
    <w:pPr>
      <w:tabs>
        <w:tab w:val="left" w:pos="425"/>
        <w:tab w:val="right" w:pos="9072"/>
      </w:tabs>
      <w:spacing w:after="240"/>
      <w:ind w:left="425" w:hanging="425"/>
    </w:pPr>
    <w:rPr>
      <w:rFonts w:cs="Times New Roman"/>
      <w:szCs w:val="24"/>
      <w:lang w:val="sl-SI" w:eastAsia="sl-SI"/>
    </w:rPr>
  </w:style>
  <w:style w:type="paragraph" w:styleId="Header">
    <w:name w:val="header"/>
    <w:basedOn w:val="Normal"/>
    <w:link w:val="HeaderChar"/>
    <w:uiPriority w:val="99"/>
    <w:semiHidden/>
    <w:unhideWhenUsed/>
    <w:rsid w:val="00EC79CA"/>
    <w:pPr>
      <w:tabs>
        <w:tab w:val="center" w:pos="4513"/>
        <w:tab w:val="right" w:pos="9026"/>
      </w:tabs>
    </w:pPr>
  </w:style>
  <w:style w:type="character" w:customStyle="1" w:styleId="HeaderChar">
    <w:name w:val="Header Char"/>
    <w:basedOn w:val="DefaultParagraphFont"/>
    <w:link w:val="Header"/>
    <w:uiPriority w:val="99"/>
    <w:semiHidden/>
    <w:rsid w:val="00EC79CA"/>
    <w:rPr>
      <w:rFonts w:ascii="Arial" w:eastAsia="Times New Roman" w:hAnsi="Arial" w:cs="Tahoma"/>
      <w:szCs w:val="22"/>
      <w:lang w:val="en-GB" w:eastAsia="en-US"/>
    </w:rPr>
  </w:style>
  <w:style w:type="paragraph" w:styleId="Footer">
    <w:name w:val="footer"/>
    <w:basedOn w:val="Normal"/>
    <w:link w:val="FooterChar"/>
    <w:uiPriority w:val="99"/>
    <w:semiHidden/>
    <w:unhideWhenUsed/>
    <w:rsid w:val="00EC79CA"/>
    <w:pPr>
      <w:tabs>
        <w:tab w:val="center" w:pos="4513"/>
        <w:tab w:val="right" w:pos="9026"/>
      </w:tabs>
    </w:pPr>
  </w:style>
  <w:style w:type="character" w:customStyle="1" w:styleId="FooterChar">
    <w:name w:val="Footer Char"/>
    <w:basedOn w:val="DefaultParagraphFont"/>
    <w:link w:val="Footer"/>
    <w:uiPriority w:val="99"/>
    <w:semiHidden/>
    <w:rsid w:val="00EC79CA"/>
    <w:rPr>
      <w:rFonts w:ascii="Arial" w:eastAsia="Times New Roman" w:hAnsi="Arial" w:cs="Tahoma"/>
      <w:szCs w:val="22"/>
      <w:lang w:val="en-GB" w:eastAsia="en-US"/>
    </w:rPr>
  </w:style>
  <w:style w:type="character" w:styleId="PageNumber">
    <w:name w:val="page number"/>
    <w:semiHidden/>
    <w:rsid w:val="00EC79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dependent.co.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1308</Words>
  <Characters>7461</Characters>
  <Application>Microsoft Office Word</Application>
  <DocSecurity>0</DocSecurity>
  <Lines>62</Lines>
  <Paragraphs>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8752</CharactersWithSpaces>
  <SharedDoc>false</SharedDoc>
  <HLinks>
    <vt:vector size="6" baseType="variant">
      <vt:variant>
        <vt:i4>983040</vt:i4>
      </vt:variant>
      <vt:variant>
        <vt:i4>0</vt:i4>
      </vt:variant>
      <vt:variant>
        <vt:i4>0</vt:i4>
      </vt:variant>
      <vt:variant>
        <vt:i4>5</vt:i4>
      </vt:variant>
      <vt:variant>
        <vt:lpwstr>http://www.independent.co.uk/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 Guest</dc:creator>
  <cp:keywords/>
  <dc:description/>
  <cp:lastModifiedBy>Manica Seljak</cp:lastModifiedBy>
  <cp:revision>2</cp:revision>
  <dcterms:created xsi:type="dcterms:W3CDTF">2017-04-11T18:10:00Z</dcterms:created>
  <dcterms:modified xsi:type="dcterms:W3CDTF">2017-04-11T18:10:00Z</dcterms:modified>
</cp:coreProperties>
</file>