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30" w:rsidRPr="00A80230" w:rsidRDefault="00A80230" w:rsidP="00405F12">
      <w:pPr>
        <w:shd w:val="clear" w:color="auto" w:fill="FFFFFF"/>
        <w:spacing w:after="100" w:afterAutospacing="1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Na </w:t>
      </w:r>
      <w:r w:rsidRPr="00A80230">
        <w:rPr>
          <w:rFonts w:ascii="Century Gothic" w:eastAsia="Times New Roman" w:hAnsi="Century Gothic" w:cs="Times New Roman"/>
          <w:bCs/>
          <w:color w:val="333333"/>
          <w:lang w:eastAsia="sl-SI"/>
        </w:rPr>
        <w:t>Zbornici kliničnih psihologov Slovenije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 so pripravili nekaj</w:t>
      </w:r>
      <w:r w:rsidRPr="00A80230">
        <w:rPr>
          <w:rFonts w:ascii="Century Gothic" w:eastAsia="Times New Roman" w:hAnsi="Century Gothic" w:cs="Times New Roman"/>
          <w:bCs/>
          <w:color w:val="333333"/>
          <w:lang w:eastAsia="sl-SI"/>
        </w:rPr>
        <w:t xml:space="preserve"> napotkov, ki so </w:t>
      </w:r>
      <w:r w:rsidRPr="00405F12">
        <w:rPr>
          <w:rFonts w:ascii="Century Gothic" w:eastAsia="Times New Roman" w:hAnsi="Century Gothic" w:cs="Times New Roman"/>
          <w:bCs/>
          <w:color w:val="333333"/>
          <w:lang w:eastAsia="sl-SI"/>
        </w:rPr>
        <w:t>vam lahko v pomoč pri obvladovanju strahu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, izolacije in karantene v povezavi z </w:t>
      </w:r>
      <w:r w:rsidRPr="00A80230">
        <w:rPr>
          <w:rFonts w:ascii="Century Gothic" w:eastAsia="Times New Roman" w:hAnsi="Century Gothic" w:cs="Times New Roman"/>
          <w:bCs/>
          <w:color w:val="333333"/>
          <w:lang w:eastAsia="sl-SI"/>
        </w:rPr>
        <w:t>epidemijo COVID-19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.</w:t>
      </w:r>
    </w:p>
    <w:p w:rsidR="00A80230" w:rsidRPr="00405F12" w:rsidRDefault="00A80230" w:rsidP="00405F12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Century Gothic" w:eastAsia="Times New Roman" w:hAnsi="Century Gothic" w:cs="Arial"/>
          <w:bCs/>
          <w:lang w:eastAsia="sl-SI"/>
        </w:rPr>
      </w:pPr>
      <w:r w:rsidRPr="00405F12">
        <w:rPr>
          <w:rFonts w:ascii="Century Gothic" w:eastAsia="Times New Roman" w:hAnsi="Century Gothic" w:cs="Arial"/>
          <w:bCs/>
          <w:lang w:eastAsia="sl-SI"/>
        </w:rPr>
        <w:t>Vsi občutki povezani s strahom za svoje zdravje in zdravje</w:t>
      </w:r>
      <w:r w:rsidR="0014112A" w:rsidRPr="00405F12">
        <w:rPr>
          <w:rFonts w:ascii="Century Gothic" w:eastAsia="Times New Roman" w:hAnsi="Century Gothic" w:cs="Arial"/>
          <w:bCs/>
          <w:lang w:eastAsia="sl-SI"/>
        </w:rPr>
        <w:t xml:space="preserve"> svojih bližnjih;</w:t>
      </w:r>
      <w:r w:rsidRPr="00405F12">
        <w:rPr>
          <w:rFonts w:ascii="Century Gothic" w:eastAsia="Times New Roman" w:hAnsi="Century Gothic" w:cs="Arial"/>
          <w:bCs/>
          <w:lang w:eastAsia="sl-SI"/>
        </w:rPr>
        <w:t xml:space="preserve"> </w:t>
      </w:r>
      <w:r w:rsidR="0014112A" w:rsidRPr="00405F12">
        <w:rPr>
          <w:rFonts w:ascii="Century Gothic" w:eastAsia="Times New Roman" w:hAnsi="Century Gothic" w:cs="Arial"/>
          <w:bCs/>
          <w:lang w:eastAsia="sl-SI"/>
        </w:rPr>
        <w:t xml:space="preserve">potrtost in dolgčas, ker ne morete biti s svojimi vrstniki; jeza in razdražljivost, ker nimate občutka osebne svobode in ste »ujeti« </w:t>
      </w:r>
      <w:r w:rsidR="003C258E" w:rsidRPr="00405F12">
        <w:rPr>
          <w:rFonts w:ascii="Century Gothic" w:eastAsia="Times New Roman" w:hAnsi="Century Gothic" w:cs="Arial"/>
          <w:bCs/>
          <w:lang w:eastAsia="sl-SI"/>
        </w:rPr>
        <w:t>v svojem stanovanju ali hiši</w:t>
      </w:r>
      <w:r w:rsidR="0014112A" w:rsidRPr="00405F12">
        <w:rPr>
          <w:rFonts w:ascii="Century Gothic" w:eastAsia="Times New Roman" w:hAnsi="Century Gothic" w:cs="Arial"/>
          <w:bCs/>
          <w:lang w:eastAsia="sl-SI"/>
        </w:rPr>
        <w:t>…so popolnoma normalni.</w:t>
      </w:r>
      <w:bookmarkStart w:id="0" w:name="_GoBack"/>
      <w:bookmarkEnd w:id="0"/>
    </w:p>
    <w:p w:rsidR="00A80230" w:rsidRPr="00A80230" w:rsidRDefault="00A80230" w:rsidP="0014112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sl-SI"/>
        </w:rPr>
      </w:pPr>
      <w:r w:rsidRPr="00A80230">
        <w:rPr>
          <w:rFonts w:ascii="Open Sans" w:eastAsia="Times New Roman" w:hAnsi="Open Sans" w:cs="Times New Roman"/>
          <w:noProof/>
          <w:color w:val="ED1C24"/>
          <w:sz w:val="21"/>
          <w:szCs w:val="21"/>
          <w:lang w:eastAsia="sl-SI"/>
        </w:rPr>
        <w:drawing>
          <wp:inline distT="0" distB="0" distL="0" distR="0" wp14:anchorId="027BB8D6" wp14:editId="5F6E94D3">
            <wp:extent cx="5143500" cy="3426857"/>
            <wp:effectExtent l="0" t="0" r="0" b="2540"/>
            <wp:docPr id="1" name="Slika 1" descr="https://aktivni.metropolitan.si/media/cache/upload/Photo/2019/05/08/anksioznost-strah_bigimage.jpg">
              <a:hlinkClick xmlns:a="http://schemas.openxmlformats.org/drawingml/2006/main" r:id="rId6" tooltip="&quot; (foto: Danielle MacInnes | Unsplash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tivni.metropolitan.si/media/cache/upload/Photo/2019/05/08/anksioznost-strah_bigimage.jpg">
                      <a:hlinkClick r:id="rId6" tooltip="&quot; (foto: Danielle MacInnes | Unsplash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12" w:rsidRDefault="00405F12" w:rsidP="00405F1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</w:p>
    <w:p w:rsidR="00A80230" w:rsidRPr="00A80230" w:rsidRDefault="00405F12" w:rsidP="00405F1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ED1C24"/>
          <w:lang w:eastAsia="sl-SI"/>
        </w:rPr>
        <w:t>NEKAJ KORISTNIH NAPOTKOV ZA SPOPRIJE</w:t>
      </w:r>
      <w:r>
        <w:rPr>
          <w:rFonts w:ascii="Century Gothic" w:eastAsia="Times New Roman" w:hAnsi="Century Gothic" w:cs="Arial"/>
          <w:b/>
          <w:bCs/>
          <w:color w:val="ED1C24"/>
          <w:lang w:eastAsia="sl-SI"/>
        </w:rPr>
        <w:t>MANJE S PSIHIČNO STISKO</w:t>
      </w:r>
    </w:p>
    <w:p w:rsidR="003C258E" w:rsidRPr="00A80230" w:rsidRDefault="00A80230" w:rsidP="00405F12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Times New Roman"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333333"/>
          <w:lang w:eastAsia="sl-SI"/>
        </w:rPr>
        <w:t>1.</w:t>
      </w:r>
      <w:r w:rsidR="003C258E" w:rsidRP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 w:rsidR="003C258E" w:rsidRPr="00405F12">
        <w:rPr>
          <w:rFonts w:ascii="Century Gothic" w:eastAsia="Times New Roman" w:hAnsi="Century Gothic" w:cs="Times New Roman"/>
          <w:color w:val="333333"/>
          <w:lang w:eastAsia="sl-SI"/>
        </w:rPr>
        <w:t>Vnaprej načrtuj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preživljanje svojega časa. Ustvar</w:t>
      </w:r>
      <w:r w:rsidR="003C258E" w:rsidRPr="00405F12">
        <w:rPr>
          <w:rFonts w:ascii="Century Gothic" w:eastAsia="Times New Roman" w:hAnsi="Century Gothic" w:cs="Times New Roman"/>
          <w:color w:val="333333"/>
          <w:lang w:eastAsia="sl-SI"/>
        </w:rPr>
        <w:t>i si dnevno rutino in ji sledi (kot je omenjeno tudi v zavihku Sam svoj učitelj – zapiši si dnevni urnik in se ga skušaj držati). To ti bo pomagalo vzdrževati občutek reda in smisla ter nadzor nad situacijo.</w:t>
      </w:r>
    </w:p>
    <w:p w:rsidR="00A80230" w:rsidRPr="00A80230" w:rsidRDefault="003C258E" w:rsidP="00405F12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t>2</w:t>
      </w:r>
      <w:r w:rsidR="00A80230" w:rsidRPr="00A80230">
        <w:rPr>
          <w:rFonts w:ascii="Century Gothic" w:eastAsia="Times New Roman" w:hAnsi="Century Gothic" w:cs="Arial"/>
          <w:b/>
          <w:bCs/>
          <w:color w:val="333333"/>
          <w:lang w:eastAsia="sl-SI"/>
        </w:rPr>
        <w:t>.</w:t>
      </w:r>
      <w:r w:rsidRP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V 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urnik vključi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poleg učenja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>,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 tudi telesno vadbo (pripravljajo ti jo učitelji športa) ter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skrb za zdravo prehrano.</w:t>
      </w:r>
      <w:r w:rsidRP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>Telesna dejavnost nas zelo učinkovito varuje pred tesnobo in motnjami razpoloženja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.</w:t>
      </w:r>
      <w:r w:rsidR="00AE07BD" w:rsidRPr="00405F12">
        <w:rPr>
          <w:rFonts w:ascii="Century Gothic" w:eastAsia="Times New Roman" w:hAnsi="Century Gothic" w:cs="Times New Roman"/>
          <w:b/>
          <w:bCs/>
          <w:color w:val="333333"/>
          <w:lang w:eastAsia="sl-SI"/>
        </w:rPr>
        <w:t xml:space="preserve"> </w:t>
      </w:r>
      <w:r w:rsidR="00AE07BD" w:rsidRPr="00405F12">
        <w:rPr>
          <w:rFonts w:ascii="Century Gothic" w:eastAsia="Times New Roman" w:hAnsi="Century Gothic" w:cs="Times New Roman"/>
          <w:bCs/>
          <w:color w:val="333333"/>
          <w:lang w:eastAsia="sl-SI"/>
        </w:rPr>
        <w:t>Vzdržuj zdrav življenjski slog!</w:t>
      </w:r>
      <w:r w:rsidR="00AE07BD" w:rsidRPr="00405F12">
        <w:rPr>
          <w:rFonts w:ascii="Century Gothic" w:eastAsia="Times New Roman" w:hAnsi="Century Gothic" w:cs="Times New Roman"/>
          <w:color w:val="333333"/>
          <w:lang w:eastAsia="sl-SI"/>
        </w:rPr>
        <w:t> Poskrbi</w:t>
      </w:r>
      <w:r w:rsidR="00AE07BD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za zadostno količino spanja, uravnoteženo prehrano in telesno dejavnost. </w:t>
      </w:r>
    </w:p>
    <w:p w:rsidR="00A80230" w:rsidRPr="00A80230" w:rsidRDefault="003C258E" w:rsidP="00405F12">
      <w:pPr>
        <w:shd w:val="clear" w:color="auto" w:fill="FFFFFF"/>
        <w:spacing w:after="100" w:afterAutospacing="1" w:line="360" w:lineRule="atLeast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3. </w:t>
      </w:r>
      <w:r w:rsidR="00AF2B25" w:rsidRPr="00405F12">
        <w:rPr>
          <w:rFonts w:ascii="Century Gothic" w:eastAsia="Times New Roman" w:hAnsi="Century Gothic" w:cs="Times New Roman"/>
          <w:color w:val="333333"/>
          <w:lang w:eastAsia="sl-SI"/>
        </w:rPr>
        <w:t>Če imaš to možnost si organiziraj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tudi gibanje zunaj,</w:t>
      </w:r>
      <w:r w:rsidR="00AF2B25"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 na svojem dvorišču,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seveda v skladu z navodili - ne med ljudmi in samo z d</w:t>
      </w:r>
      <w:r w:rsidR="00AF2B25" w:rsidRPr="00405F12">
        <w:rPr>
          <w:rFonts w:ascii="Century Gothic" w:eastAsia="Times New Roman" w:hAnsi="Century Gothic" w:cs="Times New Roman"/>
          <w:color w:val="333333"/>
          <w:lang w:eastAsia="sl-SI"/>
        </w:rPr>
        <w:t>ružinskimi člani, s katerimi si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tudi sicer v stiku.</w:t>
      </w:r>
    </w:p>
    <w:p w:rsidR="00AF2B25" w:rsidRPr="00405F12" w:rsidRDefault="00AF2B25" w:rsidP="00405F12">
      <w:pPr>
        <w:shd w:val="clear" w:color="auto" w:fill="FFFFFF"/>
        <w:spacing w:after="100" w:afterAutospacing="1" w:line="360" w:lineRule="atLeast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lastRenderedPageBreak/>
        <w:t xml:space="preserve">4. 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Vključi se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v gospodinjska opravila,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 pomagaj staršem pri kuhanju, peki kruha, pripravi kakšne sladice…Pospravi svojo sobo, tudi tiste stvari za katere sicer nimaš časa.</w:t>
      </w:r>
    </w:p>
    <w:p w:rsidR="00AF2B25" w:rsidRPr="00A80230" w:rsidRDefault="00AF2B25" w:rsidP="00405F12">
      <w:pPr>
        <w:shd w:val="clear" w:color="auto" w:fill="FFFFFF"/>
        <w:spacing w:after="100" w:afterAutospacing="1" w:line="360" w:lineRule="atLeast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5.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Dnevno spremljanje novic je odgovorno in pomembno za ustrezno ravnanje in sledenje priporočilom. Nikakor 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pa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ni potrebno ves čas slediti medijem, družbenim omrežjem, internetnim forumom in ostalim virom informacij t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>er se ukvarjati samo s COVID-1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Preveč izpostavljenosti novicam in družbenim omrežjem glede virusa lahko poveča občutke strahu in tesnobe.</w:t>
      </w:r>
    </w:p>
    <w:p w:rsidR="00AF2B25" w:rsidRPr="00A80230" w:rsidRDefault="00AF2B25" w:rsidP="00405F12">
      <w:pPr>
        <w:shd w:val="clear" w:color="auto" w:fill="FFFFFF"/>
        <w:spacing w:after="100" w:afterAutospacing="1" w:line="360" w:lineRule="atLeast"/>
        <w:jc w:val="both"/>
        <w:rPr>
          <w:rFonts w:ascii="Century Gothic" w:eastAsia="Times New Roman" w:hAnsi="Century Gothic" w:cs="Times New Roman"/>
          <w:color w:val="333333"/>
          <w:lang w:eastAsia="sl-SI"/>
        </w:rPr>
      </w:pPr>
      <w:r w:rsidRPr="00405F12">
        <w:rPr>
          <w:rFonts w:ascii="Century Gothic" w:eastAsia="Times New Roman" w:hAnsi="Century Gothic" w:cs="Times New Roman"/>
          <w:bCs/>
          <w:color w:val="333333"/>
          <w:lang w:eastAsia="sl-SI"/>
        </w:rPr>
        <w:t>6. Ostani povezan</w:t>
      </w:r>
      <w:r w:rsidRPr="00A80230">
        <w:rPr>
          <w:rFonts w:ascii="Century Gothic" w:eastAsia="Times New Roman" w:hAnsi="Century Gothic" w:cs="Times New Roman"/>
          <w:bCs/>
          <w:color w:val="333333"/>
          <w:lang w:eastAsia="sl-SI"/>
        </w:rPr>
        <w:t xml:space="preserve"> z bližnjimi</w:t>
      </w:r>
      <w:r w:rsidRPr="00405F12">
        <w:rPr>
          <w:rFonts w:ascii="Century Gothic" w:eastAsia="Times New Roman" w:hAnsi="Century Gothic" w:cs="Times New Roman"/>
          <w:bCs/>
          <w:color w:val="333333"/>
          <w:lang w:eastAsia="sl-SI"/>
        </w:rPr>
        <w:t xml:space="preserve"> – babicami in dedki, prijatelji, vrstniki, učitelji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 preko telekomunikacijskih sredstev.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 Uporabljaj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telefonske pogovore, sms sporočila, video klice ter dru</w:t>
      </w:r>
      <w:r w:rsidR="00AE07BD" w:rsidRPr="00405F12">
        <w:rPr>
          <w:rFonts w:ascii="Century Gothic" w:eastAsia="Times New Roman" w:hAnsi="Century Gothic" w:cs="Times New Roman"/>
          <w:color w:val="333333"/>
          <w:lang w:eastAsia="sl-SI"/>
        </w:rPr>
        <w:t>žbena omrežja za to, da ostaneš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v stiku s svojimi najbližjimi.</w:t>
      </w:r>
      <w:r w:rsidRP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 Vsekakor pa ne pretiravaj!</w:t>
      </w:r>
    </w:p>
    <w:p w:rsidR="00A80230" w:rsidRPr="00A80230" w:rsidRDefault="00A80230" w:rsidP="00AF2B25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="Arial"/>
          <w:b/>
          <w:bCs/>
          <w:color w:val="333333"/>
          <w:lang w:eastAsia="sl-SI"/>
        </w:rPr>
      </w:pPr>
    </w:p>
    <w:p w:rsidR="00A80230" w:rsidRPr="00A80230" w:rsidRDefault="00A80230" w:rsidP="00A8023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sl-SI"/>
        </w:rPr>
      </w:pPr>
      <w:r w:rsidRPr="00A80230">
        <w:rPr>
          <w:rFonts w:ascii="Open Sans" w:eastAsia="Times New Roman" w:hAnsi="Open Sans" w:cs="Times New Roman"/>
          <w:noProof/>
          <w:color w:val="ED1C24"/>
          <w:sz w:val="21"/>
          <w:szCs w:val="21"/>
          <w:lang w:eastAsia="sl-SI"/>
        </w:rPr>
        <w:drawing>
          <wp:inline distT="0" distB="0" distL="0" distR="0" wp14:anchorId="4021B8D9" wp14:editId="68BD2C7B">
            <wp:extent cx="5732871" cy="3819525"/>
            <wp:effectExtent l="0" t="0" r="1270" b="0"/>
            <wp:docPr id="2" name="Slika 2" descr="https://aktivni.metropolitan.si/media/cache/upload/Photo/2017/08/16/druzina_bigimage.jpg">
              <a:hlinkClick xmlns:a="http://schemas.openxmlformats.org/drawingml/2006/main" r:id="rId8" tooltip="&quot; (foto: Profimedi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ktivni.metropolitan.si/media/cache/upload/Photo/2017/08/16/druzina_bigimage.jpg">
                      <a:hlinkClick r:id="rId8" tooltip="&quot; (foto: Profimedi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71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30" w:rsidRPr="00A80230" w:rsidRDefault="00A80230" w:rsidP="00A8023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sl-SI"/>
        </w:rPr>
      </w:pPr>
      <w:r w:rsidRPr="00A80230">
        <w:rPr>
          <w:rFonts w:ascii="Open Sans" w:eastAsia="Times New Roman" w:hAnsi="Open Sans" w:cs="Times New Roman"/>
          <w:b/>
          <w:bCs/>
          <w:color w:val="777777"/>
          <w:sz w:val="16"/>
          <w:szCs w:val="16"/>
          <w:shd w:val="clear" w:color="auto" w:fill="F9F8F8"/>
          <w:lang w:eastAsia="sl-SI"/>
        </w:rPr>
        <w:t> </w:t>
      </w:r>
    </w:p>
    <w:p w:rsidR="00AE07BD" w:rsidRDefault="00AE07BD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</w:p>
    <w:p w:rsidR="00405F12" w:rsidRDefault="00405F12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</w:p>
    <w:p w:rsidR="00405F12" w:rsidRDefault="00405F12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</w:p>
    <w:p w:rsidR="00AE07BD" w:rsidRDefault="00AE07BD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ED1C24"/>
          <w:lang w:eastAsia="sl-SI"/>
        </w:rPr>
        <w:lastRenderedPageBreak/>
        <w:t xml:space="preserve">UPORABNE PSIHOLOŠKE STRATEGIJE ZA OBVLADOVANJE STRESA IN </w:t>
      </w:r>
    </w:p>
    <w:p w:rsidR="00A80230" w:rsidRDefault="00AE07BD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D1C24"/>
          <w:lang w:eastAsia="sl-SI"/>
        </w:rPr>
      </w:pPr>
      <w:r w:rsidRPr="00AE07BD">
        <w:rPr>
          <w:rFonts w:ascii="Century Gothic" w:eastAsia="Times New Roman" w:hAnsi="Century Gothic" w:cs="Arial"/>
          <w:b/>
          <w:bCs/>
          <w:color w:val="ED1C24"/>
          <w:lang w:eastAsia="sl-SI"/>
        </w:rPr>
        <w:t xml:space="preserve">ZA </w:t>
      </w:r>
      <w:r w:rsidRPr="00A80230">
        <w:rPr>
          <w:rFonts w:ascii="Century Gothic" w:eastAsia="Times New Roman" w:hAnsi="Century Gothic" w:cs="Arial"/>
          <w:b/>
          <w:bCs/>
          <w:color w:val="ED1C24"/>
          <w:lang w:eastAsia="sl-SI"/>
        </w:rPr>
        <w:t>POZITIVNO NARAVNANOST</w:t>
      </w:r>
    </w:p>
    <w:p w:rsidR="00AE07BD" w:rsidRPr="00A80230" w:rsidRDefault="00AE07BD" w:rsidP="00AE07B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</w:pPr>
    </w:p>
    <w:p w:rsidR="00A80230" w:rsidRPr="00A80230" w:rsidRDefault="00A80230" w:rsidP="00AE07BD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1.</w:t>
      </w:r>
      <w:r w:rsidR="00AE07BD" w:rsidRPr="00AE07BD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="00AE07BD" w:rsidRPr="00AE07BD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Ne razmišljaj in ne pogovarjaj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 xml:space="preserve"> se </w:t>
      </w:r>
      <w:r w:rsidRPr="00A80230">
        <w:rPr>
          <w:rFonts w:ascii="Century Gothic" w:eastAsia="Times New Roman" w:hAnsi="Century Gothic" w:cs="Times New Roman"/>
          <w:bCs/>
          <w:color w:val="333333"/>
          <w:lang w:eastAsia="sl-SI"/>
        </w:rPr>
        <w:t>o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 najbolj katastrofalnih mogočih izidih.</w:t>
      </w:r>
    </w:p>
    <w:p w:rsidR="00A80230" w:rsidRPr="00A80230" w:rsidRDefault="00A80230" w:rsidP="00AE07BD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2.</w:t>
      </w:r>
      <w:r w:rsidR="00AE07BD" w:rsidRPr="00AE07BD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Osredotočite se na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 to, kaj lahko narediš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b/>
          <w:color w:val="548DD4" w:themeColor="text2" w:themeTint="99"/>
          <w:lang w:eastAsia="sl-SI"/>
        </w:rPr>
        <w:t>dobrega in koristnega zase</w:t>
      </w:r>
      <w:r w:rsidRPr="00A80230">
        <w:rPr>
          <w:rFonts w:ascii="Century Gothic" w:eastAsia="Times New Roman" w:hAnsi="Century Gothic" w:cs="Times New Roman"/>
          <w:color w:val="548DD4" w:themeColor="text2" w:themeTint="99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in za svoje </w:t>
      </w:r>
      <w:r w:rsidRPr="00A80230">
        <w:rPr>
          <w:rFonts w:ascii="Century Gothic" w:eastAsia="Times New Roman" w:hAnsi="Century Gothic" w:cs="Times New Roman"/>
          <w:b/>
          <w:color w:val="548DD4" w:themeColor="text2" w:themeTint="99"/>
          <w:lang w:eastAsia="sl-SI"/>
        </w:rPr>
        <w:t>bližnje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.</w:t>
      </w:r>
    </w:p>
    <w:p w:rsidR="00A80230" w:rsidRPr="00A80230" w:rsidRDefault="00A80230" w:rsidP="00AE07BD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3.</w:t>
      </w:r>
      <w:r w:rsidR="00AE07BD" w:rsidRPr="00405F12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Če 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se te loteva tesnobnost in zaskrbljenost, ti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lahko </w:t>
      </w:r>
      <w:r w:rsidR="00AE07BD" w:rsidRPr="00AE07BD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pomaga to, da se zamotiš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 xml:space="preserve"> s prijetnimi aktivnostmi</w:t>
      </w:r>
      <w:r w:rsidR="00AE07BD" w:rsidRPr="00AE07BD">
        <w:rPr>
          <w:rFonts w:ascii="Century Gothic" w:eastAsia="Times New Roman" w:hAnsi="Century Gothic" w:cs="Times New Roman"/>
          <w:color w:val="548DD4" w:themeColor="text2" w:themeTint="99"/>
          <w:lang w:eastAsia="sl-SI"/>
        </w:rPr>
        <w:t xml:space="preserve">. 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Pokliči prijatelje, glej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filme, serij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e, zanimive dokumentarce, beri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kaj z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animivega in prijetnega, rešuj miselne uganke</w:t>
      </w:r>
      <w:r w:rsidR="00AE07BD">
        <w:rPr>
          <w:rFonts w:ascii="Century Gothic" w:eastAsia="Times New Roman" w:hAnsi="Century Gothic" w:cs="Times New Roman"/>
          <w:color w:val="333333"/>
          <w:lang w:eastAsia="sl-SI"/>
        </w:rPr>
        <w:t xml:space="preserve"> (nekaj jih imaš objavljenih v zavihku Malo za male sive celice)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, igraj se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družabne igre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 xml:space="preserve"> s svojimi družinskimi člani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.</w:t>
      </w:r>
    </w:p>
    <w:p w:rsidR="00A80230" w:rsidRPr="00A80230" w:rsidRDefault="00A80230" w:rsidP="00AE07BD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4.</w:t>
      </w:r>
      <w:r w:rsidR="00AE07BD" w:rsidRPr="00AE07BD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="00AE07BD" w:rsidRPr="00AE07BD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Pogovarjaj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 xml:space="preserve"> se t</w:t>
      </w:r>
      <w:r w:rsidR="00AE07BD" w:rsidRPr="00AE07BD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udi o drugih stvareh, načrtuj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, kaj boš počel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po koncu izolacije</w:t>
      </w:r>
      <w:r w:rsidR="00AE07BD" w:rsidRPr="00AE07BD">
        <w:rPr>
          <w:rFonts w:ascii="Century Gothic" w:eastAsia="Times New Roman" w:hAnsi="Century Gothic" w:cs="Times New Roman"/>
          <w:color w:val="333333"/>
          <w:lang w:eastAsia="sl-SI"/>
        </w:rPr>
        <w:t>.</w:t>
      </w:r>
    </w:p>
    <w:p w:rsidR="00A80230" w:rsidRPr="00A80230" w:rsidRDefault="00A80230" w:rsidP="00405F12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5.</w:t>
      </w:r>
      <w:r w:rsidR="00AE07BD" w:rsidRPr="00405F12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Koristno je lahko, da si </w:t>
      </w:r>
      <w:r w:rsidR="00AE07BD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določiš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 xml:space="preserve"> čas za zaskrbljenost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>. Določi del dneva, ko boš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do 20 minut razmišljal o 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>svojih strahovih, neprijetnih občutkih;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ostali del dneva pa 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te slabe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misli 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>odženi stran oz. jih odloži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na vnaprej določen čas.</w:t>
      </w:r>
      <w:r w:rsidR="00405F12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Morda 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 xml:space="preserve">zveni nenavadno, ampak če boš pri tem </w:t>
      </w:r>
      <w:proofErr w:type="spellStart"/>
      <w:r w:rsidR="00405F12">
        <w:rPr>
          <w:rFonts w:ascii="Century Gothic" w:eastAsia="Times New Roman" w:hAnsi="Century Gothic" w:cs="Times New Roman"/>
          <w:color w:val="333333"/>
          <w:lang w:eastAsia="sl-SI"/>
        </w:rPr>
        <w:t>dosledn</w:t>
      </w:r>
      <w:proofErr w:type="spellEnd"/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, se bo čas neprijetnega razmišljanja sčasoma avtomatično zmanjšal.</w:t>
      </w:r>
    </w:p>
    <w:p w:rsidR="00A80230" w:rsidRPr="00A80230" w:rsidRDefault="00A80230" w:rsidP="00405F12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>6.</w:t>
      </w:r>
      <w:r w:rsidR="00AE07BD" w:rsidRPr="00405F12">
        <w:rPr>
          <w:rFonts w:ascii="Century Gothic" w:eastAsia="Times New Roman" w:hAnsi="Century Gothic" w:cs="Arial"/>
          <w:b/>
          <w:bCs/>
          <w:color w:val="548DD4" w:themeColor="text2" w:themeTint="99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U</w:t>
      </w:r>
      <w:r w:rsidR="00AE07BD" w:rsidRPr="00405F12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>porabljaj</w:t>
      </w:r>
      <w:r w:rsidRPr="00A80230">
        <w:rPr>
          <w:rFonts w:ascii="Century Gothic" w:eastAsia="Times New Roman" w:hAnsi="Century Gothic" w:cs="Times New Roman"/>
          <w:b/>
          <w:bCs/>
          <w:color w:val="548DD4" w:themeColor="text2" w:themeTint="99"/>
          <w:lang w:eastAsia="sl-SI"/>
        </w:rPr>
        <w:t xml:space="preserve"> sproščanje</w:t>
      </w:r>
      <w:r w:rsidRPr="00A80230">
        <w:rPr>
          <w:rFonts w:ascii="Century Gothic" w:eastAsia="Times New Roman" w:hAnsi="Century Gothic" w:cs="Times New Roman"/>
          <w:color w:val="548DD4" w:themeColor="text2" w:themeTint="99"/>
          <w:lang w:eastAsia="sl-SI"/>
        </w:rPr>
        <w:t> </w:t>
      </w:r>
      <w:r w:rsidR="00405F12">
        <w:rPr>
          <w:rFonts w:ascii="Century Gothic" w:eastAsia="Times New Roman" w:hAnsi="Century Gothic" w:cs="Times New Roman"/>
          <w:color w:val="333333"/>
          <w:lang w:eastAsia="sl-SI"/>
        </w:rPr>
        <w:t>- pomirjanje lahko dosežeš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z izvajanjem sprostitvenih tehnik (dihalne vaje in druge sprostitvene tehnike).</w:t>
      </w:r>
    </w:p>
    <w:p w:rsidR="00A80230" w:rsidRPr="00A80230" w:rsidRDefault="00A80230" w:rsidP="00AE07BD">
      <w:pPr>
        <w:shd w:val="clear" w:color="auto" w:fill="FFFFFF"/>
        <w:spacing w:before="100" w:beforeAutospacing="1" w:after="100" w:afterAutospacing="1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 w:rsidRPr="00A80230">
        <w:rPr>
          <w:rFonts w:ascii="Century Gothic" w:eastAsia="Times New Roman" w:hAnsi="Century Gothic" w:cs="Arial"/>
          <w:b/>
          <w:bCs/>
          <w:color w:val="333333"/>
          <w:lang w:eastAsia="sl-SI"/>
        </w:rPr>
        <w:t>7.</w:t>
      </w:r>
      <w:r w:rsidR="00AE07BD" w:rsidRPr="00AE07BD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Pomemben vir čustvene podpore in pomirjanja so lahko tudi </w:t>
      </w:r>
      <w:r w:rsidRPr="00A80230">
        <w:rPr>
          <w:rFonts w:ascii="Century Gothic" w:eastAsia="Times New Roman" w:hAnsi="Century Gothic" w:cs="Times New Roman"/>
          <w:b/>
          <w:color w:val="548DD4" w:themeColor="text2" w:themeTint="99"/>
          <w:lang w:eastAsia="sl-SI"/>
        </w:rPr>
        <w:t>domače živali</w:t>
      </w:r>
      <w:r w:rsidRPr="00A80230">
        <w:rPr>
          <w:rFonts w:ascii="Century Gothic" w:eastAsia="Times New Roman" w:hAnsi="Century Gothic" w:cs="Times New Roman"/>
          <w:color w:val="333333"/>
          <w:lang w:eastAsia="sl-SI"/>
        </w:rPr>
        <w:t>.</w:t>
      </w:r>
    </w:p>
    <w:p w:rsidR="00A80230" w:rsidRPr="00A80230" w:rsidRDefault="00405F12" w:rsidP="00405F12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  <w:r>
        <w:rPr>
          <w:rFonts w:ascii="Century Gothic" w:eastAsia="Times New Roman" w:hAnsi="Century Gothic" w:cs="Arial"/>
          <w:b/>
          <w:bCs/>
          <w:color w:val="333333"/>
          <w:lang w:eastAsia="sl-SI"/>
        </w:rPr>
        <w:t>8</w:t>
      </w:r>
      <w:r w:rsidR="00A80230" w:rsidRPr="00A80230">
        <w:rPr>
          <w:rFonts w:ascii="Century Gothic" w:eastAsia="Times New Roman" w:hAnsi="Century Gothic" w:cs="Arial"/>
          <w:b/>
          <w:bCs/>
          <w:color w:val="333333"/>
          <w:lang w:eastAsia="sl-SI"/>
        </w:rPr>
        <w:t>.</w:t>
      </w:r>
      <w:r w:rsidR="00AE07BD" w:rsidRPr="00AE07BD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 </w:t>
      </w:r>
      <w:r>
        <w:rPr>
          <w:rFonts w:ascii="Century Gothic" w:eastAsia="Times New Roman" w:hAnsi="Century Gothic" w:cs="Times New Roman"/>
          <w:color w:val="333333"/>
          <w:lang w:eastAsia="sl-SI"/>
        </w:rPr>
        <w:t>Če doživljaš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 xml:space="preserve"> </w:t>
      </w:r>
      <w:r>
        <w:rPr>
          <w:rFonts w:ascii="Century Gothic" w:eastAsia="Times New Roman" w:hAnsi="Century Gothic" w:cs="Times New Roman"/>
          <w:color w:val="333333"/>
          <w:lang w:eastAsia="sl-SI"/>
        </w:rPr>
        <w:t xml:space="preserve">hujšo stisko, neprijetne občutke, se lahko  preko elektronske pošte, spletne učilnice obrneš na šolsko svetovalno službo (pedagoginji Melita </w:t>
      </w:r>
      <w:proofErr w:type="spellStart"/>
      <w:r>
        <w:rPr>
          <w:rFonts w:ascii="Century Gothic" w:eastAsia="Times New Roman" w:hAnsi="Century Gothic" w:cs="Times New Roman"/>
          <w:color w:val="333333"/>
          <w:lang w:eastAsia="sl-SI"/>
        </w:rPr>
        <w:t>Čeleš</w:t>
      </w:r>
      <w:proofErr w:type="spellEnd"/>
      <w:r>
        <w:rPr>
          <w:rFonts w:ascii="Century Gothic" w:eastAsia="Times New Roman" w:hAnsi="Century Gothic" w:cs="Times New Roman"/>
          <w:color w:val="333333"/>
          <w:lang w:eastAsia="sl-SI"/>
        </w:rPr>
        <w:t xml:space="preserve"> ali Renata Kranjc </w:t>
      </w:r>
      <w:proofErr w:type="spellStart"/>
      <w:r>
        <w:rPr>
          <w:rFonts w:ascii="Century Gothic" w:eastAsia="Times New Roman" w:hAnsi="Century Gothic" w:cs="Times New Roman"/>
          <w:color w:val="333333"/>
          <w:lang w:eastAsia="sl-SI"/>
        </w:rPr>
        <w:t>Vöröš</w:t>
      </w:r>
      <w:proofErr w:type="spellEnd"/>
      <w:r>
        <w:rPr>
          <w:rFonts w:ascii="Century Gothic" w:eastAsia="Times New Roman" w:hAnsi="Century Gothic" w:cs="Times New Roman"/>
          <w:color w:val="333333"/>
          <w:lang w:eastAsia="sl-SI"/>
        </w:rPr>
        <w:t>) ali za nasvet vprašaš razrednika, učitelja.</w:t>
      </w:r>
    </w:p>
    <w:p w:rsidR="00AE07BD" w:rsidRPr="00AE07BD" w:rsidRDefault="00AE07BD" w:rsidP="00AE07BD">
      <w:pPr>
        <w:shd w:val="clear" w:color="auto" w:fill="FFFFFF"/>
        <w:spacing w:after="100" w:afterAutospacing="1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</w:p>
    <w:p w:rsidR="00AE07BD" w:rsidRPr="00AE07BD" w:rsidRDefault="00AE07BD" w:rsidP="00AE07BD">
      <w:pPr>
        <w:shd w:val="clear" w:color="auto" w:fill="FFFFFF"/>
        <w:spacing w:after="100" w:afterAutospacing="1"/>
        <w:rPr>
          <w:rFonts w:ascii="Century Gothic" w:eastAsia="Times New Roman" w:hAnsi="Century Gothic" w:cs="Arial"/>
          <w:b/>
          <w:bCs/>
          <w:color w:val="333333"/>
          <w:lang w:eastAsia="sl-SI"/>
        </w:rPr>
      </w:pPr>
    </w:p>
    <w:p w:rsidR="00A80230" w:rsidRPr="00A80230" w:rsidRDefault="00AE07BD" w:rsidP="00AE07BD">
      <w:pPr>
        <w:shd w:val="clear" w:color="auto" w:fill="FFFFFF"/>
        <w:spacing w:after="100" w:afterAutospacing="1"/>
        <w:rPr>
          <w:rFonts w:ascii="Century Gothic" w:eastAsia="Times New Roman" w:hAnsi="Century Gothic" w:cs="Times New Roman"/>
          <w:color w:val="333333"/>
          <w:lang w:eastAsia="sl-SI"/>
        </w:rPr>
      </w:pPr>
      <w:r w:rsidRPr="00AE07BD">
        <w:rPr>
          <w:rFonts w:ascii="Century Gothic" w:eastAsia="Times New Roman" w:hAnsi="Century Gothic" w:cs="Arial"/>
          <w:b/>
          <w:bCs/>
          <w:color w:val="333333"/>
          <w:lang w:eastAsia="sl-SI"/>
        </w:rPr>
        <w:t xml:space="preserve">Povzeto in prirejeno po </w:t>
      </w:r>
      <w:r w:rsidRPr="00AE07BD">
        <w:rPr>
          <w:rFonts w:ascii="Century Gothic" w:eastAsia="Times New Roman" w:hAnsi="Century Gothic" w:cs="Times New Roman"/>
          <w:color w:val="333333"/>
          <w:lang w:eastAsia="sl-SI"/>
        </w:rPr>
        <w:t>v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>ir</w:t>
      </w:r>
      <w:r w:rsidRPr="00AE07BD">
        <w:rPr>
          <w:rFonts w:ascii="Century Gothic" w:eastAsia="Times New Roman" w:hAnsi="Century Gothic" w:cs="Times New Roman"/>
          <w:color w:val="333333"/>
          <w:lang w:eastAsia="sl-SI"/>
        </w:rPr>
        <w:t>u</w:t>
      </w:r>
      <w:r w:rsidR="00A80230" w:rsidRPr="00A80230">
        <w:rPr>
          <w:rFonts w:ascii="Century Gothic" w:eastAsia="Times New Roman" w:hAnsi="Century Gothic" w:cs="Times New Roman"/>
          <w:color w:val="333333"/>
          <w:lang w:eastAsia="sl-SI"/>
        </w:rPr>
        <w:t>: Zbornica kliničnih psihologov Slovenije</w:t>
      </w:r>
    </w:p>
    <w:p w:rsidR="00EA4136" w:rsidRDefault="00EA4136"/>
    <w:sectPr w:rsidR="00EA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504C"/>
    <w:multiLevelType w:val="multilevel"/>
    <w:tmpl w:val="57A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E722F"/>
    <w:multiLevelType w:val="multilevel"/>
    <w:tmpl w:val="7CD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30"/>
    <w:rsid w:val="0014112A"/>
    <w:rsid w:val="003C258E"/>
    <w:rsid w:val="00405F12"/>
    <w:rsid w:val="00A80230"/>
    <w:rsid w:val="00AE07BD"/>
    <w:rsid w:val="00AF2B25"/>
    <w:rsid w:val="00E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023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2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023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8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24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1101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3702">
                  <w:marLeft w:val="0"/>
                  <w:marRight w:val="0"/>
                  <w:marTop w:val="0"/>
                  <w:marBottom w:val="0"/>
                  <w:divBdr>
                    <w:top w:val="single" w:sz="6" w:space="0" w:color="CFCACF"/>
                    <w:left w:val="single" w:sz="6" w:space="0" w:color="CFCACF"/>
                    <w:bottom w:val="single" w:sz="6" w:space="0" w:color="CFCACF"/>
                    <w:right w:val="single" w:sz="6" w:space="0" w:color="CFCACF"/>
                  </w:divBdr>
                </w:div>
                <w:div w:id="17618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351">
                  <w:marLeft w:val="0"/>
                  <w:marRight w:val="0"/>
                  <w:marTop w:val="0"/>
                  <w:marBottom w:val="0"/>
                  <w:divBdr>
                    <w:top w:val="single" w:sz="6" w:space="0" w:color="CFCACF"/>
                    <w:left w:val="single" w:sz="6" w:space="0" w:color="CFCACF"/>
                    <w:bottom w:val="single" w:sz="6" w:space="0" w:color="CFCACF"/>
                    <w:right w:val="single" w:sz="6" w:space="0" w:color="CFCACF"/>
                  </w:divBdr>
                </w:div>
                <w:div w:id="486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vni.metropolitan.si/media/cache/upload/Photo/2017/08/16/druzina_bigimage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ni.metropolitan.si/media/cache/upload/Photo/2019/05/08/anksioznost-strah_bigimage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</cp:revision>
  <dcterms:created xsi:type="dcterms:W3CDTF">2020-03-24T19:01:00Z</dcterms:created>
  <dcterms:modified xsi:type="dcterms:W3CDTF">2020-03-24T20:02:00Z</dcterms:modified>
</cp:coreProperties>
</file>