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5D" w:rsidRPr="00C656CC" w:rsidRDefault="0002345D" w:rsidP="00C656CC">
      <w:pPr>
        <w:shd w:val="clear" w:color="auto" w:fill="DEEAF6" w:themeFill="accent1" w:themeFillTint="33"/>
        <w:rPr>
          <w:b/>
          <w:color w:val="F4B083" w:themeColor="accent2" w:themeTint="99"/>
          <w:sz w:val="36"/>
          <w:szCs w:val="36"/>
        </w:rPr>
      </w:pPr>
      <w:r w:rsidRPr="00C656CC">
        <w:rPr>
          <w:b/>
          <w:color w:val="F4B083" w:themeColor="accent2" w:themeTint="99"/>
          <w:sz w:val="36"/>
          <w:szCs w:val="36"/>
        </w:rPr>
        <w:t>KAKO SE UČIMO GLEDE NA STIL ZAZNAVANJA</w:t>
      </w:r>
      <w:r w:rsidR="00A33DC3" w:rsidRPr="00C656CC">
        <w:rPr>
          <w:b/>
          <w:color w:val="F4B083" w:themeColor="accent2" w:themeTint="99"/>
          <w:sz w:val="36"/>
          <w:szCs w:val="36"/>
        </w:rPr>
        <w:t>?</w:t>
      </w:r>
    </w:p>
    <w:p w:rsidR="00C656CC" w:rsidRDefault="00C656CC" w:rsidP="00A33DC3">
      <w:pPr>
        <w:jc w:val="both"/>
        <w:rPr>
          <w:b/>
          <w:color w:val="00B050"/>
          <w:sz w:val="32"/>
          <w:szCs w:val="32"/>
        </w:rPr>
      </w:pPr>
    </w:p>
    <w:p w:rsidR="00A30359" w:rsidRPr="00A33DC3" w:rsidRDefault="0002345D" w:rsidP="00A33DC3">
      <w:pPr>
        <w:jc w:val="both"/>
        <w:rPr>
          <w:color w:val="00B050"/>
          <w:sz w:val="32"/>
          <w:szCs w:val="32"/>
        </w:rPr>
      </w:pPr>
      <w:r w:rsidRPr="00C656CC">
        <w:rPr>
          <w:b/>
          <w:color w:val="00B050"/>
          <w:sz w:val="32"/>
          <w:szCs w:val="32"/>
        </w:rPr>
        <w:t xml:space="preserve">Vsak se lahko nauči </w:t>
      </w:r>
      <w:r w:rsidR="00A33DC3" w:rsidRPr="00C656CC">
        <w:rPr>
          <w:b/>
          <w:color w:val="00B050"/>
          <w:sz w:val="32"/>
          <w:szCs w:val="32"/>
        </w:rPr>
        <w:t>»</w:t>
      </w:r>
      <w:r w:rsidRPr="00C656CC">
        <w:rPr>
          <w:b/>
          <w:color w:val="00B050"/>
          <w:sz w:val="32"/>
          <w:szCs w:val="32"/>
        </w:rPr>
        <w:t>učiti se</w:t>
      </w:r>
      <w:r w:rsidR="00A33DC3" w:rsidRPr="00C656CC">
        <w:rPr>
          <w:b/>
          <w:color w:val="00B050"/>
          <w:sz w:val="32"/>
          <w:szCs w:val="32"/>
        </w:rPr>
        <w:t>«</w:t>
      </w:r>
      <w:r w:rsidRPr="00C656CC">
        <w:rPr>
          <w:b/>
          <w:color w:val="00B050"/>
          <w:sz w:val="32"/>
          <w:szCs w:val="32"/>
        </w:rPr>
        <w:t>, tudi na zabaven način, če spozna sebe in metode učenja, ki mu ustrezajo. Lažje se je učiti, če vključimo več čutil, če torej učne poti v spomin vodijo prek gledanja, poslušanja, tipanja, okušanja in vonjanja. Učni stili se delijo na različne tipe:</w:t>
      </w:r>
      <w:r w:rsidRPr="00A33DC3">
        <w:rPr>
          <w:color w:val="00B050"/>
          <w:sz w:val="32"/>
          <w:szCs w:val="32"/>
        </w:rPr>
        <w:t xml:space="preserve"> </w:t>
      </w:r>
      <w:r w:rsidR="00A33DC3">
        <w:rPr>
          <w:b/>
          <w:i/>
          <w:color w:val="F4B083" w:themeColor="accent2" w:themeTint="99"/>
          <w:sz w:val="32"/>
          <w:szCs w:val="32"/>
        </w:rPr>
        <w:t>vidni</w:t>
      </w:r>
      <w:r w:rsidRPr="00A33DC3">
        <w:rPr>
          <w:i/>
          <w:color w:val="00B050"/>
          <w:sz w:val="32"/>
          <w:szCs w:val="32"/>
        </w:rPr>
        <w:t xml:space="preserve">, </w:t>
      </w:r>
      <w:r w:rsidRPr="00A33DC3">
        <w:rPr>
          <w:b/>
          <w:i/>
          <w:color w:val="F4B083" w:themeColor="accent2" w:themeTint="99"/>
          <w:sz w:val="32"/>
          <w:szCs w:val="32"/>
        </w:rPr>
        <w:t>slušni</w:t>
      </w:r>
      <w:r w:rsidRPr="00A33DC3">
        <w:rPr>
          <w:i/>
          <w:color w:val="00B050"/>
          <w:sz w:val="32"/>
          <w:szCs w:val="32"/>
        </w:rPr>
        <w:t xml:space="preserve"> </w:t>
      </w:r>
      <w:r w:rsidRPr="00C656CC">
        <w:rPr>
          <w:b/>
          <w:i/>
          <w:color w:val="00B050"/>
          <w:sz w:val="32"/>
          <w:szCs w:val="32"/>
        </w:rPr>
        <w:t>in</w:t>
      </w:r>
      <w:r w:rsidRPr="00A33DC3">
        <w:rPr>
          <w:color w:val="00B050"/>
          <w:sz w:val="32"/>
          <w:szCs w:val="32"/>
        </w:rPr>
        <w:t xml:space="preserve"> </w:t>
      </w:r>
      <w:r w:rsidRPr="00A33DC3">
        <w:rPr>
          <w:b/>
          <w:i/>
          <w:color w:val="F4B083" w:themeColor="accent2" w:themeTint="99"/>
          <w:sz w:val="32"/>
          <w:szCs w:val="32"/>
        </w:rPr>
        <w:t>telesno-gibalni tip</w:t>
      </w:r>
      <w:r w:rsidRPr="00A33DC3">
        <w:rPr>
          <w:color w:val="00B050"/>
          <w:sz w:val="32"/>
          <w:szCs w:val="32"/>
        </w:rPr>
        <w:t>.</w:t>
      </w:r>
    </w:p>
    <w:p w:rsidR="00A33DC3" w:rsidRDefault="00A33DC3" w:rsidP="00A33DC3">
      <w:pPr>
        <w:jc w:val="both"/>
        <w:rPr>
          <w:color w:val="00B050"/>
          <w:sz w:val="32"/>
          <w:szCs w:val="32"/>
        </w:rPr>
      </w:pPr>
    </w:p>
    <w:p w:rsidR="00C656CC" w:rsidRPr="00A33DC3" w:rsidRDefault="00C656CC" w:rsidP="00A33DC3">
      <w:pPr>
        <w:jc w:val="both"/>
        <w:rPr>
          <w:color w:val="00B050"/>
          <w:sz w:val="32"/>
          <w:szCs w:val="32"/>
        </w:rPr>
      </w:pPr>
    </w:p>
    <w:p w:rsidR="00A33DC3" w:rsidRPr="00C656CC" w:rsidRDefault="00A33DC3" w:rsidP="00C656CC">
      <w:pPr>
        <w:shd w:val="clear" w:color="auto" w:fill="DEEAF6" w:themeFill="accent1" w:themeFillTint="33"/>
        <w:jc w:val="both"/>
        <w:rPr>
          <w:color w:val="00B050"/>
          <w:sz w:val="36"/>
          <w:szCs w:val="36"/>
        </w:rPr>
      </w:pPr>
      <w:r w:rsidRPr="00C656CC">
        <w:rPr>
          <w:b/>
          <w:color w:val="F4B083" w:themeColor="accent2" w:themeTint="99"/>
          <w:sz w:val="36"/>
          <w:szCs w:val="36"/>
        </w:rPr>
        <w:t>STILI ZAZNAVANJA</w:t>
      </w:r>
    </w:p>
    <w:p w:rsidR="00C656CC" w:rsidRDefault="00C656CC" w:rsidP="00A33DC3">
      <w:pPr>
        <w:jc w:val="both"/>
        <w:rPr>
          <w:color w:val="00B050"/>
          <w:sz w:val="32"/>
          <w:szCs w:val="32"/>
        </w:rPr>
      </w:pPr>
    </w:p>
    <w:p w:rsidR="00A33DC3" w:rsidRDefault="00C656CC" w:rsidP="00A33DC3">
      <w:pPr>
        <w:jc w:val="both"/>
        <w:rPr>
          <w:color w:val="00B050"/>
          <w:sz w:val="32"/>
          <w:szCs w:val="32"/>
        </w:rPr>
      </w:pPr>
      <w:r>
        <w:rPr>
          <w:b/>
          <w:i/>
          <w:color w:val="F4B083" w:themeColor="accent2" w:themeTint="99"/>
          <w:sz w:val="32"/>
          <w:szCs w:val="32"/>
        </w:rPr>
        <w:t>V</w:t>
      </w:r>
      <w:r w:rsidR="00A33DC3">
        <w:rPr>
          <w:b/>
          <w:i/>
          <w:color w:val="F4B083" w:themeColor="accent2" w:themeTint="99"/>
          <w:sz w:val="32"/>
          <w:szCs w:val="32"/>
        </w:rPr>
        <w:t>izualni</w:t>
      </w:r>
      <w:r>
        <w:rPr>
          <w:b/>
          <w:i/>
          <w:color w:val="F4B083" w:themeColor="accent2" w:themeTint="99"/>
          <w:sz w:val="32"/>
          <w:szCs w:val="32"/>
        </w:rPr>
        <w:t xml:space="preserve"> (vidni</w:t>
      </w:r>
      <w:r w:rsidR="00A33DC3" w:rsidRPr="00A33DC3">
        <w:rPr>
          <w:b/>
          <w:i/>
          <w:color w:val="F4B083" w:themeColor="accent2" w:themeTint="99"/>
          <w:sz w:val="32"/>
          <w:szCs w:val="32"/>
        </w:rPr>
        <w:t>)</w:t>
      </w:r>
      <w:r w:rsidR="00A33DC3" w:rsidRPr="00A33DC3">
        <w:rPr>
          <w:color w:val="F4B083" w:themeColor="accent2" w:themeTint="99"/>
          <w:sz w:val="32"/>
          <w:szCs w:val="32"/>
        </w:rPr>
        <w:t xml:space="preserve"> </w:t>
      </w:r>
      <w:r w:rsidR="00A33DC3" w:rsidRPr="00C656CC">
        <w:rPr>
          <w:b/>
          <w:color w:val="00B050"/>
          <w:sz w:val="32"/>
          <w:szCs w:val="32"/>
        </w:rPr>
        <w:t>-</w:t>
      </w:r>
      <w:r w:rsidR="00A33DC3" w:rsidRPr="00A33DC3">
        <w:rPr>
          <w:color w:val="00B050"/>
          <w:sz w:val="32"/>
          <w:szCs w:val="32"/>
        </w:rPr>
        <w:t xml:space="preserve"> </w:t>
      </w:r>
      <w:r w:rsidR="00A33DC3" w:rsidRPr="00C656CC">
        <w:rPr>
          <w:b/>
          <w:color w:val="00B050"/>
          <w:sz w:val="32"/>
          <w:szCs w:val="32"/>
        </w:rPr>
        <w:t xml:space="preserve">si zapomni predvsem </w:t>
      </w:r>
      <w:r w:rsidR="00A33DC3" w:rsidRPr="00847736">
        <w:rPr>
          <w:b/>
          <w:color w:val="00B050"/>
          <w:sz w:val="32"/>
          <w:szCs w:val="32"/>
          <w:u w:val="single"/>
        </w:rPr>
        <w:t>slikovno gradivo</w:t>
      </w:r>
      <w:r w:rsidR="00A33DC3" w:rsidRPr="00C656CC">
        <w:rPr>
          <w:b/>
          <w:color w:val="00B050"/>
          <w:sz w:val="32"/>
          <w:szCs w:val="32"/>
        </w:rPr>
        <w:t xml:space="preserve">, težko si zapomni ustna navodila, stvari ureja po </w:t>
      </w:r>
      <w:r w:rsidR="00A33DC3" w:rsidRPr="00847736">
        <w:rPr>
          <w:b/>
          <w:color w:val="00B050"/>
          <w:sz w:val="32"/>
          <w:szCs w:val="32"/>
          <w:u w:val="single"/>
        </w:rPr>
        <w:t>barvah, želi pregled, vizijo</w:t>
      </w:r>
      <w:r w:rsidR="00A33DC3" w:rsidRPr="00C656CC">
        <w:rPr>
          <w:b/>
          <w:color w:val="00B050"/>
          <w:sz w:val="32"/>
          <w:szCs w:val="32"/>
        </w:rPr>
        <w:t xml:space="preserve"> (na papirju kot skice, miselne vzorce...)</w:t>
      </w:r>
      <w:r w:rsidR="00A33DC3" w:rsidRPr="00A33DC3">
        <w:rPr>
          <w:color w:val="00B050"/>
          <w:sz w:val="32"/>
          <w:szCs w:val="32"/>
        </w:rPr>
        <w:t xml:space="preserve">. </w:t>
      </w:r>
    </w:p>
    <w:p w:rsidR="00C656CC" w:rsidRDefault="00C656CC" w:rsidP="00A33DC3">
      <w:pPr>
        <w:jc w:val="both"/>
        <w:rPr>
          <w:color w:val="00B050"/>
          <w:sz w:val="32"/>
          <w:szCs w:val="32"/>
        </w:rPr>
      </w:pPr>
    </w:p>
    <w:p w:rsidR="00A33DC3" w:rsidRDefault="00A33DC3" w:rsidP="00A33DC3">
      <w:pPr>
        <w:jc w:val="both"/>
        <w:rPr>
          <w:color w:val="00B050"/>
          <w:sz w:val="32"/>
          <w:szCs w:val="32"/>
        </w:rPr>
      </w:pPr>
      <w:r w:rsidRPr="00A33DC3">
        <w:rPr>
          <w:b/>
          <w:i/>
          <w:color w:val="F4B083" w:themeColor="accent2" w:themeTint="99"/>
          <w:sz w:val="32"/>
          <w:szCs w:val="32"/>
        </w:rPr>
        <w:t>Avditivni stil (slušni)</w:t>
      </w:r>
      <w:r w:rsidRPr="00A33DC3">
        <w:rPr>
          <w:color w:val="F4B083" w:themeColor="accent2" w:themeTint="99"/>
          <w:sz w:val="32"/>
          <w:szCs w:val="32"/>
        </w:rPr>
        <w:t xml:space="preserve"> </w:t>
      </w:r>
      <w:r w:rsidRPr="00C656CC">
        <w:rPr>
          <w:b/>
          <w:color w:val="00B050"/>
          <w:sz w:val="32"/>
          <w:szCs w:val="32"/>
        </w:rPr>
        <w:t xml:space="preserve">- ima rad predavanja, razprave in si tam veliko zapomni, pri učenju </w:t>
      </w:r>
      <w:r w:rsidRPr="00847736">
        <w:rPr>
          <w:b/>
          <w:color w:val="00B050"/>
          <w:sz w:val="32"/>
          <w:szCs w:val="32"/>
          <w:u w:val="single"/>
        </w:rPr>
        <w:t>uporablja notranji dialog</w:t>
      </w:r>
      <w:r w:rsidRPr="00C656CC">
        <w:rPr>
          <w:b/>
          <w:color w:val="00B050"/>
          <w:sz w:val="32"/>
          <w:szCs w:val="32"/>
        </w:rPr>
        <w:t xml:space="preserve">, vse si </w:t>
      </w:r>
      <w:r w:rsidRPr="00847736">
        <w:rPr>
          <w:b/>
          <w:color w:val="00B050"/>
          <w:sz w:val="32"/>
          <w:szCs w:val="32"/>
          <w:u w:val="single"/>
        </w:rPr>
        <w:t>zapomni</w:t>
      </w:r>
      <w:r w:rsidRPr="00C656CC">
        <w:rPr>
          <w:b/>
          <w:color w:val="00B050"/>
          <w:sz w:val="32"/>
          <w:szCs w:val="32"/>
        </w:rPr>
        <w:t xml:space="preserve"> po vrsti, </w:t>
      </w:r>
      <w:r w:rsidRPr="00847736">
        <w:rPr>
          <w:b/>
          <w:color w:val="00B050"/>
          <w:sz w:val="32"/>
          <w:szCs w:val="32"/>
          <w:u w:val="single"/>
        </w:rPr>
        <w:t>po korakih</w:t>
      </w:r>
      <w:r w:rsidRPr="00C656CC">
        <w:rPr>
          <w:b/>
          <w:color w:val="00B050"/>
          <w:sz w:val="32"/>
          <w:szCs w:val="32"/>
        </w:rPr>
        <w:t xml:space="preserve"> in bolje govori kot piše.</w:t>
      </w:r>
      <w:r w:rsidRPr="00A33DC3">
        <w:rPr>
          <w:color w:val="00B050"/>
          <w:sz w:val="32"/>
          <w:szCs w:val="32"/>
        </w:rPr>
        <w:t xml:space="preserve"> </w:t>
      </w:r>
    </w:p>
    <w:p w:rsidR="00C656CC" w:rsidRDefault="00C656CC" w:rsidP="00A33DC3">
      <w:pPr>
        <w:jc w:val="both"/>
        <w:rPr>
          <w:color w:val="00B050"/>
          <w:sz w:val="32"/>
          <w:szCs w:val="32"/>
        </w:rPr>
      </w:pPr>
    </w:p>
    <w:p w:rsidR="00A33DC3" w:rsidRPr="00C656CC" w:rsidRDefault="00A33DC3" w:rsidP="00A33DC3">
      <w:pPr>
        <w:jc w:val="both"/>
        <w:rPr>
          <w:b/>
          <w:color w:val="00B050"/>
          <w:sz w:val="32"/>
          <w:szCs w:val="32"/>
        </w:rPr>
      </w:pPr>
      <w:r w:rsidRPr="00C656CC">
        <w:rPr>
          <w:b/>
          <w:i/>
          <w:color w:val="F4B083" w:themeColor="accent2" w:themeTint="99"/>
          <w:sz w:val="32"/>
          <w:szCs w:val="32"/>
        </w:rPr>
        <w:t>Kinestetični stil (</w:t>
      </w:r>
      <w:r w:rsidR="00C656CC">
        <w:rPr>
          <w:b/>
          <w:i/>
          <w:color w:val="F4B083" w:themeColor="accent2" w:themeTint="99"/>
          <w:sz w:val="32"/>
          <w:szCs w:val="32"/>
        </w:rPr>
        <w:t xml:space="preserve">telesno-gibalni, </w:t>
      </w:r>
      <w:r w:rsidRPr="00C656CC">
        <w:rPr>
          <w:b/>
          <w:i/>
          <w:color w:val="F4B083" w:themeColor="accent2" w:themeTint="99"/>
          <w:sz w:val="32"/>
          <w:szCs w:val="32"/>
        </w:rPr>
        <w:t>čutno-čustveni)</w:t>
      </w:r>
      <w:r w:rsidRPr="00A33DC3">
        <w:rPr>
          <w:color w:val="F4B083" w:themeColor="accent2" w:themeTint="99"/>
          <w:sz w:val="32"/>
          <w:szCs w:val="32"/>
        </w:rPr>
        <w:t xml:space="preserve"> </w:t>
      </w:r>
      <w:r w:rsidRPr="00C656CC">
        <w:rPr>
          <w:b/>
          <w:color w:val="00B050"/>
          <w:sz w:val="32"/>
          <w:szCs w:val="32"/>
        </w:rPr>
        <w:t xml:space="preserve">- stvari se dotika, se jim približa, </w:t>
      </w:r>
      <w:r w:rsidRPr="00847736">
        <w:rPr>
          <w:b/>
          <w:color w:val="00B050"/>
          <w:sz w:val="32"/>
          <w:szCs w:val="32"/>
          <w:u w:val="single"/>
        </w:rPr>
        <w:t>uči</w:t>
      </w:r>
      <w:r w:rsidRPr="00C656CC">
        <w:rPr>
          <w:b/>
          <w:color w:val="00B050"/>
          <w:sz w:val="32"/>
          <w:szCs w:val="32"/>
        </w:rPr>
        <w:t xml:space="preserve"> se </w:t>
      </w:r>
      <w:r w:rsidRPr="00847736">
        <w:rPr>
          <w:b/>
          <w:color w:val="00B050"/>
          <w:sz w:val="32"/>
          <w:szCs w:val="32"/>
          <w:u w:val="single"/>
        </w:rPr>
        <w:t>ob ravnanju</w:t>
      </w:r>
      <w:r w:rsidRPr="00C656CC">
        <w:rPr>
          <w:b/>
          <w:color w:val="00B050"/>
          <w:sz w:val="32"/>
          <w:szCs w:val="32"/>
        </w:rPr>
        <w:t xml:space="preserve"> s predmeti (na laboratorijskih vajah), si več zapomni med hojo, </w:t>
      </w:r>
      <w:r w:rsidRPr="00847736">
        <w:rPr>
          <w:b/>
          <w:color w:val="00B050"/>
          <w:sz w:val="32"/>
          <w:szCs w:val="32"/>
          <w:u w:val="single"/>
        </w:rPr>
        <w:t>govori počasi</w:t>
      </w:r>
      <w:r w:rsidRPr="00C656CC">
        <w:rPr>
          <w:b/>
          <w:color w:val="00B050"/>
          <w:sz w:val="32"/>
          <w:szCs w:val="32"/>
        </w:rPr>
        <w:t xml:space="preserve">, </w:t>
      </w:r>
      <w:r w:rsidRPr="00847736">
        <w:rPr>
          <w:b/>
          <w:color w:val="00B050"/>
          <w:sz w:val="32"/>
          <w:szCs w:val="32"/>
          <w:u w:val="single"/>
        </w:rPr>
        <w:t xml:space="preserve">važnejši mu </w:t>
      </w:r>
      <w:r w:rsidRPr="00C656CC">
        <w:rPr>
          <w:b/>
          <w:color w:val="00B050"/>
          <w:sz w:val="32"/>
          <w:szCs w:val="32"/>
        </w:rPr>
        <w:t xml:space="preserve">je dober </w:t>
      </w:r>
      <w:bookmarkStart w:id="0" w:name="_GoBack"/>
      <w:r w:rsidRPr="00847736">
        <w:rPr>
          <w:b/>
          <w:color w:val="00B050"/>
          <w:sz w:val="32"/>
          <w:szCs w:val="32"/>
          <w:u w:val="single"/>
        </w:rPr>
        <w:t xml:space="preserve">občutek </w:t>
      </w:r>
      <w:bookmarkEnd w:id="0"/>
      <w:r w:rsidRPr="00C656CC">
        <w:rPr>
          <w:b/>
          <w:color w:val="00B050"/>
          <w:sz w:val="32"/>
          <w:szCs w:val="32"/>
        </w:rPr>
        <w:t>kot videz.</w:t>
      </w:r>
    </w:p>
    <w:p w:rsidR="0002345D" w:rsidRDefault="0002345D"/>
    <w:tbl>
      <w:tblPr>
        <w:tblStyle w:val="Tabelamrea"/>
        <w:tblW w:w="9613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513"/>
        <w:gridCol w:w="2366"/>
        <w:gridCol w:w="2367"/>
        <w:gridCol w:w="2367"/>
      </w:tblGrid>
      <w:tr w:rsidR="00A33DC3" w:rsidTr="003D07D6">
        <w:trPr>
          <w:trHeight w:val="2166"/>
        </w:trPr>
        <w:tc>
          <w:tcPr>
            <w:tcW w:w="2513" w:type="dxa"/>
            <w:shd w:val="clear" w:color="auto" w:fill="F7CAAC" w:themeFill="accent2" w:themeFillTint="66"/>
          </w:tcPr>
          <w:p w:rsidR="005D4741" w:rsidRPr="003D07D6" w:rsidRDefault="00854960" w:rsidP="00854960">
            <w:pPr>
              <w:jc w:val="center"/>
              <w:rPr>
                <w:b/>
                <w:i/>
                <w:color w:val="00B050"/>
                <w:sz w:val="36"/>
                <w:szCs w:val="36"/>
              </w:rPr>
            </w:pPr>
            <w:r w:rsidRPr="003D07D6">
              <w:rPr>
                <w:b/>
                <w:i/>
                <w:noProof/>
                <w:color w:val="00B050"/>
                <w:sz w:val="36"/>
                <w:szCs w:val="36"/>
                <w:lang w:eastAsia="sl-SI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2539</wp:posOffset>
                      </wp:positionV>
                      <wp:extent cx="1581150" cy="1590675"/>
                      <wp:effectExtent l="0" t="0" r="19050" b="28575"/>
                      <wp:wrapNone/>
                      <wp:docPr id="1" name="Raven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15906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CE56D5" id="Raven povezoval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.2pt" to="119.1pt,1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D4741" w:rsidRPr="003D07D6">
              <w:rPr>
                <w:b/>
                <w:i/>
                <w:color w:val="00B050"/>
                <w:sz w:val="36"/>
                <w:szCs w:val="36"/>
              </w:rPr>
              <w:t>KANAL</w:t>
            </w:r>
          </w:p>
          <w:p w:rsidR="005D4741" w:rsidRPr="003D07D6" w:rsidRDefault="005D4741" w:rsidP="00854960">
            <w:pPr>
              <w:jc w:val="center"/>
              <w:rPr>
                <w:color w:val="00B050"/>
              </w:rPr>
            </w:pPr>
          </w:p>
          <w:p w:rsidR="005D4741" w:rsidRPr="003D07D6" w:rsidRDefault="005D4741" w:rsidP="00854960">
            <w:pPr>
              <w:jc w:val="center"/>
              <w:rPr>
                <w:color w:val="00B050"/>
              </w:rPr>
            </w:pPr>
          </w:p>
          <w:p w:rsidR="005D4741" w:rsidRPr="003D07D6" w:rsidRDefault="005D4741" w:rsidP="00854960">
            <w:pPr>
              <w:jc w:val="center"/>
              <w:rPr>
                <w:color w:val="00B050"/>
              </w:rPr>
            </w:pPr>
          </w:p>
          <w:p w:rsidR="005D4741" w:rsidRDefault="005D4741" w:rsidP="00854960">
            <w:pPr>
              <w:jc w:val="center"/>
            </w:pPr>
          </w:p>
          <w:p w:rsidR="005D4741" w:rsidRPr="003D07D6" w:rsidRDefault="005D4741" w:rsidP="00854960">
            <w:pPr>
              <w:jc w:val="center"/>
              <w:rPr>
                <w:color w:val="00B050"/>
              </w:rPr>
            </w:pPr>
          </w:p>
          <w:p w:rsidR="005D4741" w:rsidRPr="00A33DC3" w:rsidRDefault="005D4741" w:rsidP="00854960">
            <w:pPr>
              <w:jc w:val="center"/>
              <w:rPr>
                <w:i/>
                <w:color w:val="00B050"/>
              </w:rPr>
            </w:pPr>
          </w:p>
          <w:p w:rsidR="005D4741" w:rsidRPr="003D07D6" w:rsidRDefault="00854960" w:rsidP="00854960">
            <w:pPr>
              <w:jc w:val="center"/>
              <w:rPr>
                <w:b/>
                <w:sz w:val="36"/>
                <w:szCs w:val="36"/>
              </w:rPr>
            </w:pPr>
            <w:r w:rsidRPr="00A33DC3">
              <w:rPr>
                <w:b/>
                <w:i/>
                <w:color w:val="00B050"/>
                <w:sz w:val="36"/>
                <w:szCs w:val="36"/>
              </w:rPr>
              <w:t>ZNAČ</w:t>
            </w:r>
            <w:r w:rsidR="005D4741" w:rsidRPr="00A33DC3">
              <w:rPr>
                <w:b/>
                <w:i/>
                <w:color w:val="00B050"/>
                <w:sz w:val="36"/>
                <w:szCs w:val="36"/>
              </w:rPr>
              <w:t>ILNOST</w:t>
            </w:r>
          </w:p>
        </w:tc>
        <w:tc>
          <w:tcPr>
            <w:tcW w:w="2366" w:type="dxa"/>
            <w:shd w:val="clear" w:color="auto" w:fill="B4C6E7" w:themeFill="accent5" w:themeFillTint="66"/>
            <w:vAlign w:val="center"/>
          </w:tcPr>
          <w:p w:rsidR="005D4741" w:rsidRPr="003D07D6" w:rsidRDefault="00A33DC3" w:rsidP="005D4741">
            <w:pPr>
              <w:jc w:val="center"/>
              <w:rPr>
                <w:b/>
                <w:color w:val="1F4E79" w:themeColor="accent1" w:themeShade="80"/>
                <w:sz w:val="36"/>
                <w:szCs w:val="36"/>
              </w:rPr>
            </w:pPr>
            <w:r>
              <w:rPr>
                <w:b/>
                <w:color w:val="1F4E79" w:themeColor="accent1" w:themeShade="80"/>
                <w:sz w:val="36"/>
                <w:szCs w:val="36"/>
              </w:rPr>
              <w:t xml:space="preserve">TELESNO-GIBALNI oz. </w:t>
            </w:r>
            <w:r w:rsidR="005D4741" w:rsidRPr="003D07D6">
              <w:rPr>
                <w:b/>
                <w:color w:val="1F4E79" w:themeColor="accent1" w:themeShade="80"/>
                <w:sz w:val="36"/>
                <w:szCs w:val="36"/>
              </w:rPr>
              <w:t>KINESTETIČNI KANAL</w:t>
            </w:r>
          </w:p>
        </w:tc>
        <w:tc>
          <w:tcPr>
            <w:tcW w:w="2367" w:type="dxa"/>
            <w:shd w:val="clear" w:color="auto" w:fill="B4C6E7" w:themeFill="accent5" w:themeFillTint="66"/>
            <w:vAlign w:val="center"/>
          </w:tcPr>
          <w:p w:rsidR="00A33DC3" w:rsidRDefault="00A33DC3" w:rsidP="005D4741">
            <w:pPr>
              <w:jc w:val="center"/>
              <w:rPr>
                <w:b/>
                <w:color w:val="1F4E79" w:themeColor="accent1" w:themeShade="80"/>
                <w:sz w:val="36"/>
                <w:szCs w:val="36"/>
              </w:rPr>
            </w:pPr>
            <w:r>
              <w:rPr>
                <w:b/>
                <w:color w:val="1F4E79" w:themeColor="accent1" w:themeShade="80"/>
                <w:sz w:val="36"/>
                <w:szCs w:val="36"/>
              </w:rPr>
              <w:t>SLUŠNI oz.</w:t>
            </w:r>
          </w:p>
          <w:p w:rsidR="005D4741" w:rsidRPr="003D07D6" w:rsidRDefault="005D4741" w:rsidP="005D4741">
            <w:pPr>
              <w:jc w:val="center"/>
              <w:rPr>
                <w:b/>
                <w:color w:val="1F4E79" w:themeColor="accent1" w:themeShade="80"/>
                <w:sz w:val="36"/>
                <w:szCs w:val="36"/>
              </w:rPr>
            </w:pPr>
            <w:r w:rsidRPr="003D07D6">
              <w:rPr>
                <w:b/>
                <w:color w:val="1F4E79" w:themeColor="accent1" w:themeShade="80"/>
                <w:sz w:val="36"/>
                <w:szCs w:val="36"/>
              </w:rPr>
              <w:t>AUDITIVNI KANAL</w:t>
            </w:r>
          </w:p>
        </w:tc>
        <w:tc>
          <w:tcPr>
            <w:tcW w:w="2367" w:type="dxa"/>
            <w:shd w:val="clear" w:color="auto" w:fill="B4C6E7" w:themeFill="accent5" w:themeFillTint="66"/>
            <w:vAlign w:val="center"/>
          </w:tcPr>
          <w:p w:rsidR="00A33DC3" w:rsidRDefault="00A33DC3" w:rsidP="005D4741">
            <w:pPr>
              <w:jc w:val="center"/>
              <w:rPr>
                <w:b/>
                <w:color w:val="1F4E79" w:themeColor="accent1" w:themeShade="80"/>
                <w:sz w:val="36"/>
                <w:szCs w:val="36"/>
              </w:rPr>
            </w:pPr>
            <w:r>
              <w:rPr>
                <w:b/>
                <w:color w:val="1F4E79" w:themeColor="accent1" w:themeShade="80"/>
                <w:sz w:val="36"/>
                <w:szCs w:val="36"/>
              </w:rPr>
              <w:t>VIDNI oz.</w:t>
            </w:r>
          </w:p>
          <w:p w:rsidR="005D4741" w:rsidRPr="003D07D6" w:rsidRDefault="005D4741" w:rsidP="005D4741">
            <w:pPr>
              <w:jc w:val="center"/>
              <w:rPr>
                <w:b/>
                <w:color w:val="1F4E79" w:themeColor="accent1" w:themeShade="80"/>
                <w:sz w:val="36"/>
                <w:szCs w:val="36"/>
              </w:rPr>
            </w:pPr>
            <w:r w:rsidRPr="003D07D6">
              <w:rPr>
                <w:b/>
                <w:color w:val="1F4E79" w:themeColor="accent1" w:themeShade="80"/>
                <w:sz w:val="36"/>
                <w:szCs w:val="36"/>
              </w:rPr>
              <w:t>VIZUALNI KANAL</w:t>
            </w:r>
          </w:p>
        </w:tc>
      </w:tr>
      <w:tr w:rsidR="00A33DC3" w:rsidTr="003D07D6">
        <w:trPr>
          <w:trHeight w:val="2737"/>
        </w:trPr>
        <w:tc>
          <w:tcPr>
            <w:tcW w:w="2513" w:type="dxa"/>
            <w:shd w:val="clear" w:color="auto" w:fill="B4C6E7" w:themeFill="accent5" w:themeFillTint="66"/>
            <w:vAlign w:val="center"/>
          </w:tcPr>
          <w:p w:rsidR="005D4741" w:rsidRPr="003D07D6" w:rsidRDefault="005D4741" w:rsidP="00854960">
            <w:pPr>
              <w:jc w:val="center"/>
              <w:rPr>
                <w:b/>
                <w:color w:val="1F4E79" w:themeColor="accent1" w:themeShade="80"/>
                <w:sz w:val="36"/>
                <w:szCs w:val="36"/>
              </w:rPr>
            </w:pPr>
            <w:r w:rsidRPr="003D07D6">
              <w:rPr>
                <w:b/>
                <w:color w:val="1F4E79" w:themeColor="accent1" w:themeShade="80"/>
                <w:sz w:val="36"/>
                <w:szCs w:val="36"/>
              </w:rPr>
              <w:t>SLOG UČENJA</w:t>
            </w:r>
          </w:p>
        </w:tc>
        <w:tc>
          <w:tcPr>
            <w:tcW w:w="2366" w:type="dxa"/>
            <w:shd w:val="clear" w:color="auto" w:fill="F7CAAC" w:themeFill="accent2" w:themeFillTint="66"/>
            <w:vAlign w:val="center"/>
          </w:tcPr>
          <w:p w:rsidR="005D4741" w:rsidRPr="003D07D6" w:rsidRDefault="005D4741" w:rsidP="00854960">
            <w:pPr>
              <w:rPr>
                <w:b/>
                <w:color w:val="00B050"/>
                <w:sz w:val="26"/>
                <w:szCs w:val="26"/>
              </w:rPr>
            </w:pPr>
            <w:r w:rsidRPr="003D07D6">
              <w:rPr>
                <w:b/>
                <w:color w:val="00B050"/>
                <w:sz w:val="26"/>
                <w:szCs w:val="26"/>
              </w:rPr>
              <w:t>Nekaj naredi, je neposredno udeležen</w:t>
            </w:r>
          </w:p>
        </w:tc>
        <w:tc>
          <w:tcPr>
            <w:tcW w:w="2367" w:type="dxa"/>
            <w:shd w:val="clear" w:color="auto" w:fill="F7CAAC" w:themeFill="accent2" w:themeFillTint="66"/>
            <w:vAlign w:val="center"/>
          </w:tcPr>
          <w:p w:rsidR="005D4741" w:rsidRPr="003D07D6" w:rsidRDefault="00854960" w:rsidP="00854960">
            <w:pPr>
              <w:rPr>
                <w:b/>
                <w:color w:val="00B050"/>
                <w:sz w:val="26"/>
                <w:szCs w:val="26"/>
              </w:rPr>
            </w:pPr>
            <w:r w:rsidRPr="003D07D6">
              <w:rPr>
                <w:b/>
                <w:color w:val="00B050"/>
                <w:sz w:val="26"/>
                <w:szCs w:val="26"/>
              </w:rPr>
              <w:t>Uči se z verbalnimi napotki, ki mu jih dajejo drugi ali si jih daje sam</w:t>
            </w:r>
          </w:p>
        </w:tc>
        <w:tc>
          <w:tcPr>
            <w:tcW w:w="2367" w:type="dxa"/>
            <w:shd w:val="clear" w:color="auto" w:fill="F7CAAC" w:themeFill="accent2" w:themeFillTint="66"/>
            <w:vAlign w:val="center"/>
          </w:tcPr>
          <w:p w:rsidR="005D4741" w:rsidRPr="003D07D6" w:rsidRDefault="00854960" w:rsidP="00854960">
            <w:pPr>
              <w:rPr>
                <w:b/>
                <w:color w:val="00B050"/>
                <w:sz w:val="26"/>
                <w:szCs w:val="26"/>
              </w:rPr>
            </w:pPr>
            <w:r w:rsidRPr="003D07D6">
              <w:rPr>
                <w:b/>
                <w:color w:val="00B050"/>
                <w:sz w:val="26"/>
                <w:szCs w:val="26"/>
              </w:rPr>
              <w:t>Uči se s pomočjo vida, z gledanjem demonstracij</w:t>
            </w:r>
          </w:p>
        </w:tc>
      </w:tr>
      <w:tr w:rsidR="00A33DC3" w:rsidTr="003D07D6">
        <w:trPr>
          <w:trHeight w:val="2898"/>
        </w:trPr>
        <w:tc>
          <w:tcPr>
            <w:tcW w:w="2513" w:type="dxa"/>
            <w:shd w:val="clear" w:color="auto" w:fill="B4C6E7" w:themeFill="accent5" w:themeFillTint="66"/>
            <w:vAlign w:val="center"/>
          </w:tcPr>
          <w:p w:rsidR="005D4741" w:rsidRPr="003D07D6" w:rsidRDefault="005D4741" w:rsidP="00854960">
            <w:pPr>
              <w:jc w:val="center"/>
              <w:rPr>
                <w:b/>
                <w:color w:val="1F4E79" w:themeColor="accent1" w:themeShade="80"/>
                <w:sz w:val="36"/>
                <w:szCs w:val="36"/>
              </w:rPr>
            </w:pPr>
            <w:r w:rsidRPr="003D07D6">
              <w:rPr>
                <w:b/>
                <w:color w:val="1F4E79" w:themeColor="accent1" w:themeShade="80"/>
                <w:sz w:val="36"/>
                <w:szCs w:val="36"/>
              </w:rPr>
              <w:t>BRANJE</w:t>
            </w:r>
          </w:p>
        </w:tc>
        <w:tc>
          <w:tcPr>
            <w:tcW w:w="2366" w:type="dxa"/>
            <w:shd w:val="clear" w:color="auto" w:fill="F7CAAC" w:themeFill="accent2" w:themeFillTint="66"/>
            <w:vAlign w:val="center"/>
          </w:tcPr>
          <w:p w:rsidR="005D4741" w:rsidRPr="003D07D6" w:rsidRDefault="00854960" w:rsidP="00854960">
            <w:pPr>
              <w:rPr>
                <w:b/>
                <w:color w:val="00B050"/>
                <w:sz w:val="26"/>
                <w:szCs w:val="26"/>
              </w:rPr>
            </w:pPr>
            <w:r w:rsidRPr="003D07D6">
              <w:rPr>
                <w:b/>
                <w:color w:val="00B050"/>
                <w:sz w:val="26"/>
                <w:szCs w:val="26"/>
              </w:rPr>
              <w:t>Najraje ima zgodbe, v katerih pride hitro do dejanj; pri branju se premika, ni strasten bralec</w:t>
            </w:r>
          </w:p>
        </w:tc>
        <w:tc>
          <w:tcPr>
            <w:tcW w:w="2367" w:type="dxa"/>
            <w:shd w:val="clear" w:color="auto" w:fill="F7CAAC" w:themeFill="accent2" w:themeFillTint="66"/>
            <w:vAlign w:val="center"/>
          </w:tcPr>
          <w:p w:rsidR="005D4741" w:rsidRPr="003D07D6" w:rsidRDefault="00854960" w:rsidP="00854960">
            <w:pPr>
              <w:rPr>
                <w:b/>
                <w:color w:val="00B050"/>
                <w:sz w:val="26"/>
                <w:szCs w:val="26"/>
              </w:rPr>
            </w:pPr>
            <w:r w:rsidRPr="003D07D6">
              <w:rPr>
                <w:b/>
                <w:color w:val="00B050"/>
                <w:sz w:val="26"/>
                <w:szCs w:val="26"/>
              </w:rPr>
              <w:t>Ljubi dialoge, gledališke igre, izogiba se dolgim opisom; velikokrat samo premika ustnice ali v sebi izgovarja</w:t>
            </w:r>
          </w:p>
        </w:tc>
        <w:tc>
          <w:tcPr>
            <w:tcW w:w="2367" w:type="dxa"/>
            <w:shd w:val="clear" w:color="auto" w:fill="F7CAAC" w:themeFill="accent2" w:themeFillTint="66"/>
            <w:vAlign w:val="center"/>
          </w:tcPr>
          <w:p w:rsidR="005D4741" w:rsidRPr="003D07D6" w:rsidRDefault="00854960" w:rsidP="00854960">
            <w:pPr>
              <w:rPr>
                <w:b/>
                <w:color w:val="00B050"/>
                <w:sz w:val="26"/>
                <w:szCs w:val="26"/>
              </w:rPr>
            </w:pPr>
            <w:r w:rsidRPr="003D07D6">
              <w:rPr>
                <w:b/>
                <w:color w:val="00B050"/>
                <w:sz w:val="26"/>
                <w:szCs w:val="26"/>
              </w:rPr>
              <w:t>Rad ima opise, včasih prekine branje in gleda v zrak; intenzivna koncentracija</w:t>
            </w:r>
          </w:p>
        </w:tc>
      </w:tr>
      <w:tr w:rsidR="00A33DC3" w:rsidTr="003D07D6">
        <w:trPr>
          <w:trHeight w:val="2737"/>
        </w:trPr>
        <w:tc>
          <w:tcPr>
            <w:tcW w:w="2513" w:type="dxa"/>
            <w:shd w:val="clear" w:color="auto" w:fill="B4C6E7" w:themeFill="accent5" w:themeFillTint="66"/>
            <w:vAlign w:val="center"/>
          </w:tcPr>
          <w:p w:rsidR="005D4741" w:rsidRPr="003D07D6" w:rsidRDefault="005D4741" w:rsidP="00854960">
            <w:pPr>
              <w:jc w:val="center"/>
              <w:rPr>
                <w:b/>
                <w:color w:val="1F4E79" w:themeColor="accent1" w:themeShade="80"/>
                <w:sz w:val="36"/>
                <w:szCs w:val="36"/>
              </w:rPr>
            </w:pPr>
            <w:r w:rsidRPr="003D07D6">
              <w:rPr>
                <w:b/>
                <w:color w:val="1F4E79" w:themeColor="accent1" w:themeShade="80"/>
                <w:sz w:val="36"/>
                <w:szCs w:val="36"/>
              </w:rPr>
              <w:t>SPOMIN</w:t>
            </w:r>
          </w:p>
        </w:tc>
        <w:tc>
          <w:tcPr>
            <w:tcW w:w="2366" w:type="dxa"/>
            <w:shd w:val="clear" w:color="auto" w:fill="F7CAAC" w:themeFill="accent2" w:themeFillTint="66"/>
            <w:vAlign w:val="center"/>
          </w:tcPr>
          <w:p w:rsidR="005D4741" w:rsidRPr="003D07D6" w:rsidRDefault="00854960" w:rsidP="00854960">
            <w:pPr>
              <w:rPr>
                <w:b/>
                <w:color w:val="00B050"/>
                <w:sz w:val="26"/>
                <w:szCs w:val="26"/>
              </w:rPr>
            </w:pPr>
            <w:r w:rsidRPr="003D07D6">
              <w:rPr>
                <w:b/>
                <w:color w:val="00B050"/>
                <w:sz w:val="26"/>
                <w:szCs w:val="26"/>
              </w:rPr>
              <w:t>Najbolj si zapomni nekaj, kar je bilo storjeno in ne, če je to videl ali slišal</w:t>
            </w:r>
          </w:p>
        </w:tc>
        <w:tc>
          <w:tcPr>
            <w:tcW w:w="2367" w:type="dxa"/>
            <w:shd w:val="clear" w:color="auto" w:fill="F7CAAC" w:themeFill="accent2" w:themeFillTint="66"/>
            <w:vAlign w:val="center"/>
          </w:tcPr>
          <w:p w:rsidR="005D4741" w:rsidRPr="003D07D6" w:rsidRDefault="00854960" w:rsidP="00854960">
            <w:pPr>
              <w:rPr>
                <w:b/>
                <w:color w:val="00B050"/>
                <w:sz w:val="26"/>
                <w:szCs w:val="26"/>
              </w:rPr>
            </w:pPr>
            <w:r w:rsidRPr="003D07D6">
              <w:rPr>
                <w:b/>
                <w:color w:val="00B050"/>
                <w:sz w:val="26"/>
                <w:szCs w:val="26"/>
              </w:rPr>
              <w:t>Zapomni si imena, pozabi obraze</w:t>
            </w:r>
          </w:p>
        </w:tc>
        <w:tc>
          <w:tcPr>
            <w:tcW w:w="2367" w:type="dxa"/>
            <w:shd w:val="clear" w:color="auto" w:fill="F7CAAC" w:themeFill="accent2" w:themeFillTint="66"/>
            <w:vAlign w:val="center"/>
          </w:tcPr>
          <w:p w:rsidR="005D4741" w:rsidRPr="003D07D6" w:rsidRDefault="00854960" w:rsidP="00854960">
            <w:pPr>
              <w:rPr>
                <w:b/>
                <w:color w:val="00B050"/>
                <w:sz w:val="26"/>
                <w:szCs w:val="26"/>
              </w:rPr>
            </w:pPr>
            <w:r w:rsidRPr="003D07D6">
              <w:rPr>
                <w:b/>
                <w:color w:val="00B050"/>
                <w:sz w:val="26"/>
                <w:szCs w:val="26"/>
              </w:rPr>
              <w:t>Zapomni si obraze, pozabi imena; zapisuje si stvari, dela zabeležke</w:t>
            </w:r>
          </w:p>
        </w:tc>
      </w:tr>
    </w:tbl>
    <w:p w:rsidR="0002345D" w:rsidRDefault="0002345D"/>
    <w:sectPr w:rsidR="00023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5D"/>
    <w:rsid w:val="0002345D"/>
    <w:rsid w:val="003D07D6"/>
    <w:rsid w:val="005D4741"/>
    <w:rsid w:val="00847736"/>
    <w:rsid w:val="00854960"/>
    <w:rsid w:val="00A30359"/>
    <w:rsid w:val="00A33DC3"/>
    <w:rsid w:val="00B27AB7"/>
    <w:rsid w:val="00C6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01C5"/>
  <w15:chartTrackingRefBased/>
  <w15:docId w15:val="{5D2CD920-A5EA-4C4A-87B9-37F49A11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D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4</cp:revision>
  <dcterms:created xsi:type="dcterms:W3CDTF">2020-03-26T08:12:00Z</dcterms:created>
  <dcterms:modified xsi:type="dcterms:W3CDTF">2020-03-26T09:42:00Z</dcterms:modified>
</cp:coreProperties>
</file>