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FC8" w:rsidRDefault="005A17FE">
      <w:pPr>
        <w:rPr>
          <w:b/>
          <w:i/>
          <w:sz w:val="28"/>
          <w:szCs w:val="28"/>
        </w:rPr>
      </w:pPr>
      <w:r w:rsidRPr="000A1DC8">
        <w:rPr>
          <w:b/>
          <w:i/>
          <w:sz w:val="28"/>
          <w:szCs w:val="28"/>
        </w:rPr>
        <w:t xml:space="preserve">Kriteriji za ocenjevanja branja v 3. </w:t>
      </w:r>
      <w:r w:rsidR="000A1DC8" w:rsidRPr="000A1DC8">
        <w:rPr>
          <w:b/>
          <w:i/>
          <w:sz w:val="28"/>
          <w:szCs w:val="28"/>
        </w:rPr>
        <w:t>r</w:t>
      </w:r>
      <w:r w:rsidRPr="000A1DC8">
        <w:rPr>
          <w:b/>
          <w:i/>
          <w:sz w:val="28"/>
          <w:szCs w:val="28"/>
        </w:rPr>
        <w:t>azredu</w:t>
      </w:r>
      <w:r w:rsidR="000A1DC8">
        <w:rPr>
          <w:b/>
          <w:i/>
          <w:sz w:val="28"/>
          <w:szCs w:val="28"/>
        </w:rPr>
        <w:t xml:space="preserve"> </w:t>
      </w:r>
      <w:r w:rsidR="00961FC8">
        <w:rPr>
          <w:b/>
          <w:i/>
          <w:sz w:val="28"/>
          <w:szCs w:val="28"/>
        </w:rPr>
        <w:t>–</w:t>
      </w:r>
      <w:r w:rsidRPr="000A1DC8">
        <w:rPr>
          <w:b/>
          <w:i/>
          <w:sz w:val="28"/>
          <w:szCs w:val="28"/>
        </w:rPr>
        <w:t xml:space="preserve"> </w:t>
      </w:r>
      <w:r w:rsidR="00961FC8">
        <w:rPr>
          <w:b/>
          <w:i/>
          <w:sz w:val="28"/>
          <w:szCs w:val="28"/>
        </w:rPr>
        <w:t>1.ocena –znano besedilo</w:t>
      </w:r>
    </w:p>
    <w:p w:rsidR="00C50B32" w:rsidRDefault="00961FC8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             </w:t>
      </w:r>
      <w:bookmarkStart w:id="0" w:name="_GoBack"/>
      <w:bookmarkEnd w:id="0"/>
      <w:r w:rsidR="005A17FE" w:rsidRPr="000A1DC8">
        <w:rPr>
          <w:b/>
          <w:i/>
          <w:sz w:val="28"/>
          <w:szCs w:val="28"/>
        </w:rPr>
        <w:t xml:space="preserve">2. </w:t>
      </w:r>
      <w:r w:rsidR="000A1DC8" w:rsidRPr="000A1DC8">
        <w:rPr>
          <w:b/>
          <w:i/>
          <w:sz w:val="28"/>
          <w:szCs w:val="28"/>
        </w:rPr>
        <w:t>o</w:t>
      </w:r>
      <w:r w:rsidR="005A17FE" w:rsidRPr="000A1DC8">
        <w:rPr>
          <w:b/>
          <w:i/>
          <w:sz w:val="28"/>
          <w:szCs w:val="28"/>
        </w:rPr>
        <w:t>cena branja – novo besedilo</w:t>
      </w:r>
    </w:p>
    <w:p w:rsidR="00920B80" w:rsidRPr="000A1DC8" w:rsidRDefault="00920B80">
      <w:pPr>
        <w:rPr>
          <w:b/>
          <w:i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2725"/>
      </w:tblGrid>
      <w:tr w:rsidR="00594C8C" w:rsidRPr="000A1DC8" w:rsidTr="00594C8C">
        <w:tc>
          <w:tcPr>
            <w:tcW w:w="6487" w:type="dxa"/>
          </w:tcPr>
          <w:p w:rsidR="00594C8C" w:rsidRPr="000A1DC8" w:rsidRDefault="00594C8C" w:rsidP="00594C8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>Bere tekoče in z ust</w:t>
            </w:r>
            <w:r w:rsidR="000A1DC8">
              <w:rPr>
                <w:sz w:val="28"/>
                <w:szCs w:val="28"/>
              </w:rPr>
              <w:t>r</w:t>
            </w:r>
            <w:r w:rsidRPr="000A1DC8">
              <w:rPr>
                <w:sz w:val="28"/>
                <w:szCs w:val="28"/>
              </w:rPr>
              <w:t>eznimi  poudarki.</w:t>
            </w:r>
          </w:p>
          <w:p w:rsidR="00594C8C" w:rsidRPr="000A1DC8" w:rsidRDefault="00594C8C" w:rsidP="00594C8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>Vedno upošteva končna ločila.</w:t>
            </w:r>
          </w:p>
          <w:p w:rsidR="00594C8C" w:rsidRPr="000A1DC8" w:rsidRDefault="00594C8C" w:rsidP="00594C8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>Daljše besede prebere tekoče, brez zatikanja.</w:t>
            </w:r>
          </w:p>
          <w:p w:rsidR="00594C8C" w:rsidRPr="000A1DC8" w:rsidRDefault="00594C8C" w:rsidP="00594C8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>Predloge bere skupaj z besedami.</w:t>
            </w:r>
          </w:p>
          <w:p w:rsidR="00594C8C" w:rsidRDefault="00594C8C" w:rsidP="00594C8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>Izgovorjava je razločna.</w:t>
            </w:r>
          </w:p>
          <w:p w:rsidR="00920B80" w:rsidRPr="000A1DC8" w:rsidRDefault="00920B80" w:rsidP="00920B80">
            <w:pPr>
              <w:pStyle w:val="ListParagraph"/>
              <w:rPr>
                <w:sz w:val="28"/>
                <w:szCs w:val="28"/>
              </w:rPr>
            </w:pPr>
          </w:p>
        </w:tc>
        <w:tc>
          <w:tcPr>
            <w:tcW w:w="2725" w:type="dxa"/>
          </w:tcPr>
          <w:p w:rsidR="00594C8C" w:rsidRDefault="00594C8C">
            <w:pPr>
              <w:rPr>
                <w:sz w:val="28"/>
                <w:szCs w:val="28"/>
              </w:rPr>
            </w:pPr>
          </w:p>
          <w:p w:rsidR="000A1DC8" w:rsidRDefault="000A1DC8">
            <w:pPr>
              <w:rPr>
                <w:sz w:val="28"/>
                <w:szCs w:val="28"/>
              </w:rPr>
            </w:pPr>
          </w:p>
          <w:p w:rsidR="000A1DC8" w:rsidRPr="000A1DC8" w:rsidRDefault="000A1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Odlično(5)</w:t>
            </w:r>
          </w:p>
        </w:tc>
      </w:tr>
      <w:tr w:rsidR="00594C8C" w:rsidRPr="000A1DC8" w:rsidTr="00594C8C">
        <w:tc>
          <w:tcPr>
            <w:tcW w:w="6487" w:type="dxa"/>
          </w:tcPr>
          <w:p w:rsidR="00594C8C" w:rsidRPr="000A1DC8" w:rsidRDefault="00594C8C" w:rsidP="00594C8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>Bere tekoče, brez ustreznih poudarkov.</w:t>
            </w:r>
          </w:p>
          <w:p w:rsidR="00594C8C" w:rsidRPr="000A1DC8" w:rsidRDefault="00594C8C" w:rsidP="00594C8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>Končnih ločil ne upošteva vedno.</w:t>
            </w:r>
          </w:p>
          <w:p w:rsidR="00594C8C" w:rsidRPr="000A1DC8" w:rsidRDefault="00594C8C" w:rsidP="00594C8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>Daljše besede prebere nekoliko zatikajoče.</w:t>
            </w:r>
          </w:p>
          <w:p w:rsidR="00594C8C" w:rsidRPr="000A1DC8" w:rsidRDefault="00594C8C" w:rsidP="00594C8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>Vseh predlogov ne bere skupaj z besedami.</w:t>
            </w:r>
          </w:p>
          <w:p w:rsidR="000A1DC8" w:rsidRPr="000A1DC8" w:rsidRDefault="000A1DC8" w:rsidP="00594C8C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>Izgovorjava je razločna.</w:t>
            </w:r>
          </w:p>
          <w:p w:rsidR="00594C8C" w:rsidRPr="000A1DC8" w:rsidRDefault="00594C8C">
            <w:pPr>
              <w:rPr>
                <w:sz w:val="28"/>
                <w:szCs w:val="28"/>
              </w:rPr>
            </w:pPr>
          </w:p>
        </w:tc>
        <w:tc>
          <w:tcPr>
            <w:tcW w:w="2725" w:type="dxa"/>
          </w:tcPr>
          <w:p w:rsidR="00594C8C" w:rsidRDefault="00594C8C">
            <w:pPr>
              <w:rPr>
                <w:sz w:val="28"/>
                <w:szCs w:val="28"/>
              </w:rPr>
            </w:pPr>
          </w:p>
          <w:p w:rsidR="000A1DC8" w:rsidRDefault="000A1DC8">
            <w:pPr>
              <w:rPr>
                <w:sz w:val="28"/>
                <w:szCs w:val="28"/>
              </w:rPr>
            </w:pPr>
          </w:p>
          <w:p w:rsidR="000A1DC8" w:rsidRDefault="000A1DC8">
            <w:pPr>
              <w:rPr>
                <w:sz w:val="28"/>
                <w:szCs w:val="28"/>
              </w:rPr>
            </w:pPr>
          </w:p>
          <w:p w:rsidR="000A1DC8" w:rsidRPr="000A1DC8" w:rsidRDefault="000A1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Prav dobro (4)</w:t>
            </w:r>
          </w:p>
        </w:tc>
      </w:tr>
      <w:tr w:rsidR="00594C8C" w:rsidRPr="000A1DC8" w:rsidTr="00594C8C">
        <w:tc>
          <w:tcPr>
            <w:tcW w:w="6487" w:type="dxa"/>
          </w:tcPr>
          <w:p w:rsidR="00594C8C" w:rsidRPr="000A1DC8" w:rsidRDefault="000A1DC8" w:rsidP="000A1DC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>Bere zatikajoče, brez ustreznih poudarkov.</w:t>
            </w:r>
          </w:p>
          <w:p w:rsidR="000A1DC8" w:rsidRPr="000A1DC8" w:rsidRDefault="000A1DC8" w:rsidP="000A1DC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>Ne upošteva končnih ločil.</w:t>
            </w:r>
          </w:p>
          <w:p w:rsidR="000A1DC8" w:rsidRPr="000A1DC8" w:rsidRDefault="000A1DC8" w:rsidP="000A1DC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>Daljše besede prebere s pomočjo črkovanja ali »vlečenja« glasov.</w:t>
            </w:r>
          </w:p>
          <w:p w:rsidR="000A1DC8" w:rsidRPr="000A1DC8" w:rsidRDefault="000A1DC8" w:rsidP="000A1DC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>Predlogov ne bere skupaj z besedami.</w:t>
            </w:r>
          </w:p>
          <w:p w:rsidR="000A1DC8" w:rsidRPr="000A1DC8" w:rsidRDefault="000A1DC8" w:rsidP="000A1DC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>Izgovorjava je manj razločna.</w:t>
            </w:r>
          </w:p>
          <w:p w:rsidR="000A1DC8" w:rsidRPr="000A1DC8" w:rsidRDefault="000A1DC8" w:rsidP="000A1DC8">
            <w:pPr>
              <w:pStyle w:val="ListParagraph"/>
              <w:rPr>
                <w:sz w:val="28"/>
                <w:szCs w:val="28"/>
              </w:rPr>
            </w:pPr>
          </w:p>
        </w:tc>
        <w:tc>
          <w:tcPr>
            <w:tcW w:w="2725" w:type="dxa"/>
          </w:tcPr>
          <w:p w:rsidR="00594C8C" w:rsidRDefault="00594C8C">
            <w:pPr>
              <w:rPr>
                <w:sz w:val="28"/>
                <w:szCs w:val="28"/>
              </w:rPr>
            </w:pPr>
          </w:p>
          <w:p w:rsidR="000A1DC8" w:rsidRDefault="000A1DC8">
            <w:pPr>
              <w:rPr>
                <w:sz w:val="28"/>
                <w:szCs w:val="28"/>
              </w:rPr>
            </w:pPr>
          </w:p>
          <w:p w:rsidR="000A1DC8" w:rsidRDefault="000A1DC8">
            <w:pPr>
              <w:rPr>
                <w:sz w:val="28"/>
                <w:szCs w:val="28"/>
              </w:rPr>
            </w:pPr>
          </w:p>
          <w:p w:rsidR="000A1DC8" w:rsidRPr="000A1DC8" w:rsidRDefault="000A1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Dobro (3)</w:t>
            </w:r>
          </w:p>
        </w:tc>
      </w:tr>
      <w:tr w:rsidR="00594C8C" w:rsidRPr="000A1DC8" w:rsidTr="00594C8C">
        <w:tc>
          <w:tcPr>
            <w:tcW w:w="6487" w:type="dxa"/>
          </w:tcPr>
          <w:p w:rsidR="00594C8C" w:rsidRPr="000A1DC8" w:rsidRDefault="000A1DC8" w:rsidP="000A1DC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>Bere zelo zatikajoče, brez poudarkov, brez upoštevanja končnih ločil, predlogov ne bere skupaj z besedami.</w:t>
            </w:r>
          </w:p>
          <w:p w:rsidR="000A1DC8" w:rsidRPr="000A1DC8" w:rsidRDefault="000A1DC8" w:rsidP="000A1DC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>Daljših besed ne prebere pravilno.</w:t>
            </w:r>
          </w:p>
          <w:p w:rsidR="000A1DC8" w:rsidRDefault="000A1DC8" w:rsidP="000A1DC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>Izgovorjava je pogosto nerazločna.</w:t>
            </w:r>
          </w:p>
          <w:p w:rsidR="00920B80" w:rsidRPr="000A1DC8" w:rsidRDefault="00920B80" w:rsidP="00920B80">
            <w:pPr>
              <w:pStyle w:val="ListParagraph"/>
              <w:rPr>
                <w:sz w:val="28"/>
                <w:szCs w:val="28"/>
              </w:rPr>
            </w:pPr>
          </w:p>
        </w:tc>
        <w:tc>
          <w:tcPr>
            <w:tcW w:w="2725" w:type="dxa"/>
          </w:tcPr>
          <w:p w:rsidR="00594C8C" w:rsidRDefault="00594C8C">
            <w:pPr>
              <w:rPr>
                <w:sz w:val="28"/>
                <w:szCs w:val="28"/>
              </w:rPr>
            </w:pPr>
          </w:p>
          <w:p w:rsidR="000A1DC8" w:rsidRDefault="000A1DC8">
            <w:pPr>
              <w:rPr>
                <w:sz w:val="28"/>
                <w:szCs w:val="28"/>
              </w:rPr>
            </w:pPr>
          </w:p>
          <w:p w:rsidR="000A1DC8" w:rsidRPr="000A1DC8" w:rsidRDefault="000A1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Zadostno (2)</w:t>
            </w:r>
          </w:p>
        </w:tc>
      </w:tr>
      <w:tr w:rsidR="00594C8C" w:rsidRPr="000A1DC8" w:rsidTr="00594C8C">
        <w:tc>
          <w:tcPr>
            <w:tcW w:w="6487" w:type="dxa"/>
          </w:tcPr>
          <w:p w:rsidR="00594C8C" w:rsidRPr="000A1DC8" w:rsidRDefault="000A1DC8" w:rsidP="000A1DC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>Bere s črkovanjem, brez upoštevanja končnih ločil.</w:t>
            </w:r>
          </w:p>
          <w:p w:rsidR="000A1DC8" w:rsidRPr="000A1DC8" w:rsidRDefault="000A1DC8" w:rsidP="000A1DC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 xml:space="preserve">Izgovorjava je nerazločna. </w:t>
            </w:r>
          </w:p>
          <w:p w:rsidR="000A1DC8" w:rsidRDefault="000A1DC8" w:rsidP="000A1DC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0A1DC8">
              <w:rPr>
                <w:sz w:val="28"/>
                <w:szCs w:val="28"/>
              </w:rPr>
              <w:t>Daljših besed ne prebere.</w:t>
            </w:r>
          </w:p>
          <w:p w:rsidR="00920B80" w:rsidRPr="000A1DC8" w:rsidRDefault="00920B80" w:rsidP="00920B80">
            <w:pPr>
              <w:pStyle w:val="ListParagraph"/>
              <w:rPr>
                <w:sz w:val="28"/>
                <w:szCs w:val="28"/>
              </w:rPr>
            </w:pPr>
          </w:p>
        </w:tc>
        <w:tc>
          <w:tcPr>
            <w:tcW w:w="2725" w:type="dxa"/>
          </w:tcPr>
          <w:p w:rsidR="00594C8C" w:rsidRDefault="00594C8C">
            <w:pPr>
              <w:rPr>
                <w:sz w:val="28"/>
                <w:szCs w:val="28"/>
              </w:rPr>
            </w:pPr>
          </w:p>
          <w:p w:rsidR="000A1DC8" w:rsidRDefault="000A1DC8">
            <w:pPr>
              <w:rPr>
                <w:sz w:val="28"/>
                <w:szCs w:val="28"/>
              </w:rPr>
            </w:pPr>
          </w:p>
          <w:p w:rsidR="000A1DC8" w:rsidRPr="000A1DC8" w:rsidRDefault="000A1D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Nezadostno (1)</w:t>
            </w:r>
          </w:p>
        </w:tc>
      </w:tr>
    </w:tbl>
    <w:p w:rsidR="00594C8C" w:rsidRDefault="00594C8C"/>
    <w:sectPr w:rsidR="00594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C85CC2"/>
    <w:multiLevelType w:val="hybridMultilevel"/>
    <w:tmpl w:val="E41C8C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7FE"/>
    <w:rsid w:val="000A1DC8"/>
    <w:rsid w:val="00594C8C"/>
    <w:rsid w:val="005A17FE"/>
    <w:rsid w:val="00920B80"/>
    <w:rsid w:val="00961FC8"/>
    <w:rsid w:val="00C50B32"/>
    <w:rsid w:val="00D1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7C0"/>
  </w:style>
  <w:style w:type="paragraph" w:styleId="Heading1">
    <w:name w:val="heading 1"/>
    <w:basedOn w:val="Normal"/>
    <w:next w:val="Normal"/>
    <w:link w:val="Heading1Char"/>
    <w:uiPriority w:val="9"/>
    <w:qFormat/>
    <w:rsid w:val="00D12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127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27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D127C0"/>
    <w:pPr>
      <w:spacing w:after="0" w:line="240" w:lineRule="auto"/>
    </w:pPr>
  </w:style>
  <w:style w:type="table" w:styleId="TableGrid">
    <w:name w:val="Table Grid"/>
    <w:basedOn w:val="TableNormal"/>
    <w:uiPriority w:val="59"/>
    <w:rsid w:val="00594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4C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7C0"/>
  </w:style>
  <w:style w:type="paragraph" w:styleId="Heading1">
    <w:name w:val="heading 1"/>
    <w:basedOn w:val="Normal"/>
    <w:next w:val="Normal"/>
    <w:link w:val="Heading1Char"/>
    <w:uiPriority w:val="9"/>
    <w:qFormat/>
    <w:rsid w:val="00D12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127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27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D127C0"/>
    <w:pPr>
      <w:spacing w:after="0" w:line="240" w:lineRule="auto"/>
    </w:pPr>
  </w:style>
  <w:style w:type="table" w:styleId="TableGrid">
    <w:name w:val="Table Grid"/>
    <w:basedOn w:val="TableNormal"/>
    <w:uiPriority w:val="59"/>
    <w:rsid w:val="00594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94C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Andreja</dc:creator>
  <cp:lastModifiedBy>Irena</cp:lastModifiedBy>
  <cp:revision>2</cp:revision>
  <dcterms:created xsi:type="dcterms:W3CDTF">2016-10-11T19:43:00Z</dcterms:created>
  <dcterms:modified xsi:type="dcterms:W3CDTF">2016-10-11T19:43:00Z</dcterms:modified>
</cp:coreProperties>
</file>