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975" w:tblpY="-25"/>
        <w:tblW w:w="145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5"/>
        <w:gridCol w:w="7919"/>
      </w:tblGrid>
      <w:tr w:rsidR="0067142E" w:rsidRPr="0067142E" w:rsidTr="0067142E">
        <w:trPr>
          <w:tblCellSpacing w:w="15" w:type="dxa"/>
        </w:trPr>
        <w:tc>
          <w:tcPr>
            <w:tcW w:w="6540" w:type="dxa"/>
            <w:hideMark/>
          </w:tcPr>
          <w:p w:rsidR="0067142E" w:rsidRPr="0067142E" w:rsidRDefault="00EC37F7" w:rsidP="0067142E">
            <w:pPr>
              <w:spacing w:after="0" w:line="240" w:lineRule="auto"/>
              <w:rPr>
                <w:rFonts w:eastAsia="Times New Roman" w:cs="Times New Roman"/>
                <w:lang w:eastAsia="sl-SI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lang w:eastAsia="sl-SI"/>
              </w:rPr>
              <w:pict>
                <v:rect id="_x0000_i1025" style="width:0;height:1.5pt" o:hralign="center" o:hrstd="t" o:hr="t" fillcolor="#a0a0a0" stroked="f"/>
              </w:pict>
            </w:r>
            <w:r w:rsidR="0067142E" w:rsidRPr="0067142E">
              <w:rPr>
                <w:rFonts w:eastAsia="Times New Roman" w:cs="Times New Roman"/>
                <w:b/>
                <w:lang w:eastAsia="sl-SI"/>
              </w:rPr>
              <w:t>FEVDALNA DRUŽBA</w:t>
            </w:r>
          </w:p>
          <w:p w:rsidR="0067142E" w:rsidRPr="0067142E" w:rsidRDefault="0067142E" w:rsidP="0067142E">
            <w:pPr>
              <w:spacing w:after="0" w:line="240" w:lineRule="auto"/>
              <w:rPr>
                <w:rFonts w:eastAsia="Times New Roman" w:cs="Times New Roman"/>
                <w:lang w:eastAsia="sl-SI"/>
              </w:rPr>
            </w:pPr>
            <w:r w:rsidRPr="0067142E">
              <w:rPr>
                <w:rFonts w:eastAsia="Times New Roman" w:cs="Times New Roman"/>
                <w:lang w:eastAsia="sl-SI"/>
              </w:rPr>
              <w:t xml:space="preserve">Po razpadu zahodnega dela rimskega cesarstva so nekdanjo rimsko posest s prebivalstvom vred prevzeli frankovski kralji s plemiči. </w:t>
            </w:r>
            <w:r>
              <w:rPr>
                <w:rFonts w:eastAsia="Times New Roman" w:cs="Times New Roman"/>
                <w:lang w:eastAsia="sl-SI"/>
              </w:rPr>
              <w:t xml:space="preserve">              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>VAZALNI ODNOS</w:t>
            </w:r>
          </w:p>
          <w:p w:rsidR="0067142E" w:rsidRPr="0067142E" w:rsidRDefault="0067142E" w:rsidP="006714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sl-SI"/>
              </w:rPr>
            </w:pPr>
            <w:r w:rsidRPr="0067142E">
              <w:rPr>
                <w:rFonts w:eastAsia="Times New Roman" w:cs="Times New Roman"/>
                <w:lang w:eastAsia="sl-SI"/>
              </w:rPr>
              <w:t>Zemlja je bila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 xml:space="preserve"> vladarjeva</w:t>
            </w:r>
            <w:r w:rsidRPr="0067142E">
              <w:rPr>
                <w:rFonts w:eastAsia="Times New Roman" w:cs="Times New Roman"/>
                <w:lang w:eastAsia="sl-SI"/>
              </w:rPr>
              <w:t xml:space="preserve">. Plemičem so kot plačilo za opravljanje vojaških, upravnih idr. dolžnosti dajali v najem zemljo - 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>fevd</w:t>
            </w:r>
            <w:r w:rsidRPr="0067142E">
              <w:rPr>
                <w:rFonts w:eastAsia="Times New Roman" w:cs="Times New Roman"/>
                <w:lang w:eastAsia="sl-SI"/>
              </w:rPr>
              <w:t xml:space="preserve"> (</w:t>
            </w:r>
            <w:r w:rsidRPr="0067142E">
              <w:rPr>
                <w:rFonts w:eastAsia="Times New Roman" w:cs="Times New Roman"/>
                <w:i/>
                <w:iCs/>
                <w:lang w:eastAsia="sl-SI"/>
              </w:rPr>
              <w:t xml:space="preserve">fevdalec- </w:t>
            </w:r>
            <w:r w:rsidRPr="0067142E">
              <w:rPr>
                <w:rFonts w:eastAsia="Times New Roman" w:cs="Times New Roman"/>
                <w:lang w:eastAsia="sl-SI"/>
              </w:rPr>
              <w:t xml:space="preserve">tisti, ki ima fevd), ki je sčasoma postala dedna last. Tisti plemič, ki je zemljo sprejel in je bil odvisen od višjega zemljiškega gospoda, se je imenoval 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>vazal</w:t>
            </w:r>
            <w:r w:rsidRPr="0067142E">
              <w:rPr>
                <w:rFonts w:eastAsia="Times New Roman" w:cs="Times New Roman"/>
                <w:lang w:eastAsia="sl-SI"/>
              </w:rPr>
              <w:t xml:space="preserve">. Tudi vazali so imeli svoje vazale in ti vazali zopet svoje. Tisti, ki je zemljo podeljeval je bil senior. Oblikovala se je 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>srednjeveška družba</w:t>
            </w:r>
            <w:r w:rsidRPr="0067142E">
              <w:rPr>
                <w:rFonts w:eastAsia="Times New Roman" w:cs="Times New Roman"/>
                <w:lang w:eastAsia="sl-SI"/>
              </w:rPr>
              <w:t xml:space="preserve"> - na eni strani hierarhično urejeno plemstvo (posvetno in cerkveno), na drugi strani pa nesvobodni podložniki in svobodno meščanstvo. </w:t>
            </w:r>
          </w:p>
          <w:p w:rsidR="0067142E" w:rsidRPr="0067142E" w:rsidRDefault="0067142E" w:rsidP="006714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sl-SI"/>
              </w:rPr>
            </w:pPr>
            <w:r w:rsidRPr="0067142E">
              <w:rPr>
                <w:rFonts w:eastAsia="Times New Roman" w:cs="Times New Roman"/>
                <w:b/>
                <w:bCs/>
                <w:lang w:eastAsia="sl-SI"/>
              </w:rPr>
              <w:t>ZEMLJIŠKO GOSPOSTVO</w:t>
            </w:r>
            <w:r>
              <w:rPr>
                <w:rFonts w:eastAsia="Times New Roman" w:cs="Times New Roman"/>
                <w:b/>
                <w:bCs/>
                <w:lang w:eastAsia="sl-SI"/>
              </w:rPr>
              <w:t xml:space="preserve">- </w:t>
            </w:r>
            <w:r w:rsidRPr="0067142E">
              <w:rPr>
                <w:rFonts w:eastAsia="Times New Roman" w:cs="Times New Roman"/>
                <w:lang w:eastAsia="sl-SI"/>
              </w:rPr>
              <w:t xml:space="preserve">Del posestev so obdržali svobodni 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>kmetje</w:t>
            </w:r>
            <w:r w:rsidRPr="0067142E">
              <w:rPr>
                <w:rFonts w:eastAsia="Times New Roman" w:cs="Times New Roman"/>
                <w:lang w:eastAsia="sl-SI"/>
              </w:rPr>
              <w:t xml:space="preserve">. Zaradi vojaških obveznosti in ekonomskih pritiskov je večina kmetov iskala podporo in zaščito močnejših oblastnikov. S tem so postali od njih 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>odvisni in osebno nesvobodni</w:t>
            </w:r>
            <w:r w:rsidRPr="0067142E">
              <w:rPr>
                <w:rFonts w:eastAsia="Times New Roman" w:cs="Times New Roman"/>
                <w:lang w:eastAsia="sl-SI"/>
              </w:rPr>
              <w:t xml:space="preserve">. Plemiči so postali lastniki zemlje in so imeli sodno oblast. Nesvobodni kmetje so bili poslej 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>zakupniki zemlje</w:t>
            </w:r>
            <w:r w:rsidRPr="0067142E">
              <w:rPr>
                <w:rFonts w:eastAsia="Times New Roman" w:cs="Times New Roman"/>
                <w:lang w:eastAsia="sl-SI"/>
              </w:rPr>
              <w:t xml:space="preserve"> (namesto vojaške službe) in je niso smeli zapustiti brez dovoljenja plemičev. Za zakup zemlje so dajali 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>dajatve</w:t>
            </w:r>
            <w:r w:rsidRPr="0067142E">
              <w:rPr>
                <w:rFonts w:eastAsia="Times New Roman" w:cs="Times New Roman"/>
                <w:lang w:eastAsia="sl-SI"/>
              </w:rPr>
              <w:t xml:space="preserve">, ki so jih zapisali v </w:t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>urbarje</w:t>
            </w:r>
            <w:r w:rsidRPr="0067142E">
              <w:rPr>
                <w:rFonts w:eastAsia="Times New Roman" w:cs="Times New Roman"/>
                <w:lang w:eastAsia="sl-SI"/>
              </w:rPr>
              <w:t>:</w:t>
            </w:r>
          </w:p>
          <w:p w:rsidR="0067142E" w:rsidRPr="0067142E" w:rsidRDefault="0067142E" w:rsidP="006714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sl-SI"/>
              </w:rPr>
            </w:pPr>
            <w:r w:rsidRPr="0067142E">
              <w:rPr>
                <w:rFonts w:eastAsia="Times New Roman" w:cs="Times New Roman"/>
                <w:b/>
                <w:bCs/>
                <w:lang w:eastAsia="sl-SI"/>
              </w:rPr>
              <w:t>tlaka</w:t>
            </w:r>
            <w:r w:rsidRPr="0067142E">
              <w:rPr>
                <w:rFonts w:eastAsia="Times New Roman" w:cs="Times New Roman"/>
                <w:lang w:eastAsia="sl-SI"/>
              </w:rPr>
              <w:t xml:space="preserve"> - delovna obveznost na gospoščinski zemlji (npr. delo na polju, gradnja ali obnova dvorca, obnova mostov in cest, delo v gozdu ipd.)  </w:t>
            </w:r>
          </w:p>
          <w:p w:rsidR="0067142E" w:rsidRPr="0067142E" w:rsidRDefault="0067142E" w:rsidP="006714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sl-SI"/>
              </w:rPr>
            </w:pPr>
            <w:r w:rsidRPr="0067142E">
              <w:rPr>
                <w:rFonts w:eastAsia="Times New Roman" w:cs="Times New Roman"/>
                <w:b/>
                <w:bCs/>
                <w:lang w:eastAsia="sl-SI"/>
              </w:rPr>
              <w:t>dajatve</w:t>
            </w:r>
            <w:r w:rsidRPr="0067142E">
              <w:rPr>
                <w:rFonts w:eastAsia="Times New Roman" w:cs="Times New Roman"/>
                <w:lang w:eastAsia="sl-SI"/>
              </w:rPr>
              <w:t xml:space="preserve">: velika pravda (stalne dajatve v pridelkih), mala pravda (občasne oddaje pridelkov, npr. ob plemičevi poroki, ob praznikih, obiskih ipd.), desetina (deseti del pridelka Cerkvi na cerkvenih posestvih), denarne dajatve (v primerih, ko so se lahko ukvarjali s kmečko trgovino in so viške pridelkov prodajali). </w:t>
            </w:r>
          </w:p>
        </w:tc>
        <w:tc>
          <w:tcPr>
            <w:tcW w:w="7874" w:type="dxa"/>
            <w:hideMark/>
          </w:tcPr>
          <w:p w:rsidR="0067142E" w:rsidRPr="0067142E" w:rsidRDefault="0067142E" w:rsidP="006714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sl-SI"/>
              </w:rPr>
            </w:pPr>
            <w:r w:rsidRPr="0067142E">
              <w:rPr>
                <w:rFonts w:eastAsia="Times New Roman" w:cs="Times New Roman"/>
                <w:lang w:eastAsia="sl-SI"/>
              </w:rPr>
              <w:t> </w:t>
            </w:r>
            <w:r w:rsidRPr="0067142E">
              <w:rPr>
                <w:rFonts w:eastAsia="Times New Roman" w:cs="Times New Roman"/>
                <w:noProof/>
                <w:lang w:eastAsia="sl-SI"/>
              </w:rPr>
              <w:drawing>
                <wp:inline distT="0" distB="0" distL="0" distR="0" wp14:anchorId="1C9ABF74" wp14:editId="77AF777D">
                  <wp:extent cx="2671638" cy="1820379"/>
                  <wp:effectExtent l="0" t="0" r="0" b="8890"/>
                  <wp:docPr id="1" name="Slika 1" descr="http://www.o-4os.ce.edus.si/gradiva/zgo/srednji_vek/srednji_foto/zem_gospostvo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-4os.ce.edus.si/gradiva/zgo/srednji_vek/srednji_foto/zem_gospostvo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731" cy="182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142E">
              <w:rPr>
                <w:rFonts w:eastAsia="Times New Roman" w:cs="Times New Roman"/>
                <w:b/>
                <w:bCs/>
                <w:lang w:eastAsia="sl-SI"/>
              </w:rPr>
              <w:t xml:space="preserve">Zemljiško gospostvo </w:t>
            </w:r>
            <w:r w:rsidRPr="0067142E">
              <w:rPr>
                <w:rFonts w:eastAsia="Times New Roman" w:cs="Times New Roman"/>
                <w:lang w:eastAsia="sl-SI"/>
              </w:rPr>
              <w:t>se je delilo na pridvorno (</w:t>
            </w:r>
            <w:proofErr w:type="spellStart"/>
            <w:r w:rsidRPr="0067142E">
              <w:rPr>
                <w:rFonts w:eastAsia="Times New Roman" w:cs="Times New Roman"/>
                <w:lang w:eastAsia="sl-SI"/>
              </w:rPr>
              <w:t>dominikalno</w:t>
            </w:r>
            <w:proofErr w:type="spellEnd"/>
            <w:r w:rsidRPr="0067142E">
              <w:rPr>
                <w:rFonts w:eastAsia="Times New Roman" w:cs="Times New Roman"/>
                <w:lang w:eastAsia="sl-SI"/>
              </w:rPr>
              <w:t xml:space="preserve"> - </w:t>
            </w:r>
            <w:r w:rsidRPr="0067142E">
              <w:rPr>
                <w:rFonts w:eastAsia="Times New Roman" w:cs="Times New Roman"/>
                <w:i/>
                <w:iCs/>
                <w:lang w:eastAsia="sl-SI"/>
              </w:rPr>
              <w:t>rjava barva</w:t>
            </w:r>
            <w:r w:rsidRPr="0067142E">
              <w:rPr>
                <w:rFonts w:eastAsia="Times New Roman" w:cs="Times New Roman"/>
                <w:lang w:eastAsia="sl-SI"/>
              </w:rPr>
              <w:t xml:space="preserve">) zemljo, ki so jo obdelovali izključno za fevdalca. Sem je sodila tudi posest Cerkve. Podložniki so v zameno za dajatve obdelovali zakupljeno (rustikalno - </w:t>
            </w:r>
            <w:r w:rsidRPr="0067142E">
              <w:rPr>
                <w:rFonts w:eastAsia="Times New Roman" w:cs="Times New Roman"/>
                <w:i/>
                <w:iCs/>
                <w:lang w:eastAsia="sl-SI"/>
              </w:rPr>
              <w:t>oker barva</w:t>
            </w:r>
            <w:r w:rsidRPr="0067142E">
              <w:rPr>
                <w:rFonts w:eastAsia="Times New Roman" w:cs="Times New Roman"/>
                <w:lang w:eastAsia="sl-SI"/>
              </w:rPr>
              <w:t xml:space="preserve">) zemljo. Skupno (srenjsko - </w:t>
            </w:r>
            <w:r w:rsidRPr="0067142E">
              <w:rPr>
                <w:rFonts w:eastAsia="Times New Roman" w:cs="Times New Roman"/>
                <w:i/>
                <w:iCs/>
                <w:lang w:eastAsia="sl-SI"/>
              </w:rPr>
              <w:t>rumena barva</w:t>
            </w:r>
            <w:r w:rsidRPr="0067142E">
              <w:rPr>
                <w:rFonts w:eastAsia="Times New Roman" w:cs="Times New Roman"/>
                <w:lang w:eastAsia="sl-SI"/>
              </w:rPr>
              <w:t>) zemljo pa so uporabljali vsi (pašniki, gozd ipd).</w:t>
            </w:r>
          </w:p>
          <w:p w:rsidR="0067142E" w:rsidRPr="0067142E" w:rsidRDefault="0067142E" w:rsidP="006714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sl-SI"/>
              </w:rPr>
            </w:pPr>
            <w:r w:rsidRPr="0067142E">
              <w:rPr>
                <w:rFonts w:eastAsia="Times New Roman" w:cs="Times New Roman"/>
                <w:lang w:eastAsia="sl-SI"/>
              </w:rPr>
              <w:t> </w:t>
            </w:r>
            <w:r w:rsidRPr="0067142E">
              <w:rPr>
                <w:rFonts w:eastAsia="Times New Roman" w:cs="Times New Roman"/>
                <w:noProof/>
                <w:lang w:eastAsia="sl-SI"/>
              </w:rPr>
              <w:t xml:space="preserve"> </w:t>
            </w:r>
            <w:r w:rsidRPr="0067142E">
              <w:rPr>
                <w:rFonts w:eastAsia="Times New Roman" w:cs="Times New Roman"/>
                <w:noProof/>
                <w:lang w:eastAsia="sl-SI"/>
              </w:rPr>
              <w:drawing>
                <wp:inline distT="0" distB="0" distL="0" distR="0" wp14:anchorId="2187F903" wp14:editId="7868B2A4">
                  <wp:extent cx="2044708" cy="1772948"/>
                  <wp:effectExtent l="0" t="0" r="0" b="0"/>
                  <wp:docPr id="4" name="Slika 4" descr="http://www.o-4os.ce.edus.si/gradiva/zgo/srednji_vek/srednji_foto/piram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-4os.ce.edus.si/gradiva/zgo/srednji_vek/srednji_foto/pirami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8" cy="177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142E">
              <w:rPr>
                <w:rFonts w:eastAsia="Times New Roman" w:cs="Times New Roman"/>
                <w:noProof/>
                <w:lang w:eastAsia="sl-SI"/>
              </w:rPr>
              <w:t xml:space="preserve"> </w:t>
            </w:r>
            <w:r w:rsidRPr="0067142E">
              <w:rPr>
                <w:rFonts w:eastAsia="Times New Roman" w:cs="Times New Roman"/>
                <w:noProof/>
                <w:lang w:eastAsia="sl-SI"/>
              </w:rPr>
              <w:drawing>
                <wp:inline distT="0" distB="0" distL="0" distR="0" wp14:anchorId="639A3383" wp14:editId="2DB72532">
                  <wp:extent cx="2504661" cy="1985467"/>
                  <wp:effectExtent l="0" t="0" r="0" b="0"/>
                  <wp:docPr id="5" name="Slika 5" descr="http://www.o-4os.ce.edus.si/gradiva/zgo/srednji_vek/srednji_foto/piramid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o-4os.ce.edus.si/gradiva/zgo/srednji_vek/srednji_foto/piramid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691" cy="1985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42E" w:rsidRPr="0067142E" w:rsidRDefault="0067142E" w:rsidP="0067142E">
      <w:pPr>
        <w:spacing w:after="0" w:line="240" w:lineRule="auto"/>
        <w:rPr>
          <w:rFonts w:eastAsia="Times New Roman" w:cs="Times New Roman"/>
          <w:vanish/>
          <w:lang w:eastAsia="sl-SI"/>
        </w:rPr>
      </w:pPr>
    </w:p>
    <w:tbl>
      <w:tblPr>
        <w:tblW w:w="13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0"/>
      </w:tblGrid>
      <w:tr w:rsidR="0067142E" w:rsidRPr="0067142E" w:rsidTr="0067142E">
        <w:trPr>
          <w:tblCellSpacing w:w="15" w:type="dxa"/>
        </w:trPr>
        <w:tc>
          <w:tcPr>
            <w:tcW w:w="13080" w:type="dxa"/>
            <w:hideMark/>
          </w:tcPr>
          <w:p w:rsidR="0067142E" w:rsidRPr="0067142E" w:rsidRDefault="0067142E" w:rsidP="0067142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sl-SI"/>
              </w:rPr>
            </w:pPr>
          </w:p>
        </w:tc>
      </w:tr>
    </w:tbl>
    <w:p w:rsidR="00932504" w:rsidRPr="0067142E" w:rsidRDefault="00932504"/>
    <w:sectPr w:rsidR="00932504" w:rsidRPr="0067142E" w:rsidSect="006714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4778C"/>
    <w:multiLevelType w:val="multilevel"/>
    <w:tmpl w:val="F7F8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2E"/>
    <w:rsid w:val="0067142E"/>
    <w:rsid w:val="00932504"/>
    <w:rsid w:val="00E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2015-10-16T12:22:00Z</cp:lastPrinted>
  <dcterms:created xsi:type="dcterms:W3CDTF">2015-10-16T12:22:00Z</dcterms:created>
  <dcterms:modified xsi:type="dcterms:W3CDTF">2015-10-16T12:22:00Z</dcterms:modified>
</cp:coreProperties>
</file>