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0206" w:type="dxa"/>
        <w:tblInd w:w="-572" w:type="dxa"/>
        <w:tblLook w:val="04A0" w:firstRow="1" w:lastRow="0" w:firstColumn="1" w:lastColumn="0" w:noHBand="0" w:noVBand="1"/>
      </w:tblPr>
      <w:tblGrid>
        <w:gridCol w:w="767"/>
        <w:gridCol w:w="9439"/>
      </w:tblGrid>
      <w:tr w:rsidR="00D60042" w:rsidTr="00D600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42" w:rsidRPr="00F47551" w:rsidRDefault="00D60042">
            <w:pPr>
              <w:rPr>
                <w:sz w:val="28"/>
                <w:szCs w:val="28"/>
              </w:rPr>
            </w:pPr>
            <w:r w:rsidRPr="00F47551">
              <w:rPr>
                <w:sz w:val="28"/>
                <w:szCs w:val="28"/>
              </w:rPr>
              <w:t>TJA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0" w:rsidRPr="00F47551" w:rsidRDefault="003D34C0" w:rsidP="003D34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F47551">
              <w:rPr>
                <w:rFonts w:asciiTheme="minorHAnsi" w:hAnsiTheme="minorHAnsi"/>
                <w:sz w:val="28"/>
                <w:szCs w:val="28"/>
              </w:rPr>
              <w:t>Tvoja prva naloga je, da šteješ, po angleško seveda, do 10.</w:t>
            </w:r>
          </w:p>
          <w:p w:rsidR="003D34C0" w:rsidRPr="00F47551" w:rsidRDefault="003D34C0">
            <w:pPr>
              <w:rPr>
                <w:sz w:val="28"/>
                <w:szCs w:val="28"/>
              </w:rPr>
            </w:pPr>
          </w:p>
          <w:p w:rsidR="003D34C0" w:rsidRPr="00F47551" w:rsidRDefault="003D34C0">
            <w:pPr>
              <w:rPr>
                <w:sz w:val="28"/>
                <w:szCs w:val="28"/>
              </w:rPr>
            </w:pPr>
          </w:p>
          <w:p w:rsidR="003D34C0" w:rsidRPr="00F47551" w:rsidRDefault="003D34C0">
            <w:pPr>
              <w:rPr>
                <w:sz w:val="28"/>
                <w:szCs w:val="28"/>
              </w:rPr>
            </w:pPr>
          </w:p>
          <w:p w:rsidR="003D34C0" w:rsidRPr="00F47551" w:rsidRDefault="003D34C0">
            <w:pPr>
              <w:rPr>
                <w:sz w:val="28"/>
                <w:szCs w:val="28"/>
              </w:rPr>
            </w:pPr>
          </w:p>
          <w:p w:rsidR="003D34C0" w:rsidRPr="00F47551" w:rsidRDefault="003D34C0">
            <w:pPr>
              <w:rPr>
                <w:sz w:val="28"/>
                <w:szCs w:val="28"/>
              </w:rPr>
            </w:pPr>
          </w:p>
          <w:p w:rsidR="003D34C0" w:rsidRPr="00F47551" w:rsidRDefault="003D34C0">
            <w:pPr>
              <w:rPr>
                <w:sz w:val="28"/>
                <w:szCs w:val="28"/>
              </w:rPr>
            </w:pPr>
          </w:p>
          <w:p w:rsidR="003D34C0" w:rsidRPr="00F47551" w:rsidRDefault="003D34C0">
            <w:pPr>
              <w:rPr>
                <w:sz w:val="28"/>
                <w:szCs w:val="28"/>
              </w:rPr>
            </w:pPr>
            <w:r w:rsidRPr="00F47551">
              <w:rPr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73FB6B7A" wp14:editId="0F571013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-1716405</wp:posOffset>
                  </wp:positionV>
                  <wp:extent cx="3981450" cy="1809750"/>
                  <wp:effectExtent l="0" t="0" r="0" b="0"/>
                  <wp:wrapThrough wrapText="bothSides">
                    <wp:wrapPolygon edited="0">
                      <wp:start x="0" y="0"/>
                      <wp:lineTo x="0" y="21373"/>
                      <wp:lineTo x="21497" y="21373"/>
                      <wp:lineTo x="21497" y="0"/>
                      <wp:lineTo x="0" y="0"/>
                    </wp:wrapPolygon>
                  </wp:wrapThrough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0042" w:rsidRPr="00F47551" w:rsidRDefault="003D34C0" w:rsidP="003D34C0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F47551">
              <w:rPr>
                <w:rFonts w:asciiTheme="minorHAnsi" w:hAnsiTheme="minorHAnsi"/>
                <w:sz w:val="28"/>
                <w:szCs w:val="28"/>
              </w:rPr>
              <w:t>Ker vem, da ti je pesmica o prstkih zelo všeč, jo zapoj še 1x.</w:t>
            </w:r>
          </w:p>
          <w:p w:rsidR="003D34C0" w:rsidRPr="00F47551" w:rsidRDefault="003D34C0" w:rsidP="003D34C0">
            <w:pPr>
              <w:pStyle w:val="Odstavekseznama"/>
              <w:rPr>
                <w:rFonts w:asciiTheme="minorHAnsi" w:hAnsiTheme="minorHAnsi"/>
                <w:sz w:val="14"/>
                <w:szCs w:val="14"/>
              </w:rPr>
            </w:pPr>
          </w:p>
          <w:p w:rsidR="00D60042" w:rsidRPr="00F47551" w:rsidRDefault="003D34C0">
            <w:pPr>
              <w:rPr>
                <w:sz w:val="14"/>
                <w:szCs w:val="14"/>
              </w:rPr>
            </w:pPr>
            <w:hyperlink r:id="rId7" w:history="1">
              <w:r w:rsidRPr="00F47551">
                <w:rPr>
                  <w:rFonts w:cs="Arial"/>
                  <w:color w:val="0000FF"/>
                  <w:sz w:val="14"/>
                  <w:szCs w:val="14"/>
                  <w:u w:val="single"/>
                </w:rPr>
                <w:t>https://elt.oup.com/student/happyhouse/level1/songsandchants_01/songsandchants_01_02/singalong_unit02song2?cc=si&amp;selLanguage=en</w:t>
              </w:r>
            </w:hyperlink>
          </w:p>
          <w:p w:rsidR="00D60042" w:rsidRPr="00F47551" w:rsidRDefault="003D34C0">
            <w:pPr>
              <w:rPr>
                <w:sz w:val="28"/>
                <w:szCs w:val="28"/>
              </w:rPr>
            </w:pPr>
            <w:r w:rsidRPr="00F47551">
              <w:rPr>
                <w:sz w:val="28"/>
                <w:szCs w:val="28"/>
              </w:rPr>
              <w:t xml:space="preserve">     Mogoče, ti bo bolj všeč tale</w:t>
            </w:r>
            <w:r w:rsidR="00210983" w:rsidRPr="00210983">
              <w:rPr>
                <w:sz w:val="28"/>
                <w:szCs w:val="28"/>
              </w:rPr>
              <w:sym w:font="Wingdings" w:char="F04A"/>
            </w:r>
          </w:p>
          <w:p w:rsidR="00D60042" w:rsidRDefault="003D34C0">
            <w:pPr>
              <w:rPr>
                <w:sz w:val="28"/>
                <w:szCs w:val="28"/>
              </w:rPr>
            </w:pPr>
            <w:hyperlink r:id="rId8" w:history="1">
              <w:r w:rsidRPr="00F47551">
                <w:rPr>
                  <w:rStyle w:val="Hiperpovezava"/>
                  <w:sz w:val="28"/>
                  <w:szCs w:val="28"/>
                </w:rPr>
                <w:t>https://www.you</w:t>
              </w:r>
              <w:r w:rsidRPr="00F47551">
                <w:rPr>
                  <w:rStyle w:val="Hiperpovezava"/>
                  <w:sz w:val="28"/>
                  <w:szCs w:val="28"/>
                </w:rPr>
                <w:t>t</w:t>
              </w:r>
              <w:r w:rsidRPr="00F47551">
                <w:rPr>
                  <w:rStyle w:val="Hiperpovezava"/>
                  <w:sz w:val="28"/>
                  <w:szCs w:val="28"/>
                </w:rPr>
                <w:t>ube.com/embed/eYMpB247jW0</w:t>
              </w:r>
            </w:hyperlink>
          </w:p>
          <w:p w:rsidR="00E639EB" w:rsidRDefault="00E639EB">
            <w:pPr>
              <w:rPr>
                <w:sz w:val="28"/>
                <w:szCs w:val="28"/>
              </w:rPr>
            </w:pPr>
          </w:p>
          <w:p w:rsidR="00F47551" w:rsidRPr="00F47551" w:rsidRDefault="00F47551" w:rsidP="00F47551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F47551">
              <w:rPr>
                <w:rFonts w:asciiTheme="minorHAnsi" w:hAnsiTheme="minorHAnsi"/>
                <w:sz w:val="28"/>
                <w:szCs w:val="28"/>
              </w:rPr>
              <w:t>Zdaj pa vadi števila mešano ob naslednji nalogi:</w:t>
            </w:r>
          </w:p>
          <w:p w:rsidR="003D34C0" w:rsidRDefault="00F47551">
            <w:pPr>
              <w:rPr>
                <w:sz w:val="18"/>
                <w:szCs w:val="18"/>
              </w:rPr>
            </w:pPr>
            <w:hyperlink r:id="rId9" w:history="1">
              <w:r w:rsidRPr="00F47551">
                <w:rPr>
                  <w:rStyle w:val="Hiperpovezava"/>
                  <w:sz w:val="18"/>
                  <w:szCs w:val="18"/>
                </w:rPr>
                <w:t>https://interaktivne-vaje</w:t>
              </w:r>
              <w:r w:rsidRPr="00F47551">
                <w:rPr>
                  <w:rStyle w:val="Hiperpovezava"/>
                  <w:sz w:val="18"/>
                  <w:szCs w:val="18"/>
                </w:rPr>
                <w:t>.</w:t>
              </w:r>
              <w:r w:rsidRPr="00F47551">
                <w:rPr>
                  <w:rStyle w:val="Hiperpovezava"/>
                  <w:sz w:val="18"/>
                  <w:szCs w:val="18"/>
                </w:rPr>
                <w:t>si/</w:t>
              </w:r>
              <w:r w:rsidRPr="00F47551">
                <w:rPr>
                  <w:rStyle w:val="Hiperpovezava"/>
                  <w:sz w:val="18"/>
                  <w:szCs w:val="18"/>
                </w:rPr>
                <w:t>a</w:t>
              </w:r>
              <w:r w:rsidRPr="00F47551">
                <w:rPr>
                  <w:rStyle w:val="Hiperpovezava"/>
                  <w:sz w:val="18"/>
                  <w:szCs w:val="18"/>
                </w:rPr>
                <w:t>ngles</w:t>
              </w:r>
              <w:r w:rsidRPr="00F47551">
                <w:rPr>
                  <w:rStyle w:val="Hiperpovezava"/>
                  <w:sz w:val="18"/>
                  <w:szCs w:val="18"/>
                </w:rPr>
                <w:t>c</w:t>
              </w:r>
              <w:r w:rsidRPr="00F47551">
                <w:rPr>
                  <w:rStyle w:val="Hiperpovezava"/>
                  <w:sz w:val="18"/>
                  <w:szCs w:val="18"/>
                </w:rPr>
                <w:t>ina/vocabulary_1_5r/gradiva_vocabulary_1_3r/q_numbers_1_10/Numbers_1_10res/frame.htm</w:t>
              </w:r>
            </w:hyperlink>
          </w:p>
          <w:p w:rsidR="00B90E5E" w:rsidRDefault="00B90E5E">
            <w:pPr>
              <w:rPr>
                <w:b/>
                <w:sz w:val="24"/>
                <w:szCs w:val="24"/>
              </w:rPr>
            </w:pPr>
            <w:r w:rsidRPr="00B90E5E">
              <w:rPr>
                <w:sz w:val="24"/>
                <w:szCs w:val="24"/>
              </w:rPr>
              <w:t xml:space="preserve">Najprej klikni na </w:t>
            </w:r>
            <w:proofErr w:type="spellStart"/>
            <w:r w:rsidRPr="00B90E5E">
              <w:rPr>
                <w:sz w:val="24"/>
                <w:szCs w:val="24"/>
              </w:rPr>
              <w:t>sovico</w:t>
            </w:r>
            <w:proofErr w:type="spellEnd"/>
            <w:r w:rsidRPr="00B90E5E">
              <w:rPr>
                <w:sz w:val="24"/>
                <w:szCs w:val="24"/>
              </w:rPr>
              <w:t xml:space="preserve"> in poslušaj navodila. </w:t>
            </w:r>
            <w:r>
              <w:rPr>
                <w:sz w:val="24"/>
                <w:szCs w:val="24"/>
              </w:rPr>
              <w:t xml:space="preserve">Za začetek </w:t>
            </w:r>
            <w:r w:rsidRPr="00B90E5E">
              <w:rPr>
                <w:sz w:val="24"/>
                <w:szCs w:val="24"/>
              </w:rPr>
              <w:t xml:space="preserve">pritisni na tipko </w:t>
            </w:r>
            <w:proofErr w:type="spellStart"/>
            <w:r w:rsidRPr="00B90E5E">
              <w:rPr>
                <w:sz w:val="24"/>
                <w:szCs w:val="24"/>
              </w:rPr>
              <w:t>Next</w:t>
            </w:r>
            <w:proofErr w:type="spellEnd"/>
            <w:r w:rsidRPr="00B90E5E">
              <w:rPr>
                <w:sz w:val="24"/>
                <w:szCs w:val="24"/>
              </w:rPr>
              <w:t xml:space="preserve"> za naslednjo stran</w:t>
            </w:r>
            <w:r>
              <w:rPr>
                <w:sz w:val="24"/>
                <w:szCs w:val="24"/>
              </w:rPr>
              <w:t xml:space="preserve">. Klikni na zvočnik in pazljivo poslušaj. Klikni na število, ki si ga slišal. Nato klikni </w:t>
            </w:r>
            <w:r w:rsidRPr="00B90E5E">
              <w:rPr>
                <w:sz w:val="24"/>
                <w:szCs w:val="24"/>
              </w:rPr>
              <w:t>tipko Mark, da preveriš rešitev. Tipke se nahajajo v desnem spodnjem kotu.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90E5E">
              <w:rPr>
                <w:b/>
                <w:sz w:val="24"/>
                <w:szCs w:val="24"/>
              </w:rPr>
              <w:t>Have</w:t>
            </w:r>
            <w:proofErr w:type="spellEnd"/>
            <w:r w:rsidRPr="00B90E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E5E">
              <w:rPr>
                <w:b/>
                <w:sz w:val="24"/>
                <w:szCs w:val="24"/>
              </w:rPr>
              <w:t>fun</w:t>
            </w:r>
            <w:proofErr w:type="spellEnd"/>
            <w:r w:rsidRPr="00B90E5E">
              <w:rPr>
                <w:b/>
                <w:sz w:val="24"/>
                <w:szCs w:val="24"/>
              </w:rPr>
              <w:t>!</w:t>
            </w:r>
          </w:p>
          <w:p w:rsidR="00E639EB" w:rsidRPr="00B90E5E" w:rsidRDefault="00E639E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D34C0" w:rsidRDefault="00210983" w:rsidP="00210983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8"/>
                <w:szCs w:val="28"/>
              </w:rPr>
            </w:pPr>
            <w:r w:rsidRPr="00210983">
              <w:rPr>
                <w:rFonts w:asciiTheme="minorHAnsi" w:hAnsiTheme="minorHAnsi"/>
                <w:sz w:val="28"/>
                <w:szCs w:val="28"/>
              </w:rPr>
              <w:t>Pazljivo poslušaj in uživaj v igri.</w:t>
            </w:r>
          </w:p>
          <w:p w:rsidR="003D34C0" w:rsidRPr="00210983" w:rsidRDefault="00E6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Počakaj 30 sekund, 2x start.</w:t>
            </w:r>
          </w:p>
          <w:p w:rsidR="003D34C0" w:rsidRPr="00E639EB" w:rsidRDefault="00E639EB">
            <w:pPr>
              <w:rPr>
                <w:sz w:val="18"/>
                <w:szCs w:val="18"/>
              </w:rPr>
            </w:pPr>
            <w:hyperlink r:id="rId10" w:history="1">
              <w:r w:rsidRPr="00E639EB">
                <w:rPr>
                  <w:rStyle w:val="Hiperpovezava"/>
                  <w:sz w:val="18"/>
                  <w:szCs w:val="18"/>
                </w:rPr>
                <w:t>https://w</w:t>
              </w:r>
              <w:r w:rsidRPr="00E639EB">
                <w:rPr>
                  <w:rStyle w:val="Hiperpovezava"/>
                  <w:sz w:val="18"/>
                  <w:szCs w:val="18"/>
                </w:rPr>
                <w:t>w</w:t>
              </w:r>
              <w:r w:rsidRPr="00E639EB">
                <w:rPr>
                  <w:rStyle w:val="Hiperpovezava"/>
                  <w:sz w:val="18"/>
                  <w:szCs w:val="18"/>
                </w:rPr>
                <w:t>w</w:t>
              </w:r>
              <w:r w:rsidRPr="00E639EB">
                <w:rPr>
                  <w:rStyle w:val="Hiperpovezava"/>
                  <w:sz w:val="18"/>
                  <w:szCs w:val="18"/>
                </w:rPr>
                <w:t>.digipuzzle.net/minigames/beehive/beehive_one_till_ten.htm?language=english&amp;linkback=../../education/math-count/index.htm</w:t>
              </w:r>
            </w:hyperlink>
          </w:p>
        </w:tc>
      </w:tr>
      <w:tr w:rsidR="00D60042" w:rsidTr="00D600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42" w:rsidRDefault="00D60042">
            <w:pPr>
              <w:rPr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42" w:rsidRDefault="00D6004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22E31" w:rsidRDefault="00122E31"/>
    <w:sectPr w:rsidR="0012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1BFF"/>
    <w:multiLevelType w:val="hybridMultilevel"/>
    <w:tmpl w:val="32BEF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F54DD"/>
    <w:multiLevelType w:val="hybridMultilevel"/>
    <w:tmpl w:val="343E96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07322"/>
    <w:multiLevelType w:val="hybridMultilevel"/>
    <w:tmpl w:val="77243C88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42"/>
    <w:rsid w:val="00122E31"/>
    <w:rsid w:val="00210983"/>
    <w:rsid w:val="003D34C0"/>
    <w:rsid w:val="00B90E5E"/>
    <w:rsid w:val="00D60042"/>
    <w:rsid w:val="00E639EB"/>
    <w:rsid w:val="00F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0042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004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60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D600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34C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34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0042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004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60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D600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34C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3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eYMpB247jW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t.oup.com/student/happyhouse/level1/songsandchants_01/songsandchants_01_02/singalong_unit02song2?cc=si&amp;selLanguage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gipuzzle.net/minigames/beehive/beehive_one_till_ten.htm?language=english&amp;linkback=../../education/math-coun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aktivne-vaje.si/anglescina/vocabulary_1_5r/gradiva_vocabulary_1_3r/q_numbers_1_10/Numbers_1_10res/frame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1</cp:revision>
  <dcterms:created xsi:type="dcterms:W3CDTF">2020-03-19T20:29:00Z</dcterms:created>
  <dcterms:modified xsi:type="dcterms:W3CDTF">2020-03-19T22:09:00Z</dcterms:modified>
</cp:coreProperties>
</file>