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B582" w14:textId="3CA526A4" w:rsidR="00EB79F6" w:rsidRPr="00EB79F6" w:rsidRDefault="0079337A" w:rsidP="00EB79F6">
      <w:pPr>
        <w:jc w:val="center"/>
        <w:rPr>
          <w:rFonts w:ascii="Arial" w:hAnsi="Arial" w:cs="Arial"/>
          <w:b/>
          <w:color w:val="33CCFF"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A4D731A" wp14:editId="346529A6">
            <wp:simplePos x="0" y="0"/>
            <wp:positionH relativeFrom="column">
              <wp:posOffset>4051767</wp:posOffset>
            </wp:positionH>
            <wp:positionV relativeFrom="paragraph">
              <wp:posOffset>144001</wp:posOffset>
            </wp:positionV>
            <wp:extent cx="2112861" cy="1352767"/>
            <wp:effectExtent l="0" t="0" r="1905" b="0"/>
            <wp:wrapNone/>
            <wp:docPr id="1" name="Slika 1" descr="Rezultat iskanja slik za clipart t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ipart thea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33" cy="135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33CCFF"/>
          <w:sz w:val="40"/>
          <w:szCs w:val="40"/>
        </w:rPr>
        <w:t>DRAMSKI KROŽEK</w:t>
      </w:r>
      <w:r w:rsidRPr="0079337A">
        <w:rPr>
          <w:noProof/>
          <w:lang w:eastAsia="sl-SI"/>
        </w:rPr>
        <w:t xml:space="preserve"> </w:t>
      </w:r>
    </w:p>
    <w:p w14:paraId="670D128A" w14:textId="77777777" w:rsidR="0079337A" w:rsidRDefault="0079337A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90B458" w14:textId="77D9455B" w:rsidR="0079337A" w:rsidRDefault="0079337A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1D73F7" w14:textId="1A2A306E" w:rsidR="00E859FB" w:rsidRPr="00EB79F6" w:rsidRDefault="00E859FB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9F6">
        <w:rPr>
          <w:rFonts w:ascii="Times New Roman" w:hAnsi="Times New Roman" w:cs="Times New Roman"/>
          <w:sz w:val="28"/>
          <w:szCs w:val="28"/>
        </w:rPr>
        <w:t>Spoštovani učenci in starši,</w:t>
      </w:r>
    </w:p>
    <w:p w14:paraId="3C5F9791" w14:textId="7827938B" w:rsidR="00F505E5" w:rsidRDefault="00E859FB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79F6">
        <w:rPr>
          <w:rFonts w:ascii="Times New Roman" w:hAnsi="Times New Roman" w:cs="Times New Roman"/>
          <w:sz w:val="28"/>
          <w:szCs w:val="28"/>
        </w:rPr>
        <w:t xml:space="preserve">tudi ta del neobveznega dela pouka bomo izvajali na daljavo. 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Upam, da nam uspe dramsko igro speljati do konca. </w:t>
      </w:r>
      <w:r w:rsidR="00EB79F6">
        <w:rPr>
          <w:rFonts w:ascii="Times New Roman" w:hAnsi="Times New Roman" w:cs="Times New Roman"/>
          <w:sz w:val="28"/>
          <w:szCs w:val="28"/>
        </w:rPr>
        <w:t>Bomo videli, pu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stimo se presenetiti. Ker </w:t>
      </w:r>
      <w:r w:rsidR="00EB79F6">
        <w:rPr>
          <w:rFonts w:ascii="Times New Roman" w:hAnsi="Times New Roman" w:cs="Times New Roman"/>
          <w:sz w:val="28"/>
          <w:szCs w:val="28"/>
        </w:rPr>
        <w:t>ste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 učenci že</w:t>
      </w:r>
      <w:r w:rsidR="00052745">
        <w:rPr>
          <w:rFonts w:ascii="Times New Roman" w:hAnsi="Times New Roman" w:cs="Times New Roman"/>
          <w:sz w:val="28"/>
          <w:szCs w:val="28"/>
        </w:rPr>
        <w:t xml:space="preserve"> dobili dramsko besedilo, ne bova</w:t>
      </w:r>
      <w:r w:rsidR="00EB79F6" w:rsidRPr="00EB79F6">
        <w:rPr>
          <w:rFonts w:ascii="Times New Roman" w:hAnsi="Times New Roman" w:cs="Times New Roman"/>
          <w:sz w:val="28"/>
          <w:szCs w:val="28"/>
        </w:rPr>
        <w:t xml:space="preserve"> </w:t>
      </w:r>
      <w:r w:rsidR="00052745">
        <w:rPr>
          <w:rFonts w:ascii="Times New Roman" w:hAnsi="Times New Roman" w:cs="Times New Roman"/>
          <w:sz w:val="28"/>
          <w:szCs w:val="28"/>
        </w:rPr>
        <w:t>komplicirali</w:t>
      </w:r>
      <w:r w:rsidR="00EB79F6" w:rsidRPr="00EB79F6">
        <w:rPr>
          <w:rFonts w:ascii="Times New Roman" w:hAnsi="Times New Roman" w:cs="Times New Roman"/>
          <w:sz w:val="28"/>
          <w:szCs w:val="28"/>
        </w:rPr>
        <w:t>.</w:t>
      </w:r>
      <w:r w:rsidR="00F505E5">
        <w:rPr>
          <w:rFonts w:ascii="Times New Roman" w:hAnsi="Times New Roman" w:cs="Times New Roman"/>
          <w:sz w:val="28"/>
          <w:szCs w:val="28"/>
        </w:rPr>
        <w:t xml:space="preserve"> </w:t>
      </w:r>
      <w:r w:rsidR="00EB79F6">
        <w:rPr>
          <w:rFonts w:ascii="Times New Roman" w:hAnsi="Times New Roman" w:cs="Times New Roman"/>
          <w:sz w:val="28"/>
          <w:szCs w:val="28"/>
        </w:rPr>
        <w:t xml:space="preserve">Učite </w:t>
      </w:r>
      <w:r w:rsidR="00F505E5">
        <w:rPr>
          <w:rFonts w:ascii="Times New Roman" w:hAnsi="Times New Roman" w:cs="Times New Roman"/>
          <w:sz w:val="28"/>
          <w:szCs w:val="28"/>
        </w:rPr>
        <w:t>se ga še naprej.</w:t>
      </w:r>
    </w:p>
    <w:p w14:paraId="386DCC71" w14:textId="77777777" w:rsidR="00F505E5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929146" w14:textId="78695738" w:rsidR="00EB79F6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Vam pa </w:t>
      </w:r>
      <w:r w:rsidR="00052745">
        <w:rPr>
          <w:rFonts w:ascii="Times New Roman" w:hAnsi="Times New Roman" w:cs="Times New Roman"/>
          <w:sz w:val="28"/>
          <w:szCs w:val="28"/>
        </w:rPr>
        <w:t>tokrat podajava</w:t>
      </w:r>
      <w:r>
        <w:rPr>
          <w:rFonts w:ascii="Times New Roman" w:hAnsi="Times New Roman" w:cs="Times New Roman"/>
          <w:sz w:val="28"/>
          <w:szCs w:val="28"/>
        </w:rPr>
        <w:t xml:space="preserve"> ideje, s katerimi</w:t>
      </w:r>
      <w:r w:rsidR="00EB79F6">
        <w:rPr>
          <w:rFonts w:ascii="Times New Roman" w:hAnsi="Times New Roman" w:cs="Times New Roman"/>
          <w:sz w:val="28"/>
          <w:szCs w:val="28"/>
        </w:rPr>
        <w:t xml:space="preserve"> bo učenje </w:t>
      </w:r>
      <w:r>
        <w:rPr>
          <w:rFonts w:ascii="Times New Roman" w:hAnsi="Times New Roman" w:cs="Times New Roman"/>
          <w:sz w:val="28"/>
          <w:szCs w:val="28"/>
        </w:rPr>
        <w:t xml:space="preserve">besedila postalo </w:t>
      </w:r>
      <w:r w:rsidR="00EB79F6">
        <w:rPr>
          <w:rFonts w:ascii="Times New Roman" w:hAnsi="Times New Roman" w:cs="Times New Roman"/>
          <w:sz w:val="28"/>
          <w:szCs w:val="28"/>
        </w:rPr>
        <w:t>še bolj zabavno in zanimivo:</w:t>
      </w:r>
    </w:p>
    <w:p w14:paraId="118D869E" w14:textId="77777777" w:rsidR="0079337A" w:rsidRPr="0079337A" w:rsidRDefault="0079337A" w:rsidP="00EB79F6">
      <w:pPr>
        <w:pStyle w:val="Brezrazmikov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79337A">
        <w:rPr>
          <w:rFonts w:ascii="Comic Sans MS" w:hAnsi="Comic Sans MS" w:cs="Times New Roman"/>
          <w:b/>
          <w:color w:val="000000" w:themeColor="text1"/>
          <w:sz w:val="28"/>
          <w:szCs w:val="28"/>
          <w:highlight w:val="yellow"/>
        </w:rPr>
        <w:t>PRIPRAVI SI GLEDALIŠČE DOMA!</w:t>
      </w:r>
    </w:p>
    <w:p w14:paraId="46AB0B6D" w14:textId="3F8FFA99" w:rsidR="00EB79F6" w:rsidRDefault="00EB79F6" w:rsidP="0079337A">
      <w:pPr>
        <w:pStyle w:val="Brezrazmikov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Prosi družinske člane, če pridejo na tvojo predstavo</w:t>
      </w:r>
      <w:r w:rsidR="00F505E5">
        <w:rPr>
          <w:rFonts w:ascii="Times New Roman" w:hAnsi="Times New Roman" w:cs="Times New Roman"/>
          <w:sz w:val="28"/>
          <w:szCs w:val="28"/>
        </w:rPr>
        <w:t xml:space="preserve">. Zaigraj svojo vlogo, lahko zaigraš tudi več vlog naenkrat. Gledalci </w:t>
      </w:r>
      <w:r>
        <w:rPr>
          <w:rFonts w:ascii="Times New Roman" w:hAnsi="Times New Roman" w:cs="Times New Roman"/>
          <w:sz w:val="28"/>
          <w:szCs w:val="28"/>
        </w:rPr>
        <w:t>naj ti dajo povratno informacijo o nastopu.</w:t>
      </w:r>
    </w:p>
    <w:p w14:paraId="73C3DD6A" w14:textId="77777777" w:rsidR="0079337A" w:rsidRPr="0079337A" w:rsidRDefault="0079337A" w:rsidP="00EB79F6">
      <w:pPr>
        <w:pStyle w:val="Brezrazmikov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highlight w:val="magenta"/>
        </w:rPr>
      </w:pPr>
      <w:r w:rsidRPr="0079337A">
        <w:rPr>
          <w:rFonts w:ascii="Comic Sans MS" w:hAnsi="Comic Sans MS" w:cs="Times New Roman"/>
          <w:b/>
          <w:sz w:val="28"/>
          <w:szCs w:val="28"/>
          <w:highlight w:val="magenta"/>
        </w:rPr>
        <w:t>POSNEMI SE!</w:t>
      </w:r>
      <w:r w:rsidRPr="0079337A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</w:p>
    <w:p w14:paraId="68BBC50C" w14:textId="15DDA9B2" w:rsidR="00EB79F6" w:rsidRDefault="0079337A" w:rsidP="0079337A">
      <w:pPr>
        <w:pStyle w:val="Brezrazmikov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EB79F6">
        <w:rPr>
          <w:rFonts w:ascii="Times New Roman" w:hAnsi="Times New Roman" w:cs="Times New Roman"/>
          <w:sz w:val="28"/>
          <w:szCs w:val="28"/>
        </w:rPr>
        <w:t>a telefon, tablico…</w:t>
      </w:r>
      <w:r w:rsidR="00F505E5">
        <w:rPr>
          <w:rFonts w:ascii="Times New Roman" w:hAnsi="Times New Roman" w:cs="Times New Roman"/>
          <w:sz w:val="28"/>
          <w:szCs w:val="28"/>
        </w:rPr>
        <w:t xml:space="preserve"> </w:t>
      </w:r>
      <w:r w:rsidR="00EB79F6">
        <w:rPr>
          <w:rFonts w:ascii="Times New Roman" w:hAnsi="Times New Roman" w:cs="Times New Roman"/>
          <w:sz w:val="28"/>
          <w:szCs w:val="28"/>
        </w:rPr>
        <w:t>in se poslušaš, gledaš. Boš videla, da zna biti zanimivo.</w:t>
      </w:r>
    </w:p>
    <w:p w14:paraId="4BB019F7" w14:textId="3DE0F2DF" w:rsidR="00EB79F6" w:rsidRDefault="00EB79F6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D21C31" w14:textId="0117E32F" w:rsidR="00EB79F6" w:rsidRDefault="00EB79F6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LAHKO PA </w:t>
      </w:r>
      <w:r w:rsidRPr="0079337A">
        <w:rPr>
          <w:rFonts w:ascii="Comic Sans MS" w:hAnsi="Comic Sans MS" w:cs="Times New Roman"/>
          <w:b/>
          <w:sz w:val="28"/>
          <w:szCs w:val="28"/>
          <w:highlight w:val="green"/>
        </w:rPr>
        <w:t>IZDELAŠ ZANIMIVO LUTKO</w:t>
      </w:r>
      <w:r>
        <w:rPr>
          <w:rFonts w:ascii="Times New Roman" w:hAnsi="Times New Roman" w:cs="Times New Roman"/>
          <w:sz w:val="28"/>
          <w:szCs w:val="28"/>
        </w:rPr>
        <w:t xml:space="preserve"> IN NASTOPIŠ PRED DOMAČIMI GLEDALCI. K IGRI PA LAHKO SEVEDA POVABIŠ ŠE SVOJEGA BRATCA ALI SESTRICO.</w:t>
      </w:r>
    </w:p>
    <w:p w14:paraId="57982C87" w14:textId="692DE0E5" w:rsidR="00EB79F6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Navodila za izdelavo lutke najdeš na spodnjem spletnem naslovu:</w:t>
      </w:r>
    </w:p>
    <w:p w14:paraId="4F5E8A05" w14:textId="6546B169" w:rsidR="00F505E5" w:rsidRDefault="0079337A" w:rsidP="0079337A">
      <w:pPr>
        <w:pStyle w:val="Brezrazmikov"/>
        <w:spacing w:line="360" w:lineRule="auto"/>
      </w:pPr>
      <w:hyperlink r:id="rId9" w:history="1">
        <w:r w:rsidR="00F505E5">
          <w:rPr>
            <w:rStyle w:val="Hiperpovezava"/>
          </w:rPr>
          <w:t>https://www.youtube.com/watch?v=kJ8LcTO-pOU</w:t>
        </w:r>
      </w:hyperlink>
    </w:p>
    <w:p w14:paraId="0534015D" w14:textId="77777777" w:rsidR="00F505E5" w:rsidRDefault="00F505E5" w:rsidP="00EB79F6">
      <w:pPr>
        <w:pStyle w:val="Brezrazmikov"/>
        <w:spacing w:line="360" w:lineRule="auto"/>
      </w:pPr>
    </w:p>
    <w:p w14:paraId="7A9204AC" w14:textId="77777777" w:rsidR="00052745" w:rsidRDefault="00EB79F6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 </w:t>
      </w:r>
      <w:r w:rsidR="00052745">
        <w:rPr>
          <w:rFonts w:ascii="Times New Roman" w:hAnsi="Times New Roman" w:cs="Times New Roman"/>
          <w:sz w:val="28"/>
          <w:szCs w:val="28"/>
        </w:rPr>
        <w:t>veliko užitkov ob igri ti želiva</w:t>
      </w:r>
      <w:r w:rsidR="00F505E5">
        <w:rPr>
          <w:rFonts w:ascii="Times New Roman" w:hAnsi="Times New Roman" w:cs="Times New Roman"/>
          <w:sz w:val="28"/>
          <w:szCs w:val="28"/>
        </w:rPr>
        <w:t xml:space="preserve">, predvsem pa veliko zdravja. </w:t>
      </w:r>
    </w:p>
    <w:p w14:paraId="382F5972" w14:textId="5C31D3D3" w:rsidR="00F505E5" w:rsidRDefault="0005274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Lepo pozdravljava</w:t>
      </w:r>
      <w:r w:rsidR="0079337A">
        <w:rPr>
          <w:rFonts w:ascii="Times New Roman" w:hAnsi="Times New Roman" w:cs="Times New Roman"/>
          <w:sz w:val="28"/>
          <w:szCs w:val="28"/>
        </w:rPr>
        <w:t xml:space="preserve"> vse vas in vaše domače.</w:t>
      </w:r>
    </w:p>
    <w:p w14:paraId="5CA62210" w14:textId="28C51DE9" w:rsidR="00F505E5" w:rsidRDefault="0079337A" w:rsidP="00F505E5">
      <w:pPr>
        <w:pStyle w:val="Brezrazmikov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  <w:r w:rsidR="00F505E5">
        <w:rPr>
          <w:rFonts w:ascii="Times New Roman" w:hAnsi="Times New Roman" w:cs="Times New Roman"/>
          <w:sz w:val="28"/>
          <w:szCs w:val="28"/>
        </w:rPr>
        <w:t>čiteljici Jasna in Marija</w:t>
      </w:r>
    </w:p>
    <w:p w14:paraId="281F8B6D" w14:textId="5D3490D7" w:rsidR="00F505E5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A56371" w14:textId="36597962" w:rsidR="00F505E5" w:rsidRPr="00EB79F6" w:rsidRDefault="00F505E5" w:rsidP="00EB79F6">
      <w:pPr>
        <w:pStyle w:val="Brezrazmikov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A670FA" w14:textId="1FBABCA1" w:rsidR="00F068DF" w:rsidRPr="007162E6" w:rsidRDefault="00F068DF" w:rsidP="00EB79F6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sectPr w:rsidR="00F068DF" w:rsidRPr="0071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E7A"/>
    <w:multiLevelType w:val="hybridMultilevel"/>
    <w:tmpl w:val="0D06FFA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03604"/>
    <w:multiLevelType w:val="hybridMultilevel"/>
    <w:tmpl w:val="C9322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4235F"/>
    <w:multiLevelType w:val="hybridMultilevel"/>
    <w:tmpl w:val="325694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6D59"/>
    <w:multiLevelType w:val="hybridMultilevel"/>
    <w:tmpl w:val="65A619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27F7"/>
    <w:multiLevelType w:val="hybridMultilevel"/>
    <w:tmpl w:val="BCB066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1599"/>
    <w:multiLevelType w:val="hybridMultilevel"/>
    <w:tmpl w:val="A93AA352"/>
    <w:lvl w:ilvl="0" w:tplc="F36E650A">
      <w:numFmt w:val="bullet"/>
      <w:lvlText w:val="-"/>
      <w:lvlJc w:val="left"/>
      <w:pPr>
        <w:ind w:left="999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7D417117"/>
    <w:multiLevelType w:val="hybridMultilevel"/>
    <w:tmpl w:val="817E3E0A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FB"/>
    <w:rsid w:val="00052745"/>
    <w:rsid w:val="007162E6"/>
    <w:rsid w:val="0079337A"/>
    <w:rsid w:val="00E859FB"/>
    <w:rsid w:val="00EB79F6"/>
    <w:rsid w:val="00F068DF"/>
    <w:rsid w:val="00F505E5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C284"/>
  <w15:chartTrackingRefBased/>
  <w15:docId w15:val="{1A3506CC-3CFB-4514-9ABF-2B2ABDE0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9FB"/>
    <w:pPr>
      <w:ind w:left="720"/>
      <w:contextualSpacing/>
    </w:pPr>
  </w:style>
  <w:style w:type="paragraph" w:styleId="Brezrazmikov">
    <w:name w:val="No Spacing"/>
    <w:uiPriority w:val="1"/>
    <w:qFormat/>
    <w:rsid w:val="00EB79F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50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kJ8LcTO-pO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F5B4D-294F-4BE1-A053-956041A24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11B5F-3509-447D-AB28-8962FC36E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8F4F48-15E2-47D0-98CB-679CB041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PC</cp:lastModifiedBy>
  <cp:revision>2</cp:revision>
  <dcterms:created xsi:type="dcterms:W3CDTF">2020-03-26T19:39:00Z</dcterms:created>
  <dcterms:modified xsi:type="dcterms:W3CDTF">2020-03-26T19:39:00Z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