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0B" w:rsidRPr="000F6732" w:rsidRDefault="00367F0B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>V vsaki povedi poišči pomembno informacijo (lahko jih je več) in tisti del besedila pobarvaj. Za vsako poved uporabi drugo barvo.</w:t>
      </w:r>
    </w:p>
    <w:p w:rsidR="003B4421" w:rsidRPr="000F6732" w:rsidRDefault="003B4421" w:rsidP="003B4421">
      <w:pPr>
        <w:pStyle w:val="Navadensplet"/>
        <w:rPr>
          <w:rFonts w:ascii="Arial" w:hAnsi="Arial" w:cs="Arial"/>
          <w:b/>
          <w:color w:val="943634" w:themeColor="accent2" w:themeShade="BF"/>
          <w:sz w:val="32"/>
          <w:szCs w:val="32"/>
        </w:rPr>
      </w:pPr>
      <w:r w:rsidRPr="000F6732">
        <w:rPr>
          <w:rFonts w:ascii="Arial" w:hAnsi="Arial" w:cs="Arial"/>
          <w:b/>
          <w:color w:val="943634" w:themeColor="accent2" w:themeShade="BF"/>
          <w:sz w:val="32"/>
          <w:szCs w:val="32"/>
        </w:rPr>
        <w:t xml:space="preserve">Poljski zajec </w:t>
      </w:r>
    </w:p>
    <w:p w:rsidR="00367F0B" w:rsidRPr="000F6732" w:rsidRDefault="001E412F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Poljski zajec je dolg </w:t>
      </w:r>
      <w:r w:rsidR="003B4421" w:rsidRPr="000F6732">
        <w:rPr>
          <w:rFonts w:ascii="Arial" w:hAnsi="Arial" w:cs="Arial"/>
        </w:rPr>
        <w:t xml:space="preserve">40–70 cm, </w:t>
      </w:r>
      <w:hyperlink r:id="rId4" w:tooltip="Teža" w:history="1">
        <w:r w:rsidR="003B4421" w:rsidRPr="000F6732">
          <w:rPr>
            <w:rStyle w:val="Hiperpovezava"/>
            <w:rFonts w:ascii="Arial" w:hAnsi="Arial" w:cs="Arial"/>
            <w:color w:val="auto"/>
            <w:u w:val="none"/>
          </w:rPr>
          <w:t>težak</w:t>
        </w:r>
      </w:hyperlink>
      <w:r w:rsidR="003B4421" w:rsidRPr="000F6732">
        <w:rPr>
          <w:rFonts w:ascii="Arial" w:hAnsi="Arial" w:cs="Arial"/>
        </w:rPr>
        <w:t xml:space="preserve"> 2–5 kg, rep ima dolg 7–11 cm. </w:t>
      </w:r>
      <w:r w:rsidR="000E7659" w:rsidRPr="000F6732">
        <w:rPr>
          <w:rFonts w:ascii="Arial" w:hAnsi="Arial" w:cs="Arial"/>
        </w:rPr>
        <w:t xml:space="preserve"> </w:t>
      </w:r>
    </w:p>
    <w:p w:rsidR="00367F0B" w:rsidRPr="000F6732" w:rsidRDefault="003B4421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Zgoraj je rumenkasto rjav s sivim prelivom. Spodaj je bel. </w:t>
      </w:r>
    </w:p>
    <w:p w:rsidR="00367F0B" w:rsidRPr="000F6732" w:rsidRDefault="003B4421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Uhlje ima zelo dolge s črnimi konicami, zadnje </w:t>
      </w:r>
      <w:hyperlink r:id="rId5" w:tooltip="Noga" w:history="1">
        <w:r w:rsidRPr="000F6732">
          <w:rPr>
            <w:rStyle w:val="Hiperpovezava"/>
            <w:rFonts w:ascii="Arial" w:hAnsi="Arial" w:cs="Arial"/>
            <w:color w:val="auto"/>
            <w:u w:val="none"/>
          </w:rPr>
          <w:t>noge</w:t>
        </w:r>
      </w:hyperlink>
      <w:r w:rsidRPr="000F6732">
        <w:rPr>
          <w:rFonts w:ascii="Arial" w:hAnsi="Arial" w:cs="Arial"/>
        </w:rPr>
        <w:t xml:space="preserve"> pa daljše in močnejše kot sprednje. </w:t>
      </w:r>
    </w:p>
    <w:p w:rsidR="00367F0B" w:rsidRPr="000F6732" w:rsidRDefault="003B4421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>Ima mehko gosto dlako, ki jo zamenja s</w:t>
      </w:r>
      <w:hyperlink r:id="rId6" w:tooltip="Pomlad" w:history="1">
        <w:r w:rsidRPr="000F6732">
          <w:rPr>
            <w:rStyle w:val="Hiperpovezava"/>
            <w:rFonts w:ascii="Arial" w:hAnsi="Arial" w:cs="Arial"/>
            <w:color w:val="auto"/>
            <w:u w:val="none"/>
          </w:rPr>
          <w:t>pomladi</w:t>
        </w:r>
      </w:hyperlink>
      <w:r w:rsidRPr="000F6732">
        <w:rPr>
          <w:rFonts w:ascii="Arial" w:hAnsi="Arial" w:cs="Arial"/>
        </w:rPr>
        <w:t xml:space="preserve"> in </w:t>
      </w:r>
      <w:hyperlink r:id="rId7" w:tooltip="Jesen" w:history="1">
        <w:r w:rsidRPr="000F6732">
          <w:rPr>
            <w:rStyle w:val="Hiperpovezava"/>
            <w:rFonts w:ascii="Arial" w:hAnsi="Arial" w:cs="Arial"/>
            <w:color w:val="auto"/>
            <w:u w:val="none"/>
          </w:rPr>
          <w:t>jeseni</w:t>
        </w:r>
      </w:hyperlink>
      <w:r w:rsidRPr="000F6732">
        <w:rPr>
          <w:rFonts w:ascii="Arial" w:hAnsi="Arial" w:cs="Arial"/>
        </w:rPr>
        <w:t xml:space="preserve">. </w:t>
      </w:r>
    </w:p>
    <w:p w:rsidR="00367F0B" w:rsidRPr="000F6732" w:rsidRDefault="003B4421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Ima zelo dober sluh. Uhlja sta gibljiva vsak za sebe na vse strani. </w:t>
      </w:r>
    </w:p>
    <w:p w:rsidR="00367F0B" w:rsidRPr="000F6732" w:rsidRDefault="003B4421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>Vid je pri zajcu dobro razvit</w:t>
      </w:r>
      <w:r w:rsidR="00367F0B" w:rsidRPr="000F6732">
        <w:rPr>
          <w:rFonts w:ascii="Arial" w:hAnsi="Arial" w:cs="Arial"/>
        </w:rPr>
        <w:t>.</w:t>
      </w:r>
      <w:r w:rsidRPr="000F6732">
        <w:rPr>
          <w:rFonts w:ascii="Arial" w:hAnsi="Arial" w:cs="Arial"/>
        </w:rPr>
        <w:t xml:space="preserve"> Oči so velike. Spi le kratek čas, le pol do ene in pol minute. Tedaj oči zapre, gobček pa prisloni na tla. </w:t>
      </w:r>
    </w:p>
    <w:p w:rsidR="003B4421" w:rsidRPr="000F6732" w:rsidRDefault="000E7659" w:rsidP="003B4421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3875405</wp:posOffset>
            </wp:positionH>
            <wp:positionV relativeFrom="paragraph">
              <wp:posOffset>347980</wp:posOffset>
            </wp:positionV>
            <wp:extent cx="1835785" cy="1221740"/>
            <wp:effectExtent l="19050" t="0" r="0" b="0"/>
            <wp:wrapSquare wrapText="bothSides"/>
            <wp:docPr id="6" name="Slika 1" descr="http://www.naturephoto-tone.com/wp-content/uploads/2012/04/00715-Brown_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turephoto-tone.com/wp-content/uploads/2012/04/00715-Brown_Ha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421" w:rsidRPr="000F6732">
        <w:rPr>
          <w:rFonts w:ascii="Arial" w:hAnsi="Arial" w:cs="Arial"/>
        </w:rPr>
        <w:t>Teče lahko s hitrostjo 65 – 75 km na uro</w:t>
      </w:r>
      <w:r w:rsidR="00367F0B" w:rsidRPr="000F6732">
        <w:rPr>
          <w:rFonts w:ascii="Arial" w:hAnsi="Arial" w:cs="Arial"/>
        </w:rPr>
        <w:t>.</w:t>
      </w:r>
      <w:r w:rsidR="003B4421" w:rsidRPr="000F6732">
        <w:rPr>
          <w:rFonts w:ascii="Arial" w:hAnsi="Arial" w:cs="Arial"/>
        </w:rPr>
        <w:t xml:space="preserve"> V višino skoči 2 m visoko. Dobro tudi plava, vendar v vodo ne gre rad. </w:t>
      </w:r>
      <w:r w:rsidR="001E412F" w:rsidRPr="000F6732">
        <w:rPr>
          <w:rFonts w:ascii="Arial" w:hAnsi="Arial" w:cs="Arial"/>
          <w:sz w:val="12"/>
          <w:szCs w:val="12"/>
        </w:rPr>
        <w:t xml:space="preserve">(VIR: </w:t>
      </w:r>
      <w:proofErr w:type="spellStart"/>
      <w:r w:rsidR="001E412F" w:rsidRPr="000F6732">
        <w:rPr>
          <w:rFonts w:ascii="Arial" w:hAnsi="Arial" w:cs="Arial"/>
          <w:sz w:val="12"/>
          <w:szCs w:val="12"/>
        </w:rPr>
        <w:t>Wikipedija</w:t>
      </w:r>
      <w:proofErr w:type="spellEnd"/>
      <w:r w:rsidR="001E412F" w:rsidRPr="000F6732">
        <w:rPr>
          <w:rFonts w:ascii="Arial" w:hAnsi="Arial" w:cs="Arial"/>
          <w:sz w:val="12"/>
          <w:szCs w:val="12"/>
        </w:rPr>
        <w:t>)</w:t>
      </w:r>
      <w:r w:rsidRPr="000F6732">
        <w:rPr>
          <w:rFonts w:ascii="Arial" w:hAnsi="Arial" w:cs="Arial"/>
          <w:b/>
          <w:noProof/>
          <w:sz w:val="16"/>
          <w:szCs w:val="16"/>
        </w:rPr>
        <w:t xml:space="preserve"> </w:t>
      </w:r>
    </w:p>
    <w:p w:rsidR="00367F0B" w:rsidRPr="000F6732" w:rsidRDefault="00367F0B" w:rsidP="003B4421">
      <w:pPr>
        <w:pStyle w:val="Navadensplet"/>
        <w:rPr>
          <w:rFonts w:ascii="Arial" w:hAnsi="Arial" w:cs="Arial"/>
          <w:sz w:val="16"/>
          <w:szCs w:val="16"/>
        </w:rPr>
      </w:pPr>
    </w:p>
    <w:p w:rsidR="000E7659" w:rsidRPr="000F6732" w:rsidRDefault="000E7659" w:rsidP="003B4421">
      <w:pPr>
        <w:pStyle w:val="Navadensplet"/>
        <w:rPr>
          <w:rFonts w:ascii="Arial" w:hAnsi="Arial" w:cs="Arial"/>
          <w:sz w:val="16"/>
          <w:szCs w:val="16"/>
        </w:rPr>
      </w:pPr>
    </w:p>
    <w:p w:rsidR="000E7659" w:rsidRPr="000F6732" w:rsidRDefault="000E7659" w:rsidP="003B4421">
      <w:pPr>
        <w:pStyle w:val="Navadensplet"/>
        <w:rPr>
          <w:rFonts w:ascii="Arial" w:hAnsi="Arial" w:cs="Arial"/>
          <w:sz w:val="16"/>
          <w:szCs w:val="16"/>
        </w:rPr>
      </w:pPr>
    </w:p>
    <w:p w:rsidR="000E7659" w:rsidRPr="000F6732" w:rsidRDefault="000E7659" w:rsidP="000E7659">
      <w:pPr>
        <w:pStyle w:val="Navadensplet"/>
        <w:jc w:val="right"/>
        <w:rPr>
          <w:rFonts w:ascii="Arial" w:hAnsi="Arial" w:cs="Arial"/>
          <w:b/>
          <w:sz w:val="16"/>
          <w:szCs w:val="16"/>
        </w:rPr>
      </w:pPr>
    </w:p>
    <w:p w:rsidR="000E7659" w:rsidRPr="000F6732" w:rsidRDefault="000E7659" w:rsidP="000E7659">
      <w:pPr>
        <w:pStyle w:val="Navadensplet"/>
        <w:jc w:val="right"/>
        <w:rPr>
          <w:rFonts w:ascii="Arial" w:hAnsi="Arial" w:cs="Arial"/>
          <w:b/>
          <w:sz w:val="12"/>
          <w:szCs w:val="12"/>
        </w:rPr>
      </w:pPr>
      <w:r w:rsidRPr="000F6732">
        <w:rPr>
          <w:rFonts w:ascii="Arial" w:hAnsi="Arial" w:cs="Arial"/>
          <w:b/>
          <w:sz w:val="12"/>
          <w:szCs w:val="12"/>
        </w:rPr>
        <w:t>(Vir slike: http://www.naturephoto-tone.com/index.php/2012/04/poljski-zajec-4/)</w:t>
      </w:r>
    </w:p>
    <w:p w:rsidR="000E7659" w:rsidRPr="000F6732" w:rsidRDefault="000E7659" w:rsidP="003B4421">
      <w:pPr>
        <w:pStyle w:val="Navadensplet"/>
        <w:rPr>
          <w:rFonts w:ascii="Arial" w:hAnsi="Arial" w:cs="Arial"/>
          <w:sz w:val="16"/>
          <w:szCs w:val="16"/>
        </w:rPr>
      </w:pPr>
    </w:p>
    <w:p w:rsidR="00367F0B" w:rsidRPr="000F6732" w:rsidRDefault="00367F0B" w:rsidP="003B4421">
      <w:pPr>
        <w:pStyle w:val="Navadensplet"/>
        <w:rPr>
          <w:rFonts w:ascii="Arial" w:hAnsi="Arial" w:cs="Arial"/>
          <w:sz w:val="16"/>
          <w:szCs w:val="16"/>
        </w:rPr>
      </w:pPr>
      <w:r w:rsidRPr="000F6732">
        <w:rPr>
          <w:rFonts w:ascii="Arial" w:hAnsi="Arial" w:cs="Arial"/>
          <w:sz w:val="16"/>
          <w:szCs w:val="16"/>
        </w:rPr>
        <w:t>PREDLOG RE</w:t>
      </w:r>
      <w:r w:rsidR="000F6732">
        <w:rPr>
          <w:rFonts w:ascii="Arial" w:hAnsi="Arial" w:cs="Arial"/>
          <w:sz w:val="16"/>
          <w:szCs w:val="16"/>
        </w:rPr>
        <w:t>Š</w:t>
      </w:r>
      <w:r w:rsidRPr="000F6732">
        <w:rPr>
          <w:rFonts w:ascii="Arial" w:hAnsi="Arial" w:cs="Arial"/>
          <w:sz w:val="16"/>
          <w:szCs w:val="16"/>
        </w:rPr>
        <w:t xml:space="preserve">ITVE: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Poljski zajec je </w:t>
      </w:r>
      <w:r w:rsidRPr="000F6732">
        <w:rPr>
          <w:rFonts w:ascii="Arial" w:hAnsi="Arial" w:cs="Arial"/>
          <w:highlight w:val="yellow"/>
        </w:rPr>
        <w:t>dolg 40–70 cm</w:t>
      </w:r>
      <w:r w:rsidRPr="000F6732">
        <w:rPr>
          <w:rFonts w:ascii="Arial" w:hAnsi="Arial" w:cs="Arial"/>
        </w:rPr>
        <w:t xml:space="preserve">, </w:t>
      </w:r>
      <w:hyperlink r:id="rId9" w:tooltip="Teža" w:history="1">
        <w:r w:rsidRPr="000F6732">
          <w:rPr>
            <w:rStyle w:val="Hiperpovezava"/>
            <w:rFonts w:ascii="Arial" w:hAnsi="Arial" w:cs="Arial"/>
            <w:color w:val="auto"/>
            <w:highlight w:val="yellow"/>
            <w:u w:val="none"/>
          </w:rPr>
          <w:t>težak</w:t>
        </w:r>
      </w:hyperlink>
      <w:r w:rsidRPr="000F6732">
        <w:rPr>
          <w:rFonts w:ascii="Arial" w:hAnsi="Arial" w:cs="Arial"/>
          <w:highlight w:val="yellow"/>
        </w:rPr>
        <w:t xml:space="preserve"> 2–5 kg</w:t>
      </w:r>
      <w:r w:rsidRPr="000F6732">
        <w:rPr>
          <w:rFonts w:ascii="Arial" w:hAnsi="Arial" w:cs="Arial"/>
        </w:rPr>
        <w:t xml:space="preserve">, </w:t>
      </w:r>
      <w:r w:rsidRPr="000F6732">
        <w:rPr>
          <w:rFonts w:ascii="Arial" w:hAnsi="Arial" w:cs="Arial"/>
          <w:highlight w:val="yellow"/>
        </w:rPr>
        <w:t>rep</w:t>
      </w:r>
      <w:r w:rsidRPr="000F6732">
        <w:rPr>
          <w:rFonts w:ascii="Arial" w:hAnsi="Arial" w:cs="Arial"/>
        </w:rPr>
        <w:t xml:space="preserve"> ima </w:t>
      </w:r>
      <w:r w:rsidRPr="000F6732">
        <w:rPr>
          <w:rFonts w:ascii="Arial" w:hAnsi="Arial" w:cs="Arial"/>
          <w:highlight w:val="yellow"/>
        </w:rPr>
        <w:t>dolg 7–11 cm</w:t>
      </w:r>
      <w:r w:rsidRPr="000F6732">
        <w:rPr>
          <w:rFonts w:ascii="Arial" w:hAnsi="Arial" w:cs="Arial"/>
        </w:rPr>
        <w:t xml:space="preserve">.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Zgoraj je </w:t>
      </w:r>
      <w:r w:rsidRPr="000F6732">
        <w:rPr>
          <w:rFonts w:ascii="Arial" w:hAnsi="Arial" w:cs="Arial"/>
          <w:highlight w:val="red"/>
        </w:rPr>
        <w:t>rumenkasto rjav s sivim prelivom</w:t>
      </w:r>
      <w:r w:rsidRPr="000F6732">
        <w:rPr>
          <w:rFonts w:ascii="Arial" w:hAnsi="Arial" w:cs="Arial"/>
        </w:rPr>
        <w:t xml:space="preserve">. </w:t>
      </w:r>
      <w:r w:rsidRPr="000F6732">
        <w:rPr>
          <w:rFonts w:ascii="Arial" w:hAnsi="Arial" w:cs="Arial"/>
          <w:highlight w:val="magenta"/>
        </w:rPr>
        <w:t>Spodaj</w:t>
      </w:r>
      <w:r w:rsidRPr="000F6732">
        <w:rPr>
          <w:rFonts w:ascii="Arial" w:hAnsi="Arial" w:cs="Arial"/>
        </w:rPr>
        <w:t xml:space="preserve"> je </w:t>
      </w:r>
      <w:r w:rsidRPr="000F6732">
        <w:rPr>
          <w:rFonts w:ascii="Arial" w:hAnsi="Arial" w:cs="Arial"/>
          <w:highlight w:val="magenta"/>
        </w:rPr>
        <w:t>bel</w:t>
      </w:r>
      <w:r w:rsidRPr="000F6732">
        <w:rPr>
          <w:rFonts w:ascii="Arial" w:hAnsi="Arial" w:cs="Arial"/>
        </w:rPr>
        <w:t xml:space="preserve">.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  <w:highlight w:val="green"/>
        </w:rPr>
        <w:t>Uhlje</w:t>
      </w:r>
      <w:r w:rsidRPr="000F6732">
        <w:rPr>
          <w:rFonts w:ascii="Arial" w:hAnsi="Arial" w:cs="Arial"/>
        </w:rPr>
        <w:t xml:space="preserve"> ima </w:t>
      </w:r>
      <w:r w:rsidRPr="000F6732">
        <w:rPr>
          <w:rFonts w:ascii="Arial" w:hAnsi="Arial" w:cs="Arial"/>
          <w:highlight w:val="green"/>
        </w:rPr>
        <w:t>zelo dolge</w:t>
      </w:r>
      <w:r w:rsidRPr="000F6732">
        <w:rPr>
          <w:rFonts w:ascii="Arial" w:hAnsi="Arial" w:cs="Arial"/>
        </w:rPr>
        <w:t xml:space="preserve"> s črnimi konicami, </w:t>
      </w:r>
      <w:r w:rsidRPr="000F6732">
        <w:rPr>
          <w:rFonts w:ascii="Arial" w:hAnsi="Arial" w:cs="Arial"/>
          <w:highlight w:val="green"/>
        </w:rPr>
        <w:t xml:space="preserve">zadnje </w:t>
      </w:r>
      <w:hyperlink r:id="rId10" w:tooltip="Noga" w:history="1">
        <w:r w:rsidRPr="000F6732">
          <w:rPr>
            <w:rStyle w:val="Hiperpovezava"/>
            <w:rFonts w:ascii="Arial" w:hAnsi="Arial" w:cs="Arial"/>
            <w:color w:val="auto"/>
            <w:highlight w:val="green"/>
            <w:u w:val="none"/>
          </w:rPr>
          <w:t>noge</w:t>
        </w:r>
      </w:hyperlink>
      <w:r w:rsidRPr="000F6732">
        <w:rPr>
          <w:rFonts w:ascii="Arial" w:hAnsi="Arial" w:cs="Arial"/>
        </w:rPr>
        <w:t xml:space="preserve"> pa </w:t>
      </w:r>
      <w:r w:rsidRPr="000F6732">
        <w:rPr>
          <w:rFonts w:ascii="Arial" w:hAnsi="Arial" w:cs="Arial"/>
          <w:highlight w:val="green"/>
        </w:rPr>
        <w:t>daljše in močnejše</w:t>
      </w:r>
      <w:r w:rsidRPr="000F6732">
        <w:rPr>
          <w:rFonts w:ascii="Arial" w:hAnsi="Arial" w:cs="Arial"/>
        </w:rPr>
        <w:t xml:space="preserve"> kot sprednje.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Ima </w:t>
      </w:r>
      <w:r w:rsidRPr="000F6732">
        <w:rPr>
          <w:rFonts w:ascii="Arial" w:hAnsi="Arial" w:cs="Arial"/>
          <w:highlight w:val="cyan"/>
        </w:rPr>
        <w:t>mehko gosto dlako</w:t>
      </w:r>
      <w:r w:rsidRPr="000F6732">
        <w:rPr>
          <w:rFonts w:ascii="Arial" w:hAnsi="Arial" w:cs="Arial"/>
        </w:rPr>
        <w:t>, ki jo zamenja s</w:t>
      </w:r>
      <w:hyperlink r:id="rId11" w:tooltip="Pomlad" w:history="1">
        <w:r w:rsidRPr="000F6732">
          <w:rPr>
            <w:rStyle w:val="Hiperpovezava"/>
            <w:rFonts w:ascii="Arial" w:hAnsi="Arial" w:cs="Arial"/>
            <w:color w:val="auto"/>
            <w:u w:val="none"/>
          </w:rPr>
          <w:t>pomladi</w:t>
        </w:r>
      </w:hyperlink>
      <w:r w:rsidRPr="000F6732">
        <w:rPr>
          <w:rFonts w:ascii="Arial" w:hAnsi="Arial" w:cs="Arial"/>
        </w:rPr>
        <w:t xml:space="preserve"> in </w:t>
      </w:r>
      <w:hyperlink r:id="rId12" w:tooltip="Jesen" w:history="1">
        <w:r w:rsidRPr="000F6732">
          <w:rPr>
            <w:rStyle w:val="Hiperpovezava"/>
            <w:rFonts w:ascii="Arial" w:hAnsi="Arial" w:cs="Arial"/>
            <w:color w:val="auto"/>
            <w:u w:val="none"/>
          </w:rPr>
          <w:t>jeseni</w:t>
        </w:r>
      </w:hyperlink>
      <w:r w:rsidRPr="000F6732">
        <w:rPr>
          <w:rFonts w:ascii="Arial" w:hAnsi="Arial" w:cs="Arial"/>
        </w:rPr>
        <w:t xml:space="preserve">.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</w:rPr>
        <w:t xml:space="preserve">Ima </w:t>
      </w:r>
      <w:r w:rsidRPr="000F6732">
        <w:rPr>
          <w:rFonts w:ascii="Arial" w:hAnsi="Arial" w:cs="Arial"/>
          <w:highlight w:val="darkMagenta"/>
        </w:rPr>
        <w:t>zelo dober sluh</w:t>
      </w:r>
      <w:r w:rsidRPr="000F6732">
        <w:rPr>
          <w:rFonts w:ascii="Arial" w:hAnsi="Arial" w:cs="Arial"/>
        </w:rPr>
        <w:t xml:space="preserve">. </w:t>
      </w:r>
      <w:r w:rsidRPr="000F6732">
        <w:rPr>
          <w:rFonts w:ascii="Arial" w:hAnsi="Arial" w:cs="Arial"/>
          <w:highlight w:val="darkBlue"/>
        </w:rPr>
        <w:t>Uhlja sta gibljiva</w:t>
      </w:r>
      <w:r w:rsidRPr="000F6732">
        <w:rPr>
          <w:rFonts w:ascii="Arial" w:hAnsi="Arial" w:cs="Arial"/>
        </w:rPr>
        <w:t xml:space="preserve"> vsak za sebe na vse strani. </w:t>
      </w:r>
    </w:p>
    <w:p w:rsidR="000E7659" w:rsidRPr="000F6732" w:rsidRDefault="00367F0B" w:rsidP="00367F0B">
      <w:pPr>
        <w:pStyle w:val="Navadensplet"/>
        <w:rPr>
          <w:rFonts w:ascii="Arial" w:hAnsi="Arial" w:cs="Arial"/>
        </w:rPr>
      </w:pPr>
      <w:r w:rsidRPr="000F6732">
        <w:rPr>
          <w:rFonts w:ascii="Arial" w:hAnsi="Arial" w:cs="Arial"/>
          <w:highlight w:val="darkCyan"/>
        </w:rPr>
        <w:t>Vid</w:t>
      </w:r>
      <w:r w:rsidRPr="000F6732">
        <w:rPr>
          <w:rFonts w:ascii="Arial" w:hAnsi="Arial" w:cs="Arial"/>
        </w:rPr>
        <w:t xml:space="preserve"> je pri zajcu </w:t>
      </w:r>
      <w:r w:rsidRPr="000F6732">
        <w:rPr>
          <w:rFonts w:ascii="Arial" w:hAnsi="Arial" w:cs="Arial"/>
          <w:highlight w:val="darkCyan"/>
        </w:rPr>
        <w:t>dobro razvit.</w:t>
      </w:r>
      <w:r w:rsidRPr="000F6732">
        <w:rPr>
          <w:rFonts w:ascii="Arial" w:hAnsi="Arial" w:cs="Arial"/>
        </w:rPr>
        <w:t xml:space="preserve"> </w:t>
      </w:r>
      <w:r w:rsidRPr="000F6732">
        <w:rPr>
          <w:rFonts w:ascii="Arial" w:hAnsi="Arial" w:cs="Arial"/>
          <w:highlight w:val="darkGray"/>
        </w:rPr>
        <w:t>Oči</w:t>
      </w:r>
      <w:r w:rsidRPr="000F6732">
        <w:rPr>
          <w:rFonts w:ascii="Arial" w:hAnsi="Arial" w:cs="Arial"/>
        </w:rPr>
        <w:t xml:space="preserve"> so </w:t>
      </w:r>
      <w:r w:rsidRPr="000F6732">
        <w:rPr>
          <w:rFonts w:ascii="Arial" w:hAnsi="Arial" w:cs="Arial"/>
          <w:highlight w:val="darkGray"/>
        </w:rPr>
        <w:t>velike</w:t>
      </w:r>
      <w:r w:rsidRPr="000F6732">
        <w:rPr>
          <w:rFonts w:ascii="Arial" w:hAnsi="Arial" w:cs="Arial"/>
        </w:rPr>
        <w:t xml:space="preserve">. </w:t>
      </w:r>
      <w:r w:rsidRPr="000F6732">
        <w:rPr>
          <w:rFonts w:ascii="Arial" w:hAnsi="Arial" w:cs="Arial"/>
          <w:highlight w:val="darkYellow"/>
        </w:rPr>
        <w:t>Spi</w:t>
      </w:r>
      <w:r w:rsidRPr="000F6732">
        <w:rPr>
          <w:rFonts w:ascii="Arial" w:hAnsi="Arial" w:cs="Arial"/>
        </w:rPr>
        <w:t xml:space="preserve"> le </w:t>
      </w:r>
      <w:r w:rsidRPr="000F6732">
        <w:rPr>
          <w:rFonts w:ascii="Arial" w:hAnsi="Arial" w:cs="Arial"/>
          <w:highlight w:val="darkYellow"/>
        </w:rPr>
        <w:t>kratek čas</w:t>
      </w:r>
      <w:r w:rsidRPr="000F6732">
        <w:rPr>
          <w:rFonts w:ascii="Arial" w:hAnsi="Arial" w:cs="Arial"/>
        </w:rPr>
        <w:t xml:space="preserve">, le pol do ene in pol minute. Tedaj oči zapre, gobček pa prisloni na tla. </w:t>
      </w:r>
    </w:p>
    <w:p w:rsidR="009C1F4A" w:rsidRPr="000F6732" w:rsidRDefault="00367F0B" w:rsidP="000E7659">
      <w:pPr>
        <w:pStyle w:val="Navadensplet"/>
        <w:rPr>
          <w:rFonts w:ascii="Arial" w:hAnsi="Arial" w:cs="Arial"/>
          <w:sz w:val="16"/>
          <w:szCs w:val="16"/>
        </w:rPr>
      </w:pPr>
      <w:r w:rsidRPr="000F6732">
        <w:rPr>
          <w:rFonts w:ascii="Arial" w:hAnsi="Arial" w:cs="Arial"/>
          <w:highlight w:val="darkGreen"/>
        </w:rPr>
        <w:t>Teče</w:t>
      </w:r>
      <w:r w:rsidRPr="000F6732">
        <w:rPr>
          <w:rFonts w:ascii="Arial" w:hAnsi="Arial" w:cs="Arial"/>
        </w:rPr>
        <w:t xml:space="preserve"> lahko s hitrostjo </w:t>
      </w:r>
      <w:r w:rsidRPr="000F6732">
        <w:rPr>
          <w:rFonts w:ascii="Arial" w:hAnsi="Arial" w:cs="Arial"/>
          <w:highlight w:val="darkGreen"/>
        </w:rPr>
        <w:t>65 – 75 km na uro</w:t>
      </w:r>
      <w:r w:rsidRPr="000F6732">
        <w:rPr>
          <w:rFonts w:ascii="Arial" w:hAnsi="Arial" w:cs="Arial"/>
        </w:rPr>
        <w:t xml:space="preserve">. V višino </w:t>
      </w:r>
      <w:r w:rsidRPr="000F6732">
        <w:rPr>
          <w:rFonts w:ascii="Arial" w:hAnsi="Arial" w:cs="Arial"/>
          <w:highlight w:val="darkRed"/>
        </w:rPr>
        <w:t>skoči 2 m visoko</w:t>
      </w:r>
      <w:r w:rsidRPr="000F6732">
        <w:rPr>
          <w:rFonts w:ascii="Arial" w:hAnsi="Arial" w:cs="Arial"/>
        </w:rPr>
        <w:t xml:space="preserve">. </w:t>
      </w:r>
      <w:r w:rsidRPr="000F6732">
        <w:rPr>
          <w:rFonts w:ascii="Arial" w:hAnsi="Arial" w:cs="Arial"/>
          <w:highlight w:val="lightGray"/>
        </w:rPr>
        <w:t>Dobro</w:t>
      </w:r>
      <w:r w:rsidRPr="000F6732">
        <w:rPr>
          <w:rFonts w:ascii="Arial" w:hAnsi="Arial" w:cs="Arial"/>
        </w:rPr>
        <w:t xml:space="preserve"> tudi </w:t>
      </w:r>
      <w:r w:rsidRPr="000F6732">
        <w:rPr>
          <w:rFonts w:ascii="Arial" w:hAnsi="Arial" w:cs="Arial"/>
          <w:highlight w:val="lightGray"/>
        </w:rPr>
        <w:t>plava</w:t>
      </w:r>
      <w:r w:rsidRPr="000F6732">
        <w:rPr>
          <w:rFonts w:ascii="Arial" w:hAnsi="Arial" w:cs="Arial"/>
        </w:rPr>
        <w:t xml:space="preserve">, vendar v vodo ne gre rad. </w:t>
      </w:r>
      <w:r w:rsidRPr="000F6732">
        <w:rPr>
          <w:rFonts w:ascii="Arial" w:hAnsi="Arial" w:cs="Arial"/>
          <w:sz w:val="16"/>
          <w:szCs w:val="16"/>
        </w:rPr>
        <w:t xml:space="preserve">(VIR: </w:t>
      </w:r>
      <w:proofErr w:type="spellStart"/>
      <w:r w:rsidRPr="000F6732">
        <w:rPr>
          <w:rFonts w:ascii="Arial" w:hAnsi="Arial" w:cs="Arial"/>
          <w:sz w:val="16"/>
          <w:szCs w:val="16"/>
        </w:rPr>
        <w:t>Wikipedija</w:t>
      </w:r>
      <w:proofErr w:type="spellEnd"/>
      <w:r w:rsidRPr="000F6732">
        <w:rPr>
          <w:rFonts w:ascii="Arial" w:hAnsi="Arial" w:cs="Arial"/>
          <w:sz w:val="16"/>
          <w:szCs w:val="16"/>
        </w:rPr>
        <w:t>)</w:t>
      </w:r>
    </w:p>
    <w:sectPr w:rsidR="009C1F4A" w:rsidRPr="000F6732" w:rsidSect="00E4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B4421"/>
    <w:rsid w:val="000E7659"/>
    <w:rsid w:val="000F6732"/>
    <w:rsid w:val="001E412F"/>
    <w:rsid w:val="00367F0B"/>
    <w:rsid w:val="003B4421"/>
    <w:rsid w:val="0042653E"/>
    <w:rsid w:val="00627142"/>
    <w:rsid w:val="00E43BB7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3B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B442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7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Jesen" TargetMode="External"/><Relationship Id="rId12" Type="http://schemas.openxmlformats.org/officeDocument/2006/relationships/hyperlink" Target="https://sl.wikipedia.org/wiki/Jes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Pomlad" TargetMode="External"/><Relationship Id="rId11" Type="http://schemas.openxmlformats.org/officeDocument/2006/relationships/hyperlink" Target="https://sl.wikipedia.org/wiki/Pomlad" TargetMode="External"/><Relationship Id="rId5" Type="http://schemas.openxmlformats.org/officeDocument/2006/relationships/hyperlink" Target="https://sl.wikipedia.org/wiki/Noga" TargetMode="External"/><Relationship Id="rId10" Type="http://schemas.openxmlformats.org/officeDocument/2006/relationships/hyperlink" Target="https://sl.wikipedia.org/wiki/Noga" TargetMode="External"/><Relationship Id="rId4" Type="http://schemas.openxmlformats.org/officeDocument/2006/relationships/hyperlink" Target="https://sl.wikipedia.org/wiki/Te%C5%BEa" TargetMode="External"/><Relationship Id="rId9" Type="http://schemas.openxmlformats.org/officeDocument/2006/relationships/hyperlink" Target="https://sl.wikipedia.org/wiki/Te%C5%BE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2020-03-31T12:00:00Z</dcterms:created>
  <dcterms:modified xsi:type="dcterms:W3CDTF">2020-04-01T10:57:00Z</dcterms:modified>
</cp:coreProperties>
</file>