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>DRAGI PRVOŠOLEC / PRVOŠOLKA</w:t>
            </w:r>
          </w:p>
          <w:p w:rsidR="000D403D" w:rsidRPr="00A80EE5" w:rsidRDefault="000D403D" w:rsidP="00327EA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E569C" w:rsidRPr="00A80EE5" w:rsidRDefault="00A80EE5" w:rsidP="00FA53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GLEDE NA PRIDNO REŠEVANJE DANIH NALOG IN SKRBNO POŠILJANJE LE TEH V VPOGLED, SI ZASLUŽITE SKUPAJ S STARŠI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VELIKO POHVALO.</w:t>
            </w:r>
            <w:r w:rsidR="00EE569C" w:rsidRPr="00A80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PRIDNO TUDI </w:t>
            </w:r>
            <w:r w:rsidR="00EE569C" w:rsidRPr="00A80EE5">
              <w:rPr>
                <w:rFonts w:ascii="Arial" w:hAnsi="Arial" w:cs="Arial"/>
                <w:b/>
                <w:sz w:val="24"/>
                <w:szCs w:val="24"/>
              </w:rPr>
              <w:t>BER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ETE IN SKRBITE ZA GIBANJE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SAMO TAKO NAPREJ.</w:t>
            </w:r>
            <w:r w:rsidRPr="00A80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80EE5">
              <w:rPr>
                <w:rFonts w:ascii="Arial" w:hAnsi="Arial" w:cs="Arial"/>
                <w:b/>
                <w:color w:val="FF0000"/>
                <w:sz w:val="24"/>
                <w:szCs w:val="24"/>
              </w:rPr>
              <w:t>UČITELJICE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SONJA, INGE, MATEJA IN LARISA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SMO PONOSNE NA VAS </w:t>
            </w:r>
            <w:r>
              <w:rPr>
                <w:rFonts w:ascii="Arial" w:hAnsi="Arial" w:cs="Arial"/>
                <w:b/>
                <w:sz w:val="24"/>
                <w:szCs w:val="24"/>
              </w:rPr>
              <w:t>IN VAM POŠILJAMO VELIK OBJEM.</w:t>
            </w:r>
          </w:p>
          <w:p w:rsidR="005935FB" w:rsidRDefault="00EE569C" w:rsidP="00A80E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>TUDI V TEM  PRAZNIČNEM T</w:t>
            </w:r>
            <w:r w:rsidR="00A80EE5">
              <w:rPr>
                <w:rFonts w:ascii="Arial" w:hAnsi="Arial" w:cs="Arial"/>
                <w:b/>
                <w:sz w:val="24"/>
                <w:szCs w:val="24"/>
              </w:rPr>
              <w:t>EDNU VAS ČAKAJO ZANIMIVE ŠOLSKE NALOGE. POLEG VELIKIH PISANIH ČRK »D« IN »C</w:t>
            </w:r>
            <w:r w:rsidRPr="005935FB">
              <w:rPr>
                <w:rFonts w:ascii="Arial" w:hAnsi="Arial" w:cs="Arial"/>
                <w:b/>
                <w:sz w:val="24"/>
                <w:szCs w:val="24"/>
              </w:rPr>
              <w:t>« BOSTE RAČUNALI DO 10, REŠEVALI BESEDILNE NALOGE</w:t>
            </w:r>
            <w:r w:rsidR="00A80EE5">
              <w:rPr>
                <w:rFonts w:ascii="Arial" w:hAnsi="Arial" w:cs="Arial"/>
                <w:b/>
                <w:sz w:val="24"/>
                <w:szCs w:val="24"/>
              </w:rPr>
              <w:t>, SPOZNALI ŠTEVILA DO 15</w:t>
            </w:r>
            <w:r w:rsidRPr="005935FB">
              <w:rPr>
                <w:rFonts w:ascii="Arial" w:hAnsi="Arial" w:cs="Arial"/>
                <w:b/>
                <w:sz w:val="24"/>
                <w:szCs w:val="24"/>
              </w:rPr>
              <w:t xml:space="preserve"> IN LOČEVALI ŽIVO IN NEŽIVO NARAVO. </w:t>
            </w:r>
            <w:r w:rsidR="000D403D">
              <w:rPr>
                <w:rFonts w:ascii="Arial" w:hAnsi="Arial" w:cs="Arial"/>
                <w:b/>
                <w:sz w:val="24"/>
                <w:szCs w:val="24"/>
              </w:rPr>
              <w:t xml:space="preserve"> USPEŠNO DELO </w:t>
            </w:r>
            <w:r w:rsidR="00A80EE5">
              <w:rPr>
                <w:rFonts w:ascii="Arial" w:hAnsi="Arial" w:cs="Arial"/>
                <w:b/>
                <w:sz w:val="24"/>
                <w:szCs w:val="24"/>
              </w:rPr>
              <w:t xml:space="preserve">VAM </w:t>
            </w:r>
            <w:r w:rsidR="000D403D">
              <w:rPr>
                <w:rFonts w:ascii="Arial" w:hAnsi="Arial" w:cs="Arial"/>
                <w:b/>
                <w:sz w:val="24"/>
                <w:szCs w:val="24"/>
              </w:rPr>
              <w:t>ŽELIMO</w:t>
            </w:r>
            <w:r w:rsidR="00A80EE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A80EE5" w:rsidRPr="00EE569C" w:rsidRDefault="00A80EE5" w:rsidP="00A80EE5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27EA2" w:rsidRPr="000D403D" w:rsidRDefault="00A80EE5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V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6. 4. do 10. 4. 2020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seštevati in odštevati v množici naravnih števil do 10, vključno s številom 0</w:t>
            </w:r>
            <w:r w:rsid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</w:t>
            </w:r>
          </w:p>
          <w:p w:rsidR="000D403D" w:rsidRPr="000D403D" w:rsidRDefault="000D403D" w:rsidP="000D403D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A80EE5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rešiti besedilne naloge iz vsakdanjega življenja</w:t>
            </w:r>
            <w:r w:rsidR="00A80EE5">
              <w:rPr>
                <w:rFonts w:ascii="Arial" w:hAnsi="Arial" w:cs="Arial"/>
                <w:sz w:val="24"/>
                <w:szCs w:val="24"/>
              </w:rPr>
              <w:t xml:space="preserve"> na konkretnem nivoju,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 z uporabo ustrezne računske operacije</w:t>
            </w:r>
            <w:r w:rsidR="000D403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80EE5" w:rsidRPr="000D403D" w:rsidRDefault="00454597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232E8">
              <w:rPr>
                <w:rFonts w:ascii="Arial" w:hAnsi="Arial" w:cs="Arial"/>
                <w:color w:val="FF0000"/>
                <w:sz w:val="24"/>
                <w:szCs w:val="24"/>
              </w:rPr>
              <w:t>šteti, brati in zapisati števila do 15</w:t>
            </w:r>
          </w:p>
          <w:p w:rsidR="009B64DE" w:rsidRPr="00327EA2" w:rsidRDefault="009B64DE" w:rsidP="009B64DE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bookmarkStart w:id="0" w:name="_GoBack"/>
            <w:r w:rsidRPr="00FB735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poimenovati in po dogovorjeni smeri, obliki in velikost</w:t>
            </w:r>
            <w:r w:rsidR="00454597" w:rsidRPr="00FB735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i zapisati veliki tiskani črki D in C</w:t>
            </w:r>
            <w:r w:rsidR="000D403D" w:rsidRPr="00FB735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  <w:bookmarkEnd w:id="0"/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B64DE" w:rsidRPr="000D403D" w:rsidRDefault="009B64DE" w:rsidP="009B64D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403D">
              <w:rPr>
                <w:rFonts w:ascii="Arial" w:hAnsi="Arial" w:cs="Arial"/>
                <w:color w:val="FF0000"/>
                <w:sz w:val="24"/>
                <w:szCs w:val="24"/>
              </w:rPr>
              <w:t>pravilno poimenovati bitja, predmete v svojem okolju in na</w:t>
            </w:r>
            <w:r w:rsidRPr="009B64DE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color w:val="FF0000"/>
                <w:sz w:val="24"/>
                <w:szCs w:val="24"/>
              </w:rPr>
              <w:t>slikah</w:t>
            </w:r>
            <w:r w:rsidR="000D403D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B64DE" w:rsidRPr="00327EA2" w:rsidRDefault="009B64DE" w:rsidP="009B64DE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opisati dogodke in spremembe v naravi ter pri živih bitjih v pomladnem letnem času</w:t>
            </w:r>
            <w:r w:rsid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ločiti živo in neživo naravo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B64DE" w:rsidRPr="000D403D" w:rsidRDefault="009B64DE" w:rsidP="009B64D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poimenovati, kaj živa bitja potrebujejo za življenje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4CE6" w:rsidRPr="000D403D" w:rsidRDefault="003F4CE6" w:rsidP="003F4CE6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9B64DE" w:rsidRPr="009B64DE" w:rsidRDefault="003F4CE6" w:rsidP="000D403D">
            <w:pPr>
              <w:pStyle w:val="Odstavekseznama"/>
              <w:numPr>
                <w:ilvl w:val="0"/>
                <w:numId w:val="1"/>
              </w:numPr>
              <w:rPr>
                <w:b/>
                <w:color w:val="0070C0"/>
                <w:sz w:val="36"/>
                <w:szCs w:val="36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razložiti, kako lahko sam aktivno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sz w:val="24"/>
                <w:szCs w:val="24"/>
              </w:rPr>
              <w:t>prispeva</w:t>
            </w:r>
            <w:r w:rsidR="000D403D">
              <w:rPr>
                <w:rFonts w:ascii="Arial" w:hAnsi="Arial" w:cs="Arial"/>
                <w:sz w:val="24"/>
                <w:szCs w:val="24"/>
              </w:rPr>
              <w:t>m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 k varovanju okolja</w:t>
            </w:r>
            <w:r w:rsidR="000D40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2"/>
    <w:rsid w:val="000D403D"/>
    <w:rsid w:val="00327EA2"/>
    <w:rsid w:val="0033585A"/>
    <w:rsid w:val="003F4CE6"/>
    <w:rsid w:val="00454597"/>
    <w:rsid w:val="00534C58"/>
    <w:rsid w:val="005935FB"/>
    <w:rsid w:val="00806D4C"/>
    <w:rsid w:val="0084083C"/>
    <w:rsid w:val="008B070B"/>
    <w:rsid w:val="008D4C57"/>
    <w:rsid w:val="009B64DE"/>
    <w:rsid w:val="00A06055"/>
    <w:rsid w:val="00A80EE5"/>
    <w:rsid w:val="00C232E8"/>
    <w:rsid w:val="00D64110"/>
    <w:rsid w:val="00EE569C"/>
    <w:rsid w:val="00F910DA"/>
    <w:rsid w:val="00FA5302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Administrator</cp:lastModifiedBy>
  <cp:revision>5</cp:revision>
  <dcterms:created xsi:type="dcterms:W3CDTF">2020-04-05T21:22:00Z</dcterms:created>
  <dcterms:modified xsi:type="dcterms:W3CDTF">2020-04-09T19:44:00Z</dcterms:modified>
</cp:coreProperties>
</file>