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73" w:rsidRDefault="00C07196">
      <w:pPr>
        <w:spacing w:after="20"/>
        <w:ind w:left="10" w:right="145" w:hanging="10"/>
        <w:jc w:val="right"/>
      </w:pPr>
      <w:r>
        <w:rPr>
          <w:i/>
          <w:sz w:val="24"/>
        </w:rPr>
        <w:t xml:space="preserve">Prof. Emilijan </w:t>
      </w:r>
      <w:proofErr w:type="spellStart"/>
      <w:r>
        <w:rPr>
          <w:i/>
          <w:sz w:val="24"/>
        </w:rPr>
        <w:t>Grgić</w:t>
      </w:r>
      <w:proofErr w:type="spellEnd"/>
      <w:r>
        <w:rPr>
          <w:i/>
          <w:sz w:val="24"/>
        </w:rPr>
        <w:t xml:space="preserve"> </w:t>
      </w:r>
    </w:p>
    <w:p w:rsidR="005B7073" w:rsidRDefault="00C07196">
      <w:pPr>
        <w:spacing w:after="64"/>
        <w:ind w:left="10" w:right="145" w:hanging="10"/>
        <w:jc w:val="right"/>
      </w:pPr>
      <w:r>
        <w:rPr>
          <w:i/>
          <w:sz w:val="24"/>
        </w:rPr>
        <w:t xml:space="preserve">OŠ Spodnja Šiška </w:t>
      </w:r>
    </w:p>
    <w:p w:rsidR="005B7073" w:rsidRDefault="004D0549">
      <w:pPr>
        <w:pStyle w:val="Naslov1"/>
      </w:pPr>
      <w:r w:rsidRPr="004D0549">
        <w:rPr>
          <w:u w:val="none"/>
        </w:rPr>
        <w:t>Frekvenca srca- objektivno merilo napora pri tekaški vadbi</w:t>
      </w:r>
      <w:r w:rsidR="00C07196">
        <w:rPr>
          <w:b w:val="0"/>
          <w:color w:val="000000"/>
          <w:sz w:val="20"/>
          <w:u w:val="none" w:color="000000"/>
        </w:rPr>
        <w:t xml:space="preserve"> </w:t>
      </w:r>
      <w:r w:rsidR="00C07196">
        <w:rPr>
          <w:b w:val="0"/>
          <w:color w:val="000000"/>
          <w:u w:val="none" w:color="000000"/>
        </w:rPr>
        <w:t>– ŠPO, 5. razred</w:t>
      </w:r>
      <w:r w:rsidR="00C07196">
        <w:rPr>
          <w:b w:val="0"/>
          <w:color w:val="000000"/>
          <w:sz w:val="20"/>
          <w:u w:val="none" w:color="000000"/>
        </w:rPr>
        <w:t xml:space="preserve"> </w:t>
      </w:r>
    </w:p>
    <w:p w:rsidR="005B7073" w:rsidRDefault="00C07196">
      <w:pPr>
        <w:spacing w:after="223"/>
        <w:ind w:right="96"/>
        <w:jc w:val="center"/>
      </w:pPr>
      <w:r>
        <w:rPr>
          <w:b/>
          <w:color w:val="FF0000"/>
          <w:sz w:val="28"/>
        </w:rPr>
        <w:t xml:space="preserve"> </w:t>
      </w:r>
    </w:p>
    <w:p w:rsidR="005B7073" w:rsidRDefault="00C07196">
      <w:pPr>
        <w:numPr>
          <w:ilvl w:val="0"/>
          <w:numId w:val="1"/>
        </w:numPr>
        <w:spacing w:after="163"/>
        <w:ind w:hanging="278"/>
      </w:pPr>
      <w:r>
        <w:rPr>
          <w:b/>
          <w:sz w:val="28"/>
        </w:rPr>
        <w:t xml:space="preserve">PREBERI: </w:t>
      </w:r>
    </w:p>
    <w:p w:rsidR="005B7073" w:rsidRDefault="004D0549" w:rsidP="004D0549">
      <w:pPr>
        <w:tabs>
          <w:tab w:val="left" w:pos="750"/>
          <w:tab w:val="right" w:pos="10625"/>
        </w:tabs>
        <w:spacing w:after="181"/>
      </w:pPr>
      <w:r>
        <w:rPr>
          <w:sz w:val="28"/>
        </w:rPr>
        <w:tab/>
      </w:r>
      <w:r>
        <w:rPr>
          <w:sz w:val="28"/>
        </w:rPr>
        <w:tab/>
      </w:r>
      <w:r w:rsidR="00C07196">
        <w:rPr>
          <w:sz w:val="28"/>
        </w:rPr>
        <w:t xml:space="preserve"> </w:t>
      </w:r>
    </w:p>
    <w:p w:rsidR="005B7073" w:rsidRDefault="004D0549">
      <w:pPr>
        <w:spacing w:after="223"/>
        <w:rPr>
          <w:b/>
          <w:sz w:val="28"/>
        </w:rPr>
      </w:pPr>
      <w:r w:rsidRPr="004D0549">
        <w:rPr>
          <w:b/>
          <w:noProof/>
          <w:sz w:val="28"/>
        </w:rPr>
        <w:drawing>
          <wp:inline distT="0" distB="0" distL="0" distR="0">
            <wp:extent cx="6296025" cy="7785658"/>
            <wp:effectExtent l="0" t="0" r="0" b="6350"/>
            <wp:docPr id="2" name="Slika 2" descr="C:\Users\Emilijan\Desktop\frekvenca s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ilijan\Desktop\frekvenca sr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464" cy="778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549" w:rsidRDefault="00C07196">
      <w:pPr>
        <w:spacing w:after="223"/>
      </w:pPr>
      <w:r>
        <w:lastRenderedPageBreak/>
        <w:t xml:space="preserve"> </w:t>
      </w:r>
    </w:p>
    <w:p w:rsidR="005B7073" w:rsidRDefault="00C07196">
      <w:pPr>
        <w:numPr>
          <w:ilvl w:val="0"/>
          <w:numId w:val="1"/>
        </w:numPr>
        <w:spacing w:after="266"/>
        <w:ind w:hanging="278"/>
      </w:pPr>
      <w:r>
        <w:rPr>
          <w:b/>
          <w:sz w:val="28"/>
        </w:rPr>
        <w:t>FREKVENCA SRCA (FS)</w:t>
      </w:r>
      <w:r>
        <w:rPr>
          <w:b/>
          <w:sz w:val="28"/>
        </w:rPr>
        <w:t>:</w:t>
      </w:r>
      <w:r>
        <w:rPr>
          <w:sz w:val="28"/>
        </w:rPr>
        <w:t xml:space="preserve">  </w:t>
      </w:r>
    </w:p>
    <w:p w:rsidR="005B7073" w:rsidRPr="00C07196" w:rsidRDefault="00C07196" w:rsidP="00C07196">
      <w:pPr>
        <w:pStyle w:val="Odstavekseznama"/>
        <w:numPr>
          <w:ilvl w:val="0"/>
          <w:numId w:val="2"/>
        </w:numPr>
        <w:spacing w:after="58" w:line="268" w:lineRule="auto"/>
      </w:pPr>
      <w:r>
        <w:rPr>
          <w:sz w:val="28"/>
        </w:rPr>
        <w:t>Je najbolj preprost in dostopen objektiven parameter ocenjevanja stopnje telesnega napora.</w:t>
      </w:r>
    </w:p>
    <w:p w:rsidR="00C07196" w:rsidRPr="00C07196" w:rsidRDefault="00C07196" w:rsidP="00C07196">
      <w:pPr>
        <w:pStyle w:val="Odstavekseznama"/>
        <w:numPr>
          <w:ilvl w:val="0"/>
          <w:numId w:val="2"/>
        </w:numPr>
        <w:spacing w:after="58" w:line="268" w:lineRule="auto"/>
        <w:rPr>
          <w:sz w:val="28"/>
        </w:rPr>
      </w:pPr>
      <w:r w:rsidRPr="00C07196">
        <w:rPr>
          <w:sz w:val="28"/>
        </w:rPr>
        <w:t>Večja kot je intenzivnost vadbe, večja je napaka ročnega merjenja (z otipavanjem zapestne arterije).</w:t>
      </w:r>
    </w:p>
    <w:p w:rsidR="00C07196" w:rsidRPr="00C07196" w:rsidRDefault="00C07196" w:rsidP="00C07196">
      <w:pPr>
        <w:pStyle w:val="Odstavekseznama"/>
        <w:numPr>
          <w:ilvl w:val="0"/>
          <w:numId w:val="2"/>
        </w:numPr>
        <w:spacing w:after="58" w:line="268" w:lineRule="auto"/>
        <w:rPr>
          <w:sz w:val="28"/>
        </w:rPr>
      </w:pPr>
      <w:r w:rsidRPr="00C07196">
        <w:rPr>
          <w:sz w:val="28"/>
        </w:rPr>
        <w:t>Merilec frekvence srca je zanesljiv in zelo praktičen instrument za merjenje frekvence srca.</w:t>
      </w:r>
    </w:p>
    <w:p w:rsidR="005B7073" w:rsidRDefault="00C07196">
      <w:pPr>
        <w:spacing w:after="0"/>
      </w:pPr>
      <w:r>
        <w:rPr>
          <w:b/>
          <w:sz w:val="28"/>
        </w:rPr>
        <w:tab/>
        <w:t xml:space="preserve"> </w:t>
      </w:r>
    </w:p>
    <w:p w:rsidR="005B7073" w:rsidRDefault="00C07196">
      <w:pPr>
        <w:numPr>
          <w:ilvl w:val="0"/>
          <w:numId w:val="1"/>
        </w:numPr>
        <w:spacing w:after="165"/>
        <w:ind w:hanging="278"/>
      </w:pPr>
      <w:r>
        <w:rPr>
          <w:b/>
          <w:color w:val="FF0000"/>
          <w:sz w:val="28"/>
        </w:rPr>
        <w:t xml:space="preserve">IZVEDI DEJAVNOST: </w:t>
      </w:r>
    </w:p>
    <w:p w:rsidR="005B7073" w:rsidRDefault="00C07196" w:rsidP="00C07196">
      <w:pPr>
        <w:tabs>
          <w:tab w:val="left" w:pos="570"/>
          <w:tab w:val="right" w:pos="9151"/>
        </w:tabs>
        <w:spacing w:after="148"/>
        <w:ind w:right="1474"/>
        <w:jc w:val="center"/>
      </w:pPr>
      <w:r w:rsidRPr="00C07196">
        <w:rPr>
          <w:noProof/>
          <w:sz w:val="28"/>
        </w:rPr>
        <w:drawing>
          <wp:inline distT="0" distB="0" distL="0" distR="0">
            <wp:extent cx="3762375" cy="5322384"/>
            <wp:effectExtent l="0" t="0" r="0" b="0"/>
            <wp:docPr id="3" name="Slika 3" descr="C:\Users\Emilijan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ilijan\Desktop\Sc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001" cy="533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073" w:rsidRDefault="00C07196">
      <w:pPr>
        <w:spacing w:after="223"/>
        <w:rPr>
          <w:sz w:val="28"/>
        </w:rPr>
      </w:pPr>
      <w:r>
        <w:rPr>
          <w:sz w:val="28"/>
        </w:rPr>
        <w:t xml:space="preserve"> </w:t>
      </w:r>
    </w:p>
    <w:p w:rsidR="00C07196" w:rsidRDefault="00C07196">
      <w:pPr>
        <w:spacing w:after="223"/>
        <w:rPr>
          <w:sz w:val="28"/>
        </w:rPr>
      </w:pPr>
    </w:p>
    <w:p w:rsidR="00C07196" w:rsidRDefault="00C07196">
      <w:pPr>
        <w:spacing w:after="223"/>
        <w:rPr>
          <w:sz w:val="28"/>
        </w:rPr>
      </w:pPr>
    </w:p>
    <w:p w:rsidR="00C07196" w:rsidRDefault="00C07196">
      <w:pPr>
        <w:spacing w:after="223"/>
      </w:pPr>
    </w:p>
    <w:p w:rsidR="005B7073" w:rsidRDefault="00C07196">
      <w:pPr>
        <w:numPr>
          <w:ilvl w:val="0"/>
          <w:numId w:val="1"/>
        </w:numPr>
        <w:spacing w:after="280"/>
        <w:ind w:hanging="278"/>
      </w:pPr>
      <w:r>
        <w:rPr>
          <w:b/>
          <w:color w:val="FF0000"/>
          <w:sz w:val="28"/>
        </w:rPr>
        <w:lastRenderedPageBreak/>
        <w:t xml:space="preserve">USPEŠEN/-NA BOM, ko bom: </w:t>
      </w:r>
    </w:p>
    <w:p w:rsidR="00C07196" w:rsidRDefault="00C07196" w:rsidP="00C07196">
      <w:pPr>
        <w:pStyle w:val="Odstavekseznama"/>
        <w:numPr>
          <w:ilvl w:val="0"/>
          <w:numId w:val="3"/>
        </w:numPr>
        <w:spacing w:after="180" w:line="268" w:lineRule="auto"/>
        <w:rPr>
          <w:sz w:val="28"/>
        </w:rPr>
      </w:pPr>
      <w:r>
        <w:rPr>
          <w:sz w:val="28"/>
        </w:rPr>
        <w:t xml:space="preserve">poznal/-a </w:t>
      </w:r>
      <w:r w:rsidRPr="00C07196">
        <w:rPr>
          <w:sz w:val="28"/>
        </w:rPr>
        <w:t>različne načine merjenja frekvence srca, prednosti in pomanjkljivosti posameznega načina.</w:t>
      </w:r>
    </w:p>
    <w:p w:rsidR="00C07196" w:rsidRDefault="00C07196" w:rsidP="00C07196">
      <w:pPr>
        <w:pStyle w:val="Odstavekseznama"/>
        <w:numPr>
          <w:ilvl w:val="0"/>
          <w:numId w:val="3"/>
        </w:numPr>
        <w:spacing w:after="180" w:line="268" w:lineRule="auto"/>
        <w:rPr>
          <w:sz w:val="28"/>
        </w:rPr>
      </w:pPr>
      <w:r>
        <w:rPr>
          <w:sz w:val="28"/>
        </w:rPr>
        <w:t>poznal/-a delovanje in funkcije merilnikov frekvence srca ter njihovo upravljanje.</w:t>
      </w:r>
    </w:p>
    <w:p w:rsidR="005B7073" w:rsidRPr="00C07196" w:rsidRDefault="00C07196" w:rsidP="00C07196">
      <w:pPr>
        <w:pStyle w:val="Odstavekseznama"/>
        <w:numPr>
          <w:ilvl w:val="0"/>
          <w:numId w:val="3"/>
        </w:numPr>
        <w:spacing w:after="180" w:line="268" w:lineRule="auto"/>
        <w:rPr>
          <w:sz w:val="28"/>
        </w:rPr>
      </w:pPr>
      <w:r>
        <w:rPr>
          <w:sz w:val="28"/>
        </w:rPr>
        <w:t>poznal/-a odziv srčno-žilnega sistema v različnih vsebinah ogrevanja.</w:t>
      </w:r>
    </w:p>
    <w:p w:rsidR="005B7073" w:rsidRDefault="00C07196">
      <w:pPr>
        <w:spacing w:after="0"/>
      </w:pPr>
      <w:r>
        <w:rPr>
          <w:sz w:val="28"/>
        </w:rPr>
        <w:t xml:space="preserve"> </w:t>
      </w:r>
    </w:p>
    <w:p w:rsidR="005B7073" w:rsidRDefault="00C07196">
      <w:pPr>
        <w:spacing w:after="19"/>
      </w:pPr>
      <w:r>
        <w:rPr>
          <w:b/>
        </w:rPr>
        <w:t xml:space="preserve">Literatura:  </w:t>
      </w:r>
    </w:p>
    <w:p w:rsidR="005B7073" w:rsidRDefault="00C07196">
      <w:pPr>
        <w:spacing w:after="0" w:line="274" w:lineRule="auto"/>
      </w:pPr>
      <w:r>
        <w:rPr>
          <w:i/>
          <w:color w:val="1F497D"/>
        </w:rPr>
        <w:t xml:space="preserve">Škof, B., Tomažin, K., Dolenec, A., </w:t>
      </w:r>
      <w:proofErr w:type="spellStart"/>
      <w:r>
        <w:rPr>
          <w:i/>
          <w:color w:val="1F497D"/>
        </w:rPr>
        <w:t>Marcina</w:t>
      </w:r>
      <w:proofErr w:type="spellEnd"/>
      <w:r>
        <w:rPr>
          <w:i/>
          <w:color w:val="1F497D"/>
        </w:rPr>
        <w:t xml:space="preserve">, P., Čoh, M. </w:t>
      </w:r>
      <w:r>
        <w:rPr>
          <w:b/>
          <w:i/>
          <w:color w:val="1F497D"/>
        </w:rPr>
        <w:t>ATLETSKI PRAKTIKUM: didaktični vidiki poučevanja osnovnih atletskih disciplin.</w:t>
      </w:r>
      <w:r>
        <w:rPr>
          <w:i/>
          <w:color w:val="1F497D"/>
        </w:rPr>
        <w:t xml:space="preserve"> Ljubljana: Fakulteta za šport, Inštitut za šport, 2006. </w:t>
      </w:r>
      <w:bookmarkStart w:id="0" w:name="_GoBack"/>
      <w:bookmarkEnd w:id="0"/>
    </w:p>
    <w:sectPr w:rsidR="005B7073">
      <w:pgSz w:w="11906" w:h="16838"/>
      <w:pgMar w:top="768" w:right="561" w:bottom="109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5517"/>
    <w:multiLevelType w:val="hybridMultilevel"/>
    <w:tmpl w:val="4AE820CC"/>
    <w:lvl w:ilvl="0" w:tplc="82E4EF0E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F6E84E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64E13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CEC36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C140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02A49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F2825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76449C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2081C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C0CB8"/>
    <w:multiLevelType w:val="hybridMultilevel"/>
    <w:tmpl w:val="635C5338"/>
    <w:lvl w:ilvl="0" w:tplc="042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F6F5173"/>
    <w:multiLevelType w:val="hybridMultilevel"/>
    <w:tmpl w:val="D292E356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73"/>
    <w:rsid w:val="004D0549"/>
    <w:rsid w:val="005B7073"/>
    <w:rsid w:val="00C0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C935"/>
  <w15:docId w15:val="{11499026-228B-4151-93A8-7ADA8417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24"/>
      <w:ind w:right="159"/>
      <w:jc w:val="center"/>
      <w:outlineLvl w:val="0"/>
    </w:pPr>
    <w:rPr>
      <w:rFonts w:ascii="Calibri" w:eastAsia="Calibri" w:hAnsi="Calibri" w:cs="Calibri"/>
      <w:b/>
      <w:color w:val="FF0000"/>
      <w:sz w:val="28"/>
      <w:u w:val="single" w:color="FF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FF0000"/>
      <w:sz w:val="28"/>
      <w:u w:val="single" w:color="FF0000"/>
    </w:rPr>
  </w:style>
  <w:style w:type="paragraph" w:styleId="Odstavekseznama">
    <w:name w:val="List Paragraph"/>
    <w:basedOn w:val="Navaden"/>
    <w:uiPriority w:val="34"/>
    <w:qFormat/>
    <w:rsid w:val="00C07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cp:lastModifiedBy>Emilijan</cp:lastModifiedBy>
  <cp:revision>2</cp:revision>
  <dcterms:created xsi:type="dcterms:W3CDTF">2020-05-10T09:52:00Z</dcterms:created>
  <dcterms:modified xsi:type="dcterms:W3CDTF">2020-05-10T09:52:00Z</dcterms:modified>
</cp:coreProperties>
</file>