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CFA" w:rsidRDefault="00C40CFA" w:rsidP="00C40CFA">
      <w:r w:rsidRPr="00C40CFA">
        <w:rPr>
          <w:b/>
          <w:sz w:val="36"/>
          <w:szCs w:val="36"/>
        </w:rPr>
        <w:t>Helenistična umetnost</w:t>
      </w:r>
      <w:r>
        <w:t xml:space="preserve"> </w:t>
      </w:r>
    </w:p>
    <w:p w:rsidR="00C40CFA" w:rsidRPr="00C40CFA" w:rsidRDefault="00C40CFA" w:rsidP="00C40CFA">
      <w:pPr>
        <w:rPr>
          <w:sz w:val="32"/>
          <w:szCs w:val="32"/>
        </w:rPr>
      </w:pPr>
      <w:r w:rsidRPr="00C40CFA">
        <w:rPr>
          <w:sz w:val="32"/>
          <w:szCs w:val="32"/>
        </w:rPr>
        <w:t xml:space="preserve">Arhitektura </w:t>
      </w:r>
    </w:p>
    <w:p w:rsidR="00C40CFA" w:rsidRPr="00C40CFA" w:rsidRDefault="00C40CFA" w:rsidP="00C40CFA">
      <w:pPr>
        <w:rPr>
          <w:sz w:val="28"/>
          <w:szCs w:val="28"/>
        </w:rPr>
      </w:pPr>
      <w:r w:rsidRPr="00C40CFA">
        <w:rPr>
          <w:sz w:val="28"/>
          <w:szCs w:val="28"/>
        </w:rPr>
        <w:t xml:space="preserve">Nadaljevali so tradicijo klasične arhitekture in jo dopolnili z novostmi: bogatenje in izpopolnitev starejših arhitekturnih oblik. Klasično zadržanost in </w:t>
      </w:r>
      <w:proofErr w:type="spellStart"/>
      <w:r w:rsidRPr="00C40CFA">
        <w:rPr>
          <w:sz w:val="28"/>
          <w:szCs w:val="28"/>
        </w:rPr>
        <w:t>racionalniost</w:t>
      </w:r>
      <w:proofErr w:type="spellEnd"/>
      <w:r w:rsidRPr="00C40CFA">
        <w:rPr>
          <w:sz w:val="28"/>
          <w:szCs w:val="28"/>
        </w:rPr>
        <w:t xml:space="preserve"> sta zamenjala razkošje in sijaj. </w:t>
      </w:r>
    </w:p>
    <w:p w:rsidR="00C40CFA" w:rsidRPr="00C40CFA" w:rsidRDefault="00C40CFA" w:rsidP="00C40CFA">
      <w:pPr>
        <w:rPr>
          <w:sz w:val="28"/>
          <w:szCs w:val="28"/>
        </w:rPr>
      </w:pPr>
      <w:r w:rsidRPr="00C40CFA">
        <w:rPr>
          <w:sz w:val="28"/>
          <w:szCs w:val="28"/>
        </w:rPr>
        <w:t xml:space="preserve">Posvečali so se oblikovanju notranjega prostora in </w:t>
      </w:r>
      <w:proofErr w:type="spellStart"/>
      <w:r w:rsidRPr="00C40CFA">
        <w:rPr>
          <w:sz w:val="28"/>
          <w:szCs w:val="28"/>
        </w:rPr>
        <w:t>večnadstropnosti</w:t>
      </w:r>
      <w:proofErr w:type="spellEnd"/>
      <w:r w:rsidRPr="00C40CFA">
        <w:rPr>
          <w:sz w:val="28"/>
          <w:szCs w:val="28"/>
        </w:rPr>
        <w:t xml:space="preserve">. V tem obdobju so nastala nova mesta, urejena po strogih pravilih. Stavbe so bile iz kamna, bogato okrašene (prej je to veljalo le za verske stavbe). Ta helenistična načela je prevzela rimska arhitektura. </w:t>
      </w:r>
    </w:p>
    <w:p w:rsidR="00C40CFA" w:rsidRPr="00C40CFA" w:rsidRDefault="00C40CFA" w:rsidP="00C40CFA">
      <w:pPr>
        <w:rPr>
          <w:sz w:val="32"/>
          <w:szCs w:val="32"/>
        </w:rPr>
      </w:pPr>
      <w:r w:rsidRPr="00C40CFA">
        <w:rPr>
          <w:sz w:val="32"/>
          <w:szCs w:val="32"/>
        </w:rPr>
        <w:t xml:space="preserve">Kiparstvo </w:t>
      </w:r>
    </w:p>
    <w:p w:rsidR="00C40CFA" w:rsidRPr="00C40CFA" w:rsidRDefault="00C40CFA" w:rsidP="00C40CFA">
      <w:pPr>
        <w:rPr>
          <w:sz w:val="28"/>
          <w:szCs w:val="28"/>
        </w:rPr>
      </w:pPr>
      <w:r w:rsidRPr="00C40CFA">
        <w:rPr>
          <w:sz w:val="28"/>
          <w:szCs w:val="28"/>
        </w:rPr>
        <w:t xml:space="preserve">Posvetili so se skrajnemu naturalizmu in idealizaciji. Kipi so izrazitih, pretiranih oblik in gest, ki so poudarjale mišičavost, zaneseno drži, prizore boja in bolečine. Vladarji so podpirali portretno umetnost. Arhitekturna plastika je oblikovana v globokem reliefu. </w:t>
      </w:r>
    </w:p>
    <w:p w:rsidR="00C40CFA" w:rsidRPr="00C40CFA" w:rsidRDefault="00C40CFA" w:rsidP="00C40CFA">
      <w:pPr>
        <w:rPr>
          <w:sz w:val="32"/>
          <w:szCs w:val="32"/>
        </w:rPr>
      </w:pPr>
      <w:r w:rsidRPr="00C40CFA">
        <w:rPr>
          <w:sz w:val="32"/>
          <w:szCs w:val="32"/>
        </w:rPr>
        <w:t>Slikarstvo</w:t>
      </w:r>
    </w:p>
    <w:p w:rsidR="00C40CFA" w:rsidRPr="00C40CFA" w:rsidRDefault="00C40CFA" w:rsidP="00C40CFA">
      <w:pPr>
        <w:rPr>
          <w:sz w:val="28"/>
          <w:szCs w:val="28"/>
        </w:rPr>
      </w:pPr>
      <w:r w:rsidRPr="00C40CFA">
        <w:rPr>
          <w:sz w:val="28"/>
          <w:szCs w:val="28"/>
        </w:rPr>
        <w:t xml:space="preserve"> </w:t>
      </w:r>
      <w:r w:rsidRPr="00C40CFA">
        <w:rPr>
          <w:sz w:val="28"/>
          <w:szCs w:val="28"/>
        </w:rPr>
        <w:t xml:space="preserve">Obvladali so perspektivo, popolno človeško anatomijo in svetlobo. Pogosto so slikali fantazijske arhitekturne prizore in okrasje. Slike so izgubljene, predstavljamo si jih ob ogledu stenskih poslikav v Pompejih in </w:t>
      </w:r>
      <w:proofErr w:type="spellStart"/>
      <w:r w:rsidRPr="00C40CFA">
        <w:rPr>
          <w:sz w:val="28"/>
          <w:szCs w:val="28"/>
        </w:rPr>
        <w:t>Herkulaneumu</w:t>
      </w:r>
      <w:proofErr w:type="spellEnd"/>
      <w:r w:rsidRPr="00C40CFA">
        <w:rPr>
          <w:sz w:val="28"/>
          <w:szCs w:val="28"/>
        </w:rPr>
        <w:t xml:space="preserve">. </w:t>
      </w:r>
    </w:p>
    <w:p w:rsidR="00C40CFA" w:rsidRDefault="00C40CFA" w:rsidP="00C40CFA">
      <w:pPr>
        <w:rPr>
          <w:color w:val="FF0000"/>
          <w:sz w:val="32"/>
          <w:szCs w:val="32"/>
        </w:rPr>
      </w:pPr>
      <w:r w:rsidRPr="00C40CFA">
        <w:rPr>
          <w:color w:val="FF0000"/>
          <w:sz w:val="32"/>
          <w:szCs w:val="32"/>
        </w:rPr>
        <w:t xml:space="preserve"> </w:t>
      </w:r>
    </w:p>
    <w:p w:rsidR="00C40CFA" w:rsidRPr="00C40CFA" w:rsidRDefault="00C40CFA" w:rsidP="00C40CFA">
      <w:pPr>
        <w:rPr>
          <w:color w:val="FF0000"/>
          <w:sz w:val="32"/>
          <w:szCs w:val="32"/>
        </w:rPr>
      </w:pPr>
      <w:bookmarkStart w:id="0" w:name="_GoBack"/>
      <w:bookmarkEnd w:id="0"/>
      <w:r w:rsidRPr="00C40CFA">
        <w:rPr>
          <w:color w:val="FF0000"/>
          <w:sz w:val="32"/>
          <w:szCs w:val="32"/>
        </w:rPr>
        <w:t>LIKOVNA NALOGA: Na spletu poišči slike</w:t>
      </w:r>
    </w:p>
    <w:p w:rsidR="00C40CFA" w:rsidRPr="00C40CFA" w:rsidRDefault="00C40CFA" w:rsidP="00C40CFA">
      <w:pPr>
        <w:pStyle w:val="Odstavekseznama"/>
        <w:numPr>
          <w:ilvl w:val="0"/>
          <w:numId w:val="1"/>
        </w:numPr>
        <w:rPr>
          <w:sz w:val="32"/>
          <w:szCs w:val="32"/>
        </w:rPr>
      </w:pPr>
      <w:r w:rsidRPr="00C40CFA">
        <w:rPr>
          <w:sz w:val="32"/>
          <w:szCs w:val="32"/>
        </w:rPr>
        <w:t xml:space="preserve">Zevsov oltar, </w:t>
      </w:r>
      <w:proofErr w:type="spellStart"/>
      <w:r w:rsidRPr="00C40CFA">
        <w:rPr>
          <w:sz w:val="32"/>
          <w:szCs w:val="32"/>
        </w:rPr>
        <w:t>Pergamon</w:t>
      </w:r>
      <w:proofErr w:type="spellEnd"/>
      <w:r w:rsidRPr="00C40CFA">
        <w:rPr>
          <w:sz w:val="32"/>
          <w:szCs w:val="32"/>
        </w:rPr>
        <w:t xml:space="preserve">, Grčija, ok. 180 pr. n. št., </w:t>
      </w:r>
      <w:proofErr w:type="spellStart"/>
      <w:r w:rsidRPr="00C40CFA">
        <w:rPr>
          <w:sz w:val="32"/>
          <w:szCs w:val="32"/>
        </w:rPr>
        <w:t>Pergamonski</w:t>
      </w:r>
      <w:proofErr w:type="spellEnd"/>
      <w:r w:rsidRPr="00C40CFA">
        <w:rPr>
          <w:sz w:val="32"/>
          <w:szCs w:val="32"/>
        </w:rPr>
        <w:t xml:space="preserve"> muzej, Berlin </w:t>
      </w:r>
    </w:p>
    <w:p w:rsidR="00C40CFA" w:rsidRPr="00C40CFA" w:rsidRDefault="00C40CFA" w:rsidP="00C40CFA">
      <w:pPr>
        <w:pStyle w:val="Odstavekseznama"/>
        <w:numPr>
          <w:ilvl w:val="0"/>
          <w:numId w:val="1"/>
        </w:numPr>
        <w:rPr>
          <w:sz w:val="32"/>
          <w:szCs w:val="32"/>
        </w:rPr>
      </w:pPr>
      <w:proofErr w:type="spellStart"/>
      <w:r w:rsidRPr="00C40CFA">
        <w:rPr>
          <w:sz w:val="32"/>
          <w:szCs w:val="32"/>
        </w:rPr>
        <w:t>Agesandros</w:t>
      </w:r>
      <w:proofErr w:type="spellEnd"/>
      <w:r w:rsidRPr="00C40CFA">
        <w:rPr>
          <w:sz w:val="32"/>
          <w:szCs w:val="32"/>
        </w:rPr>
        <w:t xml:space="preserve">, </w:t>
      </w:r>
      <w:proofErr w:type="spellStart"/>
      <w:r w:rsidRPr="00C40CFA">
        <w:rPr>
          <w:sz w:val="32"/>
          <w:szCs w:val="32"/>
        </w:rPr>
        <w:t>Atenodorus</w:t>
      </w:r>
      <w:proofErr w:type="spellEnd"/>
      <w:r w:rsidRPr="00C40CFA">
        <w:rPr>
          <w:sz w:val="32"/>
          <w:szCs w:val="32"/>
        </w:rPr>
        <w:t xml:space="preserve"> in </w:t>
      </w:r>
      <w:proofErr w:type="spellStart"/>
      <w:r w:rsidRPr="00C40CFA">
        <w:rPr>
          <w:sz w:val="32"/>
          <w:szCs w:val="32"/>
        </w:rPr>
        <w:t>Polidorus</w:t>
      </w:r>
      <w:proofErr w:type="spellEnd"/>
      <w:r w:rsidRPr="00C40CFA">
        <w:rPr>
          <w:sz w:val="32"/>
          <w:szCs w:val="32"/>
        </w:rPr>
        <w:t xml:space="preserve"> z Rodosa, </w:t>
      </w:r>
      <w:proofErr w:type="spellStart"/>
      <w:r w:rsidRPr="00C40CFA">
        <w:rPr>
          <w:sz w:val="32"/>
          <w:szCs w:val="32"/>
        </w:rPr>
        <w:t>Laokoontova</w:t>
      </w:r>
      <w:proofErr w:type="spellEnd"/>
      <w:r w:rsidRPr="00C40CFA">
        <w:rPr>
          <w:sz w:val="32"/>
          <w:szCs w:val="32"/>
        </w:rPr>
        <w:t xml:space="preserve"> skupina, 1. stoletje, Vatikanski muzeji, Rim </w:t>
      </w:r>
    </w:p>
    <w:p w:rsidR="00C40CFA" w:rsidRDefault="00C40CFA" w:rsidP="00C40CFA">
      <w:r>
        <w:t xml:space="preserve"> </w:t>
      </w:r>
    </w:p>
    <w:p w:rsidR="00C40CFA" w:rsidRDefault="00C40CFA" w:rsidP="00C40CFA">
      <w:r>
        <w:t xml:space="preserve"> </w:t>
      </w:r>
    </w:p>
    <w:p w:rsidR="00C40CFA" w:rsidRDefault="00C40CFA" w:rsidP="00C40CFA">
      <w:pPr>
        <w:rPr>
          <w:b/>
          <w:sz w:val="36"/>
          <w:szCs w:val="36"/>
        </w:rPr>
      </w:pPr>
    </w:p>
    <w:p w:rsidR="00C40CFA" w:rsidRDefault="00C40CFA" w:rsidP="00C40CFA">
      <w:pPr>
        <w:rPr>
          <w:b/>
          <w:sz w:val="36"/>
          <w:szCs w:val="36"/>
        </w:rPr>
      </w:pPr>
    </w:p>
    <w:p w:rsidR="00C40CFA" w:rsidRDefault="00C40CFA" w:rsidP="00C40CFA">
      <w:pPr>
        <w:rPr>
          <w:b/>
          <w:sz w:val="36"/>
          <w:szCs w:val="36"/>
        </w:rPr>
      </w:pPr>
    </w:p>
    <w:p w:rsidR="00C40CFA" w:rsidRDefault="00C40CFA" w:rsidP="00C40CFA">
      <w:pPr>
        <w:rPr>
          <w:b/>
          <w:sz w:val="36"/>
          <w:szCs w:val="36"/>
        </w:rPr>
      </w:pPr>
    </w:p>
    <w:p w:rsidR="00C40CFA" w:rsidRDefault="00C40CFA" w:rsidP="00C40CFA">
      <w:pPr>
        <w:rPr>
          <w:b/>
          <w:sz w:val="36"/>
          <w:szCs w:val="36"/>
        </w:rPr>
      </w:pPr>
      <w:r w:rsidRPr="00C40CFA">
        <w:rPr>
          <w:b/>
          <w:sz w:val="36"/>
          <w:szCs w:val="36"/>
        </w:rPr>
        <w:t>Etruščanska umetnost</w:t>
      </w:r>
    </w:p>
    <w:p w:rsidR="00C40CFA" w:rsidRPr="00C40CFA" w:rsidRDefault="00C40CFA" w:rsidP="00C40CFA">
      <w:pPr>
        <w:rPr>
          <w:b/>
          <w:sz w:val="32"/>
          <w:szCs w:val="32"/>
        </w:rPr>
      </w:pPr>
      <w:r>
        <w:t xml:space="preserve"> </w:t>
      </w:r>
      <w:r w:rsidRPr="00C40CFA">
        <w:rPr>
          <w:b/>
          <w:sz w:val="32"/>
          <w:szCs w:val="32"/>
        </w:rPr>
        <w:t xml:space="preserve">Čas </w:t>
      </w:r>
    </w:p>
    <w:p w:rsidR="00C40CFA" w:rsidRPr="00C40CFA" w:rsidRDefault="00C40CFA" w:rsidP="00C40CFA">
      <w:pPr>
        <w:rPr>
          <w:sz w:val="28"/>
          <w:szCs w:val="28"/>
        </w:rPr>
      </w:pPr>
      <w:r w:rsidRPr="00C40CFA">
        <w:rPr>
          <w:sz w:val="28"/>
          <w:szCs w:val="28"/>
        </w:rPr>
        <w:t xml:space="preserve">Južni del apeninskega polotoka so v 8. in 7. stoletju pr. n. št. naselili Grki in tam ustanovili t. i. Veliko Grčijo. Tam je bilo tudi ljudstvo, ki je verjetno prišlo z Vzhoda - Etruščani so naselili osrednji del, Etrurijo, Padsko nižino in Kampanjo. Tudi Etruščani so tako kot Grki oblikovali mestne države, ki se nikoli niso združilo v enoto. Imeli pa so svojo vero in pisavo. Bili so odlični gradbeniki. Ob koncu 7. stoletja pr. n. št. na sedmih gričih ustanovili z obzidjem obdano mesto Rim. Leta 509 pr. n. št. so jih iz njega izgnali </w:t>
      </w:r>
      <w:proofErr w:type="spellStart"/>
      <w:r w:rsidRPr="00C40CFA">
        <w:rPr>
          <w:sz w:val="28"/>
          <w:szCs w:val="28"/>
        </w:rPr>
        <w:t>Itali</w:t>
      </w:r>
      <w:proofErr w:type="spellEnd"/>
      <w:r w:rsidRPr="00C40CFA">
        <w:rPr>
          <w:sz w:val="28"/>
          <w:szCs w:val="28"/>
        </w:rPr>
        <w:t xml:space="preserve"> in razglasili rimsko republiko. </w:t>
      </w:r>
    </w:p>
    <w:p w:rsidR="00C40CFA" w:rsidRPr="00C40CFA" w:rsidRDefault="00C40CFA" w:rsidP="00C40CFA">
      <w:pPr>
        <w:rPr>
          <w:sz w:val="28"/>
          <w:szCs w:val="28"/>
        </w:rPr>
      </w:pPr>
      <w:r w:rsidRPr="00C40CFA">
        <w:rPr>
          <w:sz w:val="28"/>
          <w:szCs w:val="28"/>
        </w:rPr>
        <w:t xml:space="preserve">Likovne podobe je sprejemala z Vzhoda, predvsem iz Grčije. Te pobude so predelovali v skladu z lastnimi verskimi in družbenimi potrebami. Glavne značilnosti so bile dekorativnost, sproščenost in lahkotnost, a realizem. </w:t>
      </w:r>
    </w:p>
    <w:p w:rsidR="00C40CFA" w:rsidRPr="00C40CFA" w:rsidRDefault="00C40CFA" w:rsidP="00C40CFA">
      <w:pPr>
        <w:rPr>
          <w:sz w:val="32"/>
          <w:szCs w:val="32"/>
        </w:rPr>
      </w:pPr>
      <w:r w:rsidRPr="00C40CFA">
        <w:rPr>
          <w:sz w:val="32"/>
          <w:szCs w:val="32"/>
        </w:rPr>
        <w:t xml:space="preserve">Arhitektura </w:t>
      </w:r>
    </w:p>
    <w:p w:rsidR="00C40CFA" w:rsidRPr="00C40CFA" w:rsidRDefault="00C40CFA" w:rsidP="00C40CFA">
      <w:pPr>
        <w:rPr>
          <w:sz w:val="28"/>
          <w:szCs w:val="28"/>
        </w:rPr>
      </w:pPr>
      <w:r w:rsidRPr="00C40CFA">
        <w:rPr>
          <w:sz w:val="28"/>
          <w:szCs w:val="28"/>
        </w:rPr>
        <w:t xml:space="preserve">Bili so odlični gradbeniki. Kot Grki so gradili mestne utrdbe. Razvili so nov tip naselja, strogo geometričen, v obliki kvadratne mreže. Pravokotni glavni ulici sta delili mesto na štiri kvadrante. Mesta so imela močno obzidje, kanalizacijo in vodovod. Gradili so javne in stanovanjske večnadstropne stavbe. Novost je gradnja lokov in obokov, pri monumentalnih zgradbah so kot prvi uporabljali tudi kombinacijo loka in stebra. Po Etruščanih so to prevzeli Rimljani. </w:t>
      </w:r>
    </w:p>
    <w:p w:rsidR="00C40CFA" w:rsidRPr="00C40CFA" w:rsidRDefault="00C40CFA" w:rsidP="00C40CFA">
      <w:pPr>
        <w:rPr>
          <w:sz w:val="28"/>
          <w:szCs w:val="28"/>
        </w:rPr>
      </w:pPr>
      <w:r w:rsidRPr="00C40CFA">
        <w:rPr>
          <w:sz w:val="28"/>
          <w:szCs w:val="28"/>
        </w:rPr>
        <w:t xml:space="preserve">Svetišča so bila iz lesa, zato so se ohranili le kamniti temelji. Grobnice so bile pogosto podzemeljske, labirinti hodnikov, galerij in dvoran s kamnitimi sarkofagi ali sarkofagi iz žgane gline, stene poslikane s freskami. Posamezne dvorane so bile opremljene kot bivalni prostori. </w:t>
      </w:r>
    </w:p>
    <w:p w:rsidR="00C40CFA" w:rsidRPr="00C40CFA" w:rsidRDefault="00C40CFA" w:rsidP="00C40CFA">
      <w:pPr>
        <w:rPr>
          <w:sz w:val="36"/>
          <w:szCs w:val="36"/>
        </w:rPr>
      </w:pPr>
      <w:r w:rsidRPr="00C40CFA">
        <w:rPr>
          <w:sz w:val="36"/>
          <w:szCs w:val="36"/>
        </w:rPr>
        <w:t xml:space="preserve">Kiparstvo </w:t>
      </w:r>
    </w:p>
    <w:p w:rsidR="00C40CFA" w:rsidRPr="00C40CFA" w:rsidRDefault="00C40CFA" w:rsidP="00C40CFA">
      <w:pPr>
        <w:rPr>
          <w:sz w:val="28"/>
          <w:szCs w:val="28"/>
        </w:rPr>
      </w:pPr>
      <w:r w:rsidRPr="00C40CFA">
        <w:rPr>
          <w:sz w:val="28"/>
          <w:szCs w:val="28"/>
        </w:rPr>
        <w:t xml:space="preserve">Kiparstvo se je razvijalo v terakoti in bronu. Izdelovali so kipe mladeničev in mladenk. Iz terakote so izdelovali tudi pogrebne umetnine, žare in sarkofage. Sarkofagi imajo značilno obliko skrinje s pokrovom, na katerem zleknjen leži pokojnih (ali več družinskih članov). Na stranicah so upodobljeni različni prizoru. V bronu so oblikovali kipe živali. Izdelovali so tudi dragocen nakit. </w:t>
      </w:r>
    </w:p>
    <w:p w:rsidR="00C40CFA" w:rsidRDefault="00C40CFA" w:rsidP="00C40CFA">
      <w:pPr>
        <w:rPr>
          <w:sz w:val="36"/>
          <w:szCs w:val="36"/>
        </w:rPr>
      </w:pPr>
    </w:p>
    <w:p w:rsidR="00C40CFA" w:rsidRDefault="00C40CFA" w:rsidP="00C40CFA">
      <w:pPr>
        <w:rPr>
          <w:sz w:val="36"/>
          <w:szCs w:val="36"/>
        </w:rPr>
      </w:pPr>
    </w:p>
    <w:p w:rsidR="00C40CFA" w:rsidRDefault="00C40CFA" w:rsidP="00C40CFA">
      <w:pPr>
        <w:rPr>
          <w:sz w:val="36"/>
          <w:szCs w:val="36"/>
        </w:rPr>
      </w:pPr>
      <w:r>
        <w:rPr>
          <w:sz w:val="36"/>
          <w:szCs w:val="36"/>
        </w:rPr>
        <w:t>Slikarstvo</w:t>
      </w:r>
    </w:p>
    <w:p w:rsidR="00C40CFA" w:rsidRPr="00C40CFA" w:rsidRDefault="00C40CFA" w:rsidP="00C40CFA">
      <w:pPr>
        <w:rPr>
          <w:sz w:val="28"/>
          <w:szCs w:val="28"/>
        </w:rPr>
      </w:pPr>
      <w:r w:rsidRPr="00C40CFA">
        <w:rPr>
          <w:sz w:val="28"/>
          <w:szCs w:val="28"/>
        </w:rPr>
        <w:t xml:space="preserve">Dvorane podzemeljskih grobnic so bile okrašene z bogatimi stenskimi slikarijami, s prizori življenja, smrti in posmrtnega življenja pa tudi žalovanje, igre, gostije, ribolov z delfini, ptiči in lovske prizore.  </w:t>
      </w:r>
    </w:p>
    <w:p w:rsidR="00C40CFA" w:rsidRDefault="00C40CFA" w:rsidP="00C40CFA">
      <w:pPr>
        <w:rPr>
          <w:sz w:val="32"/>
          <w:szCs w:val="32"/>
        </w:rPr>
      </w:pPr>
      <w:r w:rsidRPr="00C40CFA">
        <w:rPr>
          <w:sz w:val="32"/>
          <w:szCs w:val="32"/>
        </w:rPr>
        <w:t xml:space="preserve"> </w:t>
      </w:r>
    </w:p>
    <w:p w:rsidR="00C40CFA" w:rsidRPr="00C40CFA" w:rsidRDefault="00C40CFA" w:rsidP="00C40CFA">
      <w:pPr>
        <w:rPr>
          <w:color w:val="FF0000"/>
          <w:sz w:val="32"/>
          <w:szCs w:val="32"/>
        </w:rPr>
      </w:pPr>
      <w:r w:rsidRPr="00C40CFA">
        <w:rPr>
          <w:color w:val="FF0000"/>
          <w:sz w:val="32"/>
          <w:szCs w:val="32"/>
        </w:rPr>
        <w:t>LIKOVNA NALOGA: Na spletu poišči slike</w:t>
      </w:r>
    </w:p>
    <w:p w:rsidR="00C40CFA" w:rsidRPr="00C40CFA" w:rsidRDefault="00C40CFA" w:rsidP="00C40CFA">
      <w:pPr>
        <w:pStyle w:val="Odstavekseznama"/>
        <w:numPr>
          <w:ilvl w:val="0"/>
          <w:numId w:val="1"/>
        </w:numPr>
        <w:rPr>
          <w:sz w:val="32"/>
          <w:szCs w:val="32"/>
        </w:rPr>
      </w:pPr>
      <w:r w:rsidRPr="00C40CFA">
        <w:rPr>
          <w:sz w:val="32"/>
          <w:szCs w:val="32"/>
        </w:rPr>
        <w:t xml:space="preserve">Sarkofag z upodobitvijo zakoncev, </w:t>
      </w:r>
      <w:proofErr w:type="spellStart"/>
      <w:r w:rsidRPr="00C40CFA">
        <w:rPr>
          <w:sz w:val="32"/>
          <w:szCs w:val="32"/>
        </w:rPr>
        <w:t>Cerveteri</w:t>
      </w:r>
      <w:proofErr w:type="spellEnd"/>
      <w:r w:rsidRPr="00C40CFA">
        <w:rPr>
          <w:sz w:val="32"/>
          <w:szCs w:val="32"/>
        </w:rPr>
        <w:t xml:space="preserve">, Italija, ok. 520 pr. n. št., Nacionalni muzej </w:t>
      </w:r>
      <w:proofErr w:type="spellStart"/>
      <w:r w:rsidRPr="00C40CFA">
        <w:rPr>
          <w:sz w:val="32"/>
          <w:szCs w:val="32"/>
        </w:rPr>
        <w:t>Villa</w:t>
      </w:r>
      <w:proofErr w:type="spellEnd"/>
      <w:r w:rsidRPr="00C40CFA">
        <w:rPr>
          <w:sz w:val="32"/>
          <w:szCs w:val="32"/>
        </w:rPr>
        <w:t xml:space="preserve"> </w:t>
      </w:r>
      <w:proofErr w:type="spellStart"/>
      <w:r w:rsidRPr="00C40CFA">
        <w:rPr>
          <w:sz w:val="32"/>
          <w:szCs w:val="32"/>
        </w:rPr>
        <w:t>Giulia</w:t>
      </w:r>
      <w:proofErr w:type="spellEnd"/>
      <w:r w:rsidRPr="00C40CFA">
        <w:rPr>
          <w:sz w:val="32"/>
          <w:szCs w:val="32"/>
        </w:rPr>
        <w:t xml:space="preserve">, Rim </w:t>
      </w:r>
    </w:p>
    <w:p w:rsidR="00C40CFA" w:rsidRPr="00C40CFA" w:rsidRDefault="00C40CFA" w:rsidP="00C40CFA">
      <w:pPr>
        <w:pStyle w:val="Odstavekseznama"/>
        <w:numPr>
          <w:ilvl w:val="0"/>
          <w:numId w:val="1"/>
        </w:numPr>
        <w:rPr>
          <w:sz w:val="32"/>
          <w:szCs w:val="32"/>
        </w:rPr>
      </w:pPr>
      <w:r w:rsidRPr="00C40CFA">
        <w:rPr>
          <w:sz w:val="32"/>
          <w:szCs w:val="32"/>
        </w:rPr>
        <w:t xml:space="preserve">Ribolov, Grobnica lova in ribolova, </w:t>
      </w:r>
      <w:proofErr w:type="spellStart"/>
      <w:r w:rsidRPr="00C40CFA">
        <w:rPr>
          <w:sz w:val="32"/>
          <w:szCs w:val="32"/>
        </w:rPr>
        <w:t>Tarquinia</w:t>
      </w:r>
      <w:proofErr w:type="spellEnd"/>
      <w:r w:rsidRPr="00C40CFA">
        <w:rPr>
          <w:sz w:val="32"/>
          <w:szCs w:val="32"/>
        </w:rPr>
        <w:t xml:space="preserve">, Italija, ok. 520 pr. n. št. </w:t>
      </w:r>
    </w:p>
    <w:p w:rsidR="00C40CFA" w:rsidRPr="00C40CFA" w:rsidRDefault="00C40CFA" w:rsidP="00C40CFA">
      <w:pPr>
        <w:rPr>
          <w:sz w:val="32"/>
          <w:szCs w:val="32"/>
        </w:rPr>
      </w:pPr>
      <w:r w:rsidRPr="00C40CFA">
        <w:rPr>
          <w:sz w:val="32"/>
          <w:szCs w:val="32"/>
        </w:rPr>
        <w:t xml:space="preserve"> </w:t>
      </w:r>
    </w:p>
    <w:p w:rsidR="00426A62" w:rsidRPr="00C40CFA" w:rsidRDefault="00C40CFA" w:rsidP="00C40CFA">
      <w:pPr>
        <w:rPr>
          <w:sz w:val="28"/>
          <w:szCs w:val="28"/>
        </w:rPr>
      </w:pPr>
    </w:p>
    <w:sectPr w:rsidR="00426A62" w:rsidRPr="00C40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A423D"/>
    <w:multiLevelType w:val="hybridMultilevel"/>
    <w:tmpl w:val="3ECA4B0A"/>
    <w:lvl w:ilvl="0" w:tplc="6882D0B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FA"/>
    <w:rsid w:val="00077101"/>
    <w:rsid w:val="00BF3CEC"/>
    <w:rsid w:val="00C40C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9811"/>
  <w15:chartTrackingRefBased/>
  <w15:docId w15:val="{F17E4EA2-305E-47C8-928F-162177B8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40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553</Words>
  <Characters>3157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zlelovro69@gmail.com</dc:creator>
  <cp:keywords/>
  <dc:description/>
  <cp:lastModifiedBy>zlelovro69@gmail.com</cp:lastModifiedBy>
  <cp:revision>1</cp:revision>
  <dcterms:created xsi:type="dcterms:W3CDTF">2020-05-21T06:31:00Z</dcterms:created>
  <dcterms:modified xsi:type="dcterms:W3CDTF">2020-05-21T06:40:00Z</dcterms:modified>
</cp:coreProperties>
</file>