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F" w:rsidRPr="00553353" w:rsidRDefault="00410A5E">
      <w:pPr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</w:pPr>
      <w:r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</w:t>
      </w:r>
      <w:r w:rsidR="00A3694D" w:rsidRPr="0055335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, 1</w:t>
      </w:r>
      <w:r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1</w:t>
      </w:r>
      <w:r w:rsidR="00B20B4D" w:rsidRPr="0055335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553353">
        <w:rPr>
          <w:noProof/>
          <w:sz w:val="40"/>
          <w:szCs w:val="40"/>
          <w:lang w:eastAsia="sl-SI"/>
        </w:rPr>
        <w:t xml:space="preserve"> </w:t>
      </w:r>
    </w:p>
    <w:p w:rsidR="00BC4CB2" w:rsidRDefault="00E74906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3597986</wp:posOffset>
            </wp:positionH>
            <wp:positionV relativeFrom="paragraph">
              <wp:posOffset>8890</wp:posOffset>
            </wp:positionV>
            <wp:extent cx="1791970" cy="2388235"/>
            <wp:effectExtent l="0" t="0" r="0" b="0"/>
            <wp:wrapNone/>
            <wp:docPr id="2" name="Slika 2" descr="Land Art by 2nd Graders, &quot;Mother Nature&quot;; YES Fundraiser Project    The kids created &quot;Land Art&quot; today to be used on notecard sets to sell to raise money for their Art, Music, PE and Assembl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d Art by 2nd Graders, &quot;Mother Nature&quot;; YES Fundraiser Project    The kids created &quot;Land Art&quot; today to be used on notecard sets to sell to raise money for their Art, Music, PE and Assembli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D64" w:rsidRPr="00E26FFF">
        <w:rPr>
          <w:rFonts w:asciiTheme="majorHAnsi" w:hAnsiTheme="majorHAnsi" w:cstheme="majorHAnsi"/>
          <w:b/>
          <w:sz w:val="28"/>
          <w:szCs w:val="28"/>
        </w:rPr>
        <w:t>LIKOVNA UMETNOST</w:t>
      </w:r>
      <w:r>
        <w:rPr>
          <w:rFonts w:asciiTheme="majorHAnsi" w:hAnsiTheme="majorHAnsi" w:cstheme="majorHAnsi"/>
          <w:b/>
          <w:sz w:val="28"/>
          <w:szCs w:val="28"/>
        </w:rPr>
        <w:t xml:space="preserve"> IN SPOZNAVANJE OKOLJA</w:t>
      </w:r>
    </w:p>
    <w:p w:rsidR="00E26FFF" w:rsidRDefault="00E74906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270662</wp:posOffset>
            </wp:positionH>
            <wp:positionV relativeFrom="paragraph">
              <wp:posOffset>157684</wp:posOffset>
            </wp:positionV>
            <wp:extent cx="2591435" cy="1945640"/>
            <wp:effectExtent l="0" t="0" r="0" b="0"/>
            <wp:wrapNone/>
            <wp:docPr id="1" name="Slika 1" descr="Bild 4 aus Beitrag: Indianergeheul, Traumfänger und Lagerfeuerromantik - Abwechslungsreicher &quot;Tag der offenen Tür&quot; im Donauwörther Wald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 4 aus Beitrag: Indianergeheul, Traumfänger und Lagerfeuerromantik - Abwechslungsreicher &quot;Tag der offenen Tür&quot; im Donauwörther Waldkindergart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FFF" w:rsidRPr="00E26FFF" w:rsidRDefault="00E26FFF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24D64" w:rsidRDefault="00824D64" w:rsidP="00BC4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824D64" w:rsidRDefault="00824D64" w:rsidP="00BC4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151D3" w:rsidRDefault="001151D3" w:rsidP="003E61D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1151D3" w:rsidRDefault="001151D3" w:rsidP="003E61D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1151D3" w:rsidRDefault="001151D3" w:rsidP="003E61D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1151D3" w:rsidRDefault="001151D3" w:rsidP="003E61D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1151D3" w:rsidRDefault="001151D3" w:rsidP="003E61D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1D5709" w:rsidRPr="001D5709" w:rsidRDefault="001151D3" w:rsidP="001D5709">
      <w:pPr>
        <w:pStyle w:val="Navadensplet"/>
        <w:jc w:val="both"/>
        <w:rPr>
          <w:rFonts w:asciiTheme="majorHAnsi" w:hAnsiTheme="majorHAnsi" w:cstheme="majorHAnsi"/>
        </w:rPr>
      </w:pPr>
      <w:r w:rsidRPr="001D5709">
        <w:rPr>
          <w:rFonts w:asciiTheme="majorHAnsi" w:hAnsiTheme="majorHAnsi" w:cstheme="majorHAnsi"/>
        </w:rPr>
        <w:t>Narava nam ponuja ogromno možnosti za aktivno preživljanje časa</w:t>
      </w:r>
      <w:r w:rsidR="001D5709" w:rsidRPr="001D5709">
        <w:rPr>
          <w:rFonts w:asciiTheme="majorHAnsi" w:hAnsiTheme="majorHAnsi" w:cstheme="majorHAnsi"/>
        </w:rPr>
        <w:t xml:space="preserve">. </w:t>
      </w:r>
      <w:r w:rsidRPr="001D5709">
        <w:rPr>
          <w:rFonts w:asciiTheme="majorHAnsi" w:hAnsiTheme="majorHAnsi" w:cstheme="majorHAnsi"/>
        </w:rPr>
        <w:t>Gozd je</w:t>
      </w:r>
      <w:r w:rsidR="001D5709" w:rsidRPr="001D5709">
        <w:rPr>
          <w:rFonts w:asciiTheme="majorHAnsi" w:hAnsiTheme="majorHAnsi" w:cstheme="majorHAnsi"/>
        </w:rPr>
        <w:t xml:space="preserve"> </w:t>
      </w:r>
      <w:r w:rsidRPr="001D5709">
        <w:rPr>
          <w:rFonts w:asciiTheme="majorHAnsi" w:hAnsiTheme="majorHAnsi" w:cstheme="majorHAnsi"/>
        </w:rPr>
        <w:t xml:space="preserve">zelo prijetno okolje. </w:t>
      </w:r>
      <w:r w:rsidR="00A876E6">
        <w:rPr>
          <w:rFonts w:asciiTheme="majorHAnsi" w:hAnsiTheme="majorHAnsi" w:cstheme="majorHAnsi"/>
        </w:rPr>
        <w:t>Ko boste imeli čas, peljite otroke v gozd in naj ustvarjalno, kreativno in poučno preživijo</w:t>
      </w:r>
      <w:r w:rsidRPr="001D5709">
        <w:rPr>
          <w:rFonts w:asciiTheme="majorHAnsi" w:hAnsiTheme="majorHAnsi" w:cstheme="majorHAnsi"/>
        </w:rPr>
        <w:t xml:space="preserve"> čas v gozdu.</w:t>
      </w:r>
      <w:r w:rsidR="001D5709" w:rsidRPr="001D5709">
        <w:rPr>
          <w:rFonts w:asciiTheme="majorHAnsi" w:hAnsiTheme="majorHAnsi" w:cstheme="majorHAnsi"/>
        </w:rPr>
        <w:t xml:space="preserve"> </w:t>
      </w:r>
      <w:r w:rsidR="00A876E6">
        <w:rPr>
          <w:rFonts w:asciiTheme="majorHAnsi" w:hAnsiTheme="majorHAnsi" w:cstheme="majorHAnsi"/>
        </w:rPr>
        <w:t>Ustvarijo naj</w:t>
      </w:r>
      <w:r w:rsidRPr="001D5709">
        <w:rPr>
          <w:rFonts w:asciiTheme="majorHAnsi" w:hAnsiTheme="majorHAnsi" w:cstheme="majorHAnsi"/>
        </w:rPr>
        <w:t xml:space="preserve"> svojo sliko iz naravnih materialov,</w:t>
      </w:r>
      <w:r w:rsidR="001D5709" w:rsidRPr="001D5709">
        <w:rPr>
          <w:rFonts w:asciiTheme="majorHAnsi" w:hAnsiTheme="majorHAnsi" w:cstheme="majorHAnsi"/>
        </w:rPr>
        <w:t xml:space="preserve"> </w:t>
      </w:r>
      <w:r w:rsidR="00A876E6">
        <w:rPr>
          <w:rFonts w:asciiTheme="majorHAnsi" w:hAnsiTheme="majorHAnsi" w:cstheme="majorHAnsi"/>
        </w:rPr>
        <w:t xml:space="preserve">npr. </w:t>
      </w:r>
      <w:r w:rsidRPr="001D5709">
        <w:rPr>
          <w:rFonts w:asciiTheme="majorHAnsi" w:hAnsiTheme="majorHAnsi" w:cstheme="majorHAnsi"/>
        </w:rPr>
        <w:t>vzorcev (mandal), ki na igriv način spodbujajo otrokov motorični razvoj, koncentracijo, občutek za red, lepoto in kadar je prisotnih več otrok tudi sodelovanje. Otroka ustvarjanje sprosti, umiri.</w:t>
      </w:r>
    </w:p>
    <w:p w:rsidR="001151D3" w:rsidRDefault="001151D3" w:rsidP="001D5709">
      <w:pPr>
        <w:pStyle w:val="Navadensplet"/>
        <w:jc w:val="both"/>
        <w:rPr>
          <w:rFonts w:asciiTheme="majorHAnsi" w:hAnsiTheme="majorHAnsi" w:cstheme="majorHAnsi"/>
        </w:rPr>
      </w:pPr>
      <w:r w:rsidRPr="001D5709">
        <w:rPr>
          <w:rFonts w:asciiTheme="majorHAnsi" w:hAnsiTheme="majorHAnsi" w:cstheme="majorHAnsi"/>
        </w:rPr>
        <w:t>V naravi lahko preko igre izvedemo matematične dejavnosti. Naberite vejice različnih debelin in dolžin. Vejice lahko razvrščate v različne skupine glede na velikost, obliko, barvo … Nabran material lahko urejate</w:t>
      </w:r>
      <w:r w:rsidR="00A876E6">
        <w:rPr>
          <w:rFonts w:asciiTheme="majorHAnsi" w:hAnsiTheme="majorHAnsi" w:cstheme="majorHAnsi"/>
        </w:rPr>
        <w:t xml:space="preserve"> tudi</w:t>
      </w:r>
      <w:r w:rsidRPr="001D5709">
        <w:rPr>
          <w:rFonts w:asciiTheme="majorHAnsi" w:hAnsiTheme="majorHAnsi" w:cstheme="majorHAnsi"/>
        </w:rPr>
        <w:t xml:space="preserve"> po velikosti od najmanjše vejice do največje.</w:t>
      </w:r>
    </w:p>
    <w:p w:rsidR="00A876E6" w:rsidRDefault="00A876E6" w:rsidP="001D5709">
      <w:pPr>
        <w:pStyle w:val="Navadensple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Prosim, če izdelke fotografirate in mi pošljete na mail.</w:t>
      </w:r>
    </w:p>
    <w:p w:rsidR="00296405" w:rsidRDefault="00296405" w:rsidP="00296405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296405" w:rsidRDefault="003E61D0" w:rsidP="003E61D0">
      <w:pPr>
        <w:spacing w:line="240" w:lineRule="auto"/>
        <w:rPr>
          <w:noProof/>
          <w:lang w:eastAsia="sl-SI"/>
        </w:rPr>
      </w:pPr>
      <w:r w:rsidRPr="003E61D0">
        <w:rPr>
          <w:rFonts w:asciiTheme="majorHAnsi" w:hAnsiTheme="majorHAnsi" w:cstheme="majorHAnsi"/>
          <w:b/>
          <w:sz w:val="28"/>
          <w:szCs w:val="28"/>
        </w:rPr>
        <w:t>SLOVENŠČINA</w:t>
      </w:r>
      <w:r w:rsidR="00CA787A" w:rsidRPr="00CA787A">
        <w:rPr>
          <w:noProof/>
          <w:lang w:eastAsia="sl-SI"/>
        </w:rPr>
        <w:t xml:space="preserve"> </w:t>
      </w:r>
    </w:p>
    <w:p w:rsidR="003E61D0" w:rsidRDefault="006844F6" w:rsidP="003E61D0">
      <w:pPr>
        <w:spacing w:line="240" w:lineRule="auto"/>
        <w:rPr>
          <w:noProof/>
          <w:lang w:eastAsia="sl-SI"/>
        </w:rPr>
      </w:pPr>
      <w:r>
        <w:rPr>
          <w:noProof/>
          <w:lang w:eastAsia="sl-SI"/>
        </w:rPr>
        <w:t xml:space="preserve"> </w:t>
      </w:r>
    </w:p>
    <w:p w:rsidR="00824D64" w:rsidRPr="00824D64" w:rsidRDefault="00824D64" w:rsidP="00824D64">
      <w:pPr>
        <w:spacing w:line="240" w:lineRule="auto"/>
        <w:ind w:left="66"/>
        <w:rPr>
          <w:rFonts w:asciiTheme="majorHAnsi" w:hAnsiTheme="majorHAnsi" w:cstheme="majorHAnsi"/>
          <w:b/>
          <w:sz w:val="24"/>
          <w:szCs w:val="24"/>
        </w:rPr>
      </w:pPr>
      <w:r w:rsidRPr="00824D64">
        <w:rPr>
          <w:rFonts w:asciiTheme="majorHAnsi" w:hAnsiTheme="majorHAnsi" w:cstheme="majorHAnsi"/>
          <w:b/>
          <w:sz w:val="24"/>
          <w:szCs w:val="24"/>
        </w:rPr>
        <w:t>KONČNI GLAS V BESEDI</w:t>
      </w:r>
    </w:p>
    <w:p w:rsidR="00824D64" w:rsidRPr="00824D64" w:rsidRDefault="00824D64" w:rsidP="00A91E2B">
      <w:pPr>
        <w:tabs>
          <w:tab w:val="num" w:pos="404"/>
        </w:tabs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Starši, prosim pokažite sličico na eni izmed rumenih kartic ABC, ki jih imajo učenci spete skupaj (jih poznajo, smo z njimi že delali). </w:t>
      </w:r>
      <w:r w:rsidRPr="00824D64">
        <w:rPr>
          <w:rFonts w:asciiTheme="majorHAnsi" w:hAnsiTheme="majorHAnsi" w:cstheme="majorHAnsi"/>
          <w:bCs/>
          <w:sz w:val="24"/>
          <w:szCs w:val="24"/>
        </w:rPr>
        <w:t>Učenci povejo besedo za sličico. Besedi določimo končni glas. Učenci povedo čim več besed, ki imajo enak končni glas kot beseda za sličico na kartici.</w:t>
      </w:r>
    </w:p>
    <w:p w:rsidR="00824D64" w:rsidRDefault="00296405" w:rsidP="00296405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Učencem pokažite list, na katerem so slike z napisanimi besedami, s</w:t>
      </w:r>
      <w:r w:rsidR="00824D64" w:rsidRPr="00824D64">
        <w:rPr>
          <w:rFonts w:asciiTheme="majorHAnsi" w:hAnsiTheme="majorHAnsi" w:cstheme="majorHAnsi"/>
          <w:bCs/>
          <w:sz w:val="24"/>
          <w:szCs w:val="24"/>
        </w:rPr>
        <w:t xml:space="preserve"> poudarjeno zadnjo črko, ki označuje končni glas.</w:t>
      </w:r>
    </w:p>
    <w:p w:rsidR="00296405" w:rsidRDefault="00296405" w:rsidP="00F72DA4"/>
    <w:p w:rsidR="00A876E6" w:rsidRDefault="00A876E6" w:rsidP="00F72DA4"/>
    <w:p w:rsidR="00A876E6" w:rsidRDefault="00A876E6" w:rsidP="00F72DA4">
      <w:bookmarkStart w:id="0" w:name="_GoBack"/>
      <w:bookmarkEnd w:id="0"/>
    </w:p>
    <w:p w:rsidR="00296405" w:rsidRDefault="00296405" w:rsidP="00F72DA4"/>
    <w:p w:rsidR="00F72DA4" w:rsidRDefault="00F72DA4" w:rsidP="00F72DA4">
      <w:r>
        <w:lastRenderedPageBreak/>
        <w:t>Primer sličic s končnim glasom</w:t>
      </w:r>
    </w:p>
    <w:p w:rsidR="00F72DA4" w:rsidRDefault="00F72DA4" w:rsidP="00F72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006"/>
        <w:gridCol w:w="2330"/>
      </w:tblGrid>
      <w:tr w:rsidR="00F72DA4" w:rsidTr="006844F6">
        <w:tc>
          <w:tcPr>
            <w:tcW w:w="3558" w:type="dxa"/>
            <w:shd w:val="clear" w:color="auto" w:fill="auto"/>
          </w:tcPr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</w:p>
          <w:p w:rsidR="00F72DA4" w:rsidRPr="005F72D2" w:rsidRDefault="00F72DA4" w:rsidP="006844F6">
            <w:pPr>
              <w:ind w:left="720"/>
              <w:jc w:val="center"/>
              <w:rPr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  <w:lang w:eastAsia="sl-SI"/>
              </w:rPr>
              <w:drawing>
                <wp:inline distT="0" distB="0" distL="0" distR="0">
                  <wp:extent cx="1771650" cy="1304925"/>
                  <wp:effectExtent l="0" t="0" r="0" b="952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</w:rPr>
              <w:t>PA</w:t>
            </w:r>
            <w:r w:rsidRPr="005F72D2">
              <w:rPr>
                <w:b/>
                <w:noProof/>
                <w:sz w:val="36"/>
                <w:szCs w:val="36"/>
              </w:rPr>
              <w:t>S</w:t>
            </w:r>
          </w:p>
          <w:p w:rsidR="00F72DA4" w:rsidRPr="005F72D2" w:rsidRDefault="00F72DA4" w:rsidP="006844F6">
            <w:pPr>
              <w:ind w:left="720"/>
              <w:jc w:val="center"/>
              <w:rPr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2" w:type="dxa"/>
            <w:shd w:val="clear" w:color="auto" w:fill="auto"/>
          </w:tcPr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  <w:lang w:eastAsia="sl-SI"/>
              </w:rPr>
              <w:drawing>
                <wp:inline distT="0" distB="0" distL="0" distR="0">
                  <wp:extent cx="1771650" cy="1400175"/>
                  <wp:effectExtent l="0" t="0" r="0" b="952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</w:rPr>
              <w:t>HIŠ</w:t>
            </w:r>
            <w:r w:rsidRPr="005F72D2">
              <w:rPr>
                <w:b/>
                <w:noProof/>
                <w:sz w:val="36"/>
                <w:szCs w:val="36"/>
              </w:rPr>
              <w:t>A</w:t>
            </w:r>
          </w:p>
        </w:tc>
        <w:tc>
          <w:tcPr>
            <w:tcW w:w="2858" w:type="dxa"/>
            <w:shd w:val="clear" w:color="auto" w:fill="auto"/>
          </w:tcPr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F72DA4" w:rsidRPr="005F72D2" w:rsidRDefault="00296405" w:rsidP="006844F6">
            <w:pPr>
              <w:jc w:val="center"/>
              <w:rPr>
                <w:noProof/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  <w:lang w:eastAsia="sl-SI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-67208</wp:posOffset>
                  </wp:positionH>
                  <wp:positionV relativeFrom="paragraph">
                    <wp:posOffset>36348</wp:posOffset>
                  </wp:positionV>
                  <wp:extent cx="1409473" cy="914400"/>
                  <wp:effectExtent l="0" t="0" r="635" b="0"/>
                  <wp:wrapNone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98" cy="91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296405" w:rsidRDefault="00296405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296405" w:rsidRDefault="00296405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296405" w:rsidRDefault="00296405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</w:rPr>
              <w:t>TOVORNJA</w:t>
            </w:r>
            <w:r w:rsidRPr="005F72D2">
              <w:rPr>
                <w:b/>
                <w:noProof/>
                <w:sz w:val="36"/>
                <w:szCs w:val="36"/>
              </w:rPr>
              <w:t>K</w:t>
            </w:r>
          </w:p>
        </w:tc>
      </w:tr>
      <w:tr w:rsidR="00F72DA4" w:rsidTr="006844F6">
        <w:trPr>
          <w:trHeight w:val="3428"/>
        </w:trPr>
        <w:tc>
          <w:tcPr>
            <w:tcW w:w="3558" w:type="dxa"/>
            <w:shd w:val="clear" w:color="auto" w:fill="auto"/>
          </w:tcPr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  <w:lang w:eastAsia="sl-SI"/>
              </w:rPr>
              <w:drawing>
                <wp:inline distT="0" distB="0" distL="0" distR="0">
                  <wp:extent cx="1581150" cy="1171575"/>
                  <wp:effectExtent l="0" t="0" r="0" b="952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</w:rPr>
              <w:t>TRAKTO</w:t>
            </w:r>
            <w:r w:rsidRPr="005F72D2">
              <w:rPr>
                <w:b/>
                <w:noProof/>
                <w:sz w:val="36"/>
                <w:szCs w:val="36"/>
              </w:rPr>
              <w:t>R</w:t>
            </w:r>
          </w:p>
        </w:tc>
        <w:tc>
          <w:tcPr>
            <w:tcW w:w="2872" w:type="dxa"/>
            <w:shd w:val="clear" w:color="auto" w:fill="auto"/>
          </w:tcPr>
          <w:p w:rsidR="00F72DA4" w:rsidRPr="005F72D2" w:rsidRDefault="00296405" w:rsidP="006844F6">
            <w:pPr>
              <w:jc w:val="center"/>
              <w:rPr>
                <w:noProof/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  <w:lang w:eastAsia="sl-SI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83794</wp:posOffset>
                  </wp:positionH>
                  <wp:positionV relativeFrom="paragraph">
                    <wp:posOffset>404749</wp:posOffset>
                  </wp:positionV>
                  <wp:extent cx="1447800" cy="819302"/>
                  <wp:effectExtent l="0" t="0" r="0" b="0"/>
                  <wp:wrapNone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57" b="4427"/>
                          <a:stretch/>
                        </pic:blipFill>
                        <pic:spPr bwMode="auto">
                          <a:xfrm>
                            <a:off x="0" y="0"/>
                            <a:ext cx="1447800" cy="81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6405" w:rsidRDefault="00296405" w:rsidP="006844F6">
            <w:pPr>
              <w:jc w:val="center"/>
              <w:rPr>
                <w:noProof/>
                <w:sz w:val="36"/>
                <w:szCs w:val="36"/>
                <w:lang w:eastAsia="sl-SI"/>
              </w:rPr>
            </w:pPr>
          </w:p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noProof/>
                <w:sz w:val="36"/>
                <w:szCs w:val="36"/>
              </w:rPr>
            </w:pPr>
          </w:p>
          <w:p w:rsidR="00F72DA4" w:rsidRDefault="00F72DA4" w:rsidP="006844F6">
            <w:pPr>
              <w:jc w:val="center"/>
              <w:rPr>
                <w:noProof/>
                <w:sz w:val="16"/>
                <w:szCs w:val="16"/>
              </w:rPr>
            </w:pPr>
          </w:p>
          <w:p w:rsidR="00F72DA4" w:rsidRPr="005F72D2" w:rsidRDefault="00F72DA4" w:rsidP="006844F6">
            <w:pPr>
              <w:jc w:val="center"/>
              <w:rPr>
                <w:noProof/>
                <w:sz w:val="16"/>
                <w:szCs w:val="16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</w:rPr>
              <w:t>LONE</w:t>
            </w:r>
            <w:r w:rsidRPr="005F72D2">
              <w:rPr>
                <w:b/>
                <w:noProof/>
                <w:sz w:val="36"/>
                <w:szCs w:val="36"/>
              </w:rPr>
              <w:t>C</w:t>
            </w:r>
          </w:p>
        </w:tc>
        <w:tc>
          <w:tcPr>
            <w:tcW w:w="2858" w:type="dxa"/>
            <w:shd w:val="clear" w:color="auto" w:fill="auto"/>
          </w:tcPr>
          <w:p w:rsidR="00F72DA4" w:rsidRPr="005F72D2" w:rsidRDefault="00296405" w:rsidP="006844F6">
            <w:pPr>
              <w:jc w:val="center"/>
              <w:rPr>
                <w:sz w:val="36"/>
                <w:szCs w:val="36"/>
              </w:rPr>
            </w:pPr>
            <w:r w:rsidRPr="005F72D2">
              <w:rPr>
                <w:noProof/>
                <w:sz w:val="36"/>
                <w:szCs w:val="36"/>
                <w:lang w:eastAsia="sl-SI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10007</wp:posOffset>
                  </wp:positionH>
                  <wp:positionV relativeFrom="paragraph">
                    <wp:posOffset>331470</wp:posOffset>
                  </wp:positionV>
                  <wp:extent cx="1309243" cy="961901"/>
                  <wp:effectExtent l="0" t="0" r="5715" b="0"/>
                  <wp:wrapNone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7" r="3872"/>
                          <a:stretch/>
                        </pic:blipFill>
                        <pic:spPr bwMode="auto">
                          <a:xfrm>
                            <a:off x="0" y="0"/>
                            <a:ext cx="1309243" cy="96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6405" w:rsidRDefault="00296405" w:rsidP="006844F6">
            <w:pPr>
              <w:jc w:val="center"/>
              <w:rPr>
                <w:noProof/>
                <w:sz w:val="36"/>
                <w:szCs w:val="36"/>
                <w:lang w:eastAsia="sl-SI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</w:p>
          <w:p w:rsidR="00F72DA4" w:rsidRPr="005F72D2" w:rsidRDefault="00F72DA4" w:rsidP="006844F6">
            <w:pPr>
              <w:jc w:val="center"/>
              <w:rPr>
                <w:sz w:val="16"/>
                <w:szCs w:val="16"/>
              </w:rPr>
            </w:pPr>
          </w:p>
          <w:p w:rsidR="00F72DA4" w:rsidRPr="005F72D2" w:rsidRDefault="00F72DA4" w:rsidP="006844F6">
            <w:pPr>
              <w:jc w:val="center"/>
              <w:rPr>
                <w:sz w:val="36"/>
                <w:szCs w:val="36"/>
              </w:rPr>
            </w:pPr>
            <w:r w:rsidRPr="005F72D2">
              <w:rPr>
                <w:sz w:val="36"/>
                <w:szCs w:val="36"/>
              </w:rPr>
              <w:t>COPA</w:t>
            </w:r>
            <w:r w:rsidRPr="005F72D2">
              <w:rPr>
                <w:b/>
                <w:sz w:val="36"/>
                <w:szCs w:val="36"/>
              </w:rPr>
              <w:t>T</w:t>
            </w:r>
          </w:p>
        </w:tc>
      </w:tr>
    </w:tbl>
    <w:p w:rsidR="00F72DA4" w:rsidRDefault="00F72DA4" w:rsidP="00F72DA4"/>
    <w:p w:rsidR="00824D64" w:rsidRPr="00824D64" w:rsidRDefault="00824D64" w:rsidP="00824D64">
      <w:pPr>
        <w:tabs>
          <w:tab w:val="num" w:pos="404"/>
        </w:tabs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824D64">
        <w:rPr>
          <w:rFonts w:asciiTheme="majorHAnsi" w:hAnsiTheme="majorHAnsi" w:cstheme="majorHAnsi"/>
          <w:bCs/>
          <w:i/>
          <w:sz w:val="24"/>
          <w:szCs w:val="24"/>
        </w:rPr>
        <w:t>Navodilo</w:t>
      </w:r>
      <w:r w:rsidRPr="00824D64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824D64" w:rsidRPr="00824D64" w:rsidRDefault="00824D64" w:rsidP="00296405">
      <w:pPr>
        <w:tabs>
          <w:tab w:val="num" w:pos="404"/>
        </w:tabs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824D64">
        <w:rPr>
          <w:rFonts w:asciiTheme="majorHAnsi" w:hAnsiTheme="majorHAnsi" w:cstheme="majorHAnsi"/>
          <w:bCs/>
          <w:sz w:val="24"/>
          <w:szCs w:val="24"/>
        </w:rPr>
        <w:t>Poimenovali boste sličice na rumenih karticah ABC.</w:t>
      </w:r>
      <w:r w:rsidR="00296405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824D64">
        <w:rPr>
          <w:rFonts w:asciiTheme="majorHAnsi" w:hAnsiTheme="majorHAnsi" w:cstheme="majorHAnsi"/>
          <w:bCs/>
          <w:sz w:val="24"/>
          <w:szCs w:val="24"/>
        </w:rPr>
        <w:t>Besede za sličice boste razčlenili na glasove.</w:t>
      </w:r>
      <w:r w:rsidR="00296405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824D64">
        <w:rPr>
          <w:rFonts w:asciiTheme="majorHAnsi" w:hAnsiTheme="majorHAnsi" w:cstheme="majorHAnsi"/>
          <w:bCs/>
          <w:sz w:val="24"/>
          <w:szCs w:val="24"/>
        </w:rPr>
        <w:t>Določili boste končni glas v besedi.</w:t>
      </w:r>
      <w:r w:rsidR="00296405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824D64">
        <w:rPr>
          <w:rFonts w:asciiTheme="majorHAnsi" w:hAnsiTheme="majorHAnsi" w:cstheme="majorHAnsi"/>
          <w:bCs/>
          <w:sz w:val="24"/>
          <w:szCs w:val="24"/>
        </w:rPr>
        <w:t>Sličico za besedo boste postavili na sličico</w:t>
      </w:r>
      <w:r w:rsidR="0078652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86522" w:rsidRPr="00A17F6C">
        <w:rPr>
          <w:rFonts w:asciiTheme="majorHAnsi" w:hAnsiTheme="majorHAnsi" w:cstheme="majorHAnsi"/>
          <w:bCs/>
          <w:color w:val="FF0000"/>
          <w:sz w:val="24"/>
          <w:szCs w:val="24"/>
        </w:rPr>
        <w:t>(če nimate tiskalnika</w:t>
      </w:r>
      <w:r w:rsidR="00A17F6C" w:rsidRPr="00A17F6C">
        <w:rPr>
          <w:rFonts w:asciiTheme="majorHAnsi" w:hAnsiTheme="majorHAnsi" w:cstheme="majorHAnsi"/>
          <w:bCs/>
          <w:color w:val="FF0000"/>
          <w:sz w:val="24"/>
          <w:szCs w:val="24"/>
        </w:rPr>
        <w:t>, naj učenci narišejo sličice v BZ)</w:t>
      </w:r>
      <w:r w:rsidRPr="00824D64">
        <w:rPr>
          <w:rFonts w:asciiTheme="majorHAnsi" w:hAnsiTheme="majorHAnsi" w:cstheme="majorHAnsi"/>
          <w:bCs/>
          <w:sz w:val="24"/>
          <w:szCs w:val="24"/>
        </w:rPr>
        <w:t>, ki ima enak končni glas. Sličice, ki ne sodijo nikamor, pustite na kupu.</w:t>
      </w:r>
    </w:p>
    <w:p w:rsidR="00824D64" w:rsidRPr="00824D64" w:rsidRDefault="00824D64" w:rsidP="00296405">
      <w:pPr>
        <w:spacing w:line="240" w:lineRule="auto"/>
        <w:ind w:left="404" w:hanging="142"/>
        <w:rPr>
          <w:rFonts w:asciiTheme="majorHAnsi" w:hAnsiTheme="majorHAnsi" w:cstheme="majorHAnsi"/>
          <w:bCs/>
          <w:sz w:val="24"/>
          <w:szCs w:val="24"/>
        </w:rPr>
      </w:pPr>
      <w:r w:rsidRPr="00824D64">
        <w:rPr>
          <w:rFonts w:asciiTheme="majorHAnsi" w:hAnsiTheme="majorHAnsi" w:cstheme="majorHAnsi"/>
          <w:bCs/>
          <w:color w:val="0000FF"/>
          <w:sz w:val="24"/>
          <w:szCs w:val="24"/>
        </w:rPr>
        <w:t xml:space="preserve">- </w:t>
      </w:r>
      <w:r w:rsidRPr="00824D64">
        <w:rPr>
          <w:rFonts w:asciiTheme="majorHAnsi" w:hAnsiTheme="majorHAnsi" w:cstheme="majorHAnsi"/>
          <w:bCs/>
          <w:sz w:val="24"/>
          <w:szCs w:val="24"/>
        </w:rPr>
        <w:t>Preverimo pravilnost rešitev</w:t>
      </w:r>
      <w:r w:rsidR="00296405">
        <w:rPr>
          <w:rFonts w:asciiTheme="majorHAnsi" w:hAnsiTheme="majorHAnsi" w:cstheme="majorHAnsi"/>
          <w:bCs/>
          <w:sz w:val="24"/>
          <w:szCs w:val="24"/>
        </w:rPr>
        <w:t xml:space="preserve"> in se pogovorite o tem, n</w:t>
      </w:r>
      <w:r w:rsidRPr="00824D64">
        <w:rPr>
          <w:rFonts w:asciiTheme="majorHAnsi" w:hAnsiTheme="majorHAnsi" w:cstheme="majorHAnsi"/>
          <w:bCs/>
          <w:sz w:val="24"/>
          <w:szCs w:val="24"/>
        </w:rPr>
        <w:t>a katero črko se konča največ besed? Na katero črko se konča najmanj</w:t>
      </w:r>
      <w:r w:rsidR="00296405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824D64">
        <w:rPr>
          <w:rFonts w:asciiTheme="majorHAnsi" w:hAnsiTheme="majorHAnsi" w:cstheme="majorHAnsi"/>
          <w:bCs/>
          <w:sz w:val="24"/>
          <w:szCs w:val="24"/>
        </w:rPr>
        <w:t>besed?</w:t>
      </w:r>
    </w:p>
    <w:p w:rsidR="00824D64" w:rsidRPr="00824D64" w:rsidRDefault="00824D64" w:rsidP="00F30EB7">
      <w:pPr>
        <w:spacing w:after="0" w:line="240" w:lineRule="auto"/>
        <w:ind w:left="404"/>
        <w:rPr>
          <w:rFonts w:asciiTheme="majorHAnsi" w:hAnsiTheme="majorHAnsi" w:cstheme="majorHAnsi"/>
          <w:b/>
          <w:bCs/>
          <w:sz w:val="24"/>
          <w:szCs w:val="24"/>
        </w:rPr>
      </w:pPr>
      <w:r w:rsidRPr="00824D64">
        <w:rPr>
          <w:rFonts w:asciiTheme="majorHAnsi" w:hAnsiTheme="majorHAnsi" w:cstheme="majorHAnsi"/>
          <w:b/>
          <w:sz w:val="24"/>
          <w:szCs w:val="24"/>
        </w:rPr>
        <w:t>DZ 1, str. 56</w:t>
      </w:r>
    </w:p>
    <w:p w:rsidR="00824D64" w:rsidRPr="00824D64" w:rsidRDefault="00824D64" w:rsidP="00824D64">
      <w:pPr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24D64">
        <w:rPr>
          <w:rFonts w:asciiTheme="majorHAnsi" w:hAnsiTheme="majorHAnsi" w:cstheme="majorHAnsi"/>
          <w:bCs/>
          <w:sz w:val="24"/>
          <w:szCs w:val="24"/>
          <w:u w:val="single"/>
        </w:rPr>
        <w:t>1. naloga</w:t>
      </w:r>
    </w:p>
    <w:p w:rsidR="00824D64" w:rsidRPr="00824D64" w:rsidRDefault="00296405" w:rsidP="00824D64">
      <w:pPr>
        <w:tabs>
          <w:tab w:val="num" w:pos="404"/>
        </w:tabs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Učenci p</w:t>
      </w:r>
      <w:r w:rsidR="00824D64" w:rsidRPr="00824D64">
        <w:rPr>
          <w:rFonts w:asciiTheme="majorHAnsi" w:hAnsiTheme="majorHAnsi" w:cstheme="majorHAnsi"/>
          <w:sz w:val="24"/>
          <w:szCs w:val="24"/>
        </w:rPr>
        <w:t>reberejo znak.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24D64" w:rsidRPr="00824D64">
        <w:rPr>
          <w:rFonts w:asciiTheme="majorHAnsi" w:hAnsiTheme="majorHAnsi" w:cstheme="majorHAnsi"/>
          <w:sz w:val="24"/>
          <w:szCs w:val="24"/>
        </w:rPr>
        <w:t>Preberemo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24D64" w:rsidRPr="00824D64">
        <w:rPr>
          <w:rFonts w:asciiTheme="majorHAnsi" w:hAnsiTheme="majorHAnsi" w:cstheme="majorHAnsi"/>
          <w:sz w:val="24"/>
          <w:szCs w:val="24"/>
        </w:rPr>
        <w:t>Poimenujejo sličice.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24D64" w:rsidRPr="00824D64">
        <w:rPr>
          <w:rFonts w:asciiTheme="majorHAnsi" w:hAnsiTheme="majorHAnsi" w:cstheme="majorHAnsi"/>
          <w:sz w:val="24"/>
          <w:szCs w:val="24"/>
        </w:rPr>
        <w:t>Individualno rešujejo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24D64" w:rsidRPr="00824D64">
        <w:rPr>
          <w:rFonts w:asciiTheme="majorHAnsi" w:hAnsiTheme="majorHAnsi" w:cstheme="majorHAnsi"/>
          <w:sz w:val="24"/>
          <w:szCs w:val="24"/>
        </w:rPr>
        <w:t>Spremljamo delo učencev in jim po potrebi pomagamo.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24D64" w:rsidRPr="00824D64">
        <w:rPr>
          <w:rFonts w:asciiTheme="majorHAnsi" w:hAnsiTheme="majorHAnsi" w:cstheme="majorHAnsi"/>
          <w:sz w:val="24"/>
          <w:szCs w:val="24"/>
        </w:rPr>
        <w:t xml:space="preserve">Preverimo rešitve.      </w:t>
      </w:r>
    </w:p>
    <w:p w:rsidR="00744665" w:rsidRPr="00642A18" w:rsidRDefault="00CC77F0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3802440</wp:posOffset>
            </wp:positionH>
            <wp:positionV relativeFrom="paragraph">
              <wp:posOffset>2049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665" w:rsidRPr="00642A18">
        <w:rPr>
          <w:rFonts w:asciiTheme="majorHAnsi" w:hAnsiTheme="majorHAnsi" w:cstheme="majorHAnsi"/>
          <w:sz w:val="28"/>
          <w:szCs w:val="28"/>
        </w:rPr>
        <w:t>LEP JESENSKI POZDRAV.</w:t>
      </w:r>
      <w:r w:rsidR="00744665" w:rsidRPr="00642A18">
        <w:rPr>
          <w:rFonts w:asciiTheme="majorHAnsi" w:hAnsiTheme="majorHAnsi" w:cstheme="majorHAnsi"/>
          <w:noProof/>
          <w:sz w:val="28"/>
          <w:szCs w:val="28"/>
          <w:lang w:eastAsia="sl-SI"/>
        </w:rPr>
        <w:t xml:space="preserve"> </w:t>
      </w:r>
    </w:p>
    <w:p w:rsidR="00744665" w:rsidRPr="00642A1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744665" w:rsidRPr="00CC77F0" w:rsidRDefault="00F30EB7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</w:p>
    <w:p w:rsidR="00744665" w:rsidRDefault="00076181" w:rsidP="00744665">
      <w:pPr>
        <w:rPr>
          <w:sz w:val="24"/>
          <w:szCs w:val="24"/>
        </w:rPr>
      </w:pPr>
      <w:r w:rsidRPr="00076181">
        <w:rPr>
          <w:noProof/>
          <w:lang w:eastAsia="sl-SI"/>
        </w:rPr>
        <w:t xml:space="preserve"> </w:t>
      </w:r>
    </w:p>
    <w:p w:rsidR="00744665" w:rsidRPr="003E5EB5" w:rsidRDefault="00744665" w:rsidP="00744665">
      <w:pPr>
        <w:rPr>
          <w:sz w:val="24"/>
          <w:szCs w:val="24"/>
        </w:rPr>
      </w:pPr>
    </w:p>
    <w:p w:rsidR="00744665" w:rsidRDefault="00744665" w:rsidP="00744665"/>
    <w:p w:rsidR="003E61D0" w:rsidRPr="00642A18" w:rsidRDefault="003E61D0" w:rsidP="00642A1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E61D0" w:rsidRPr="00642A18" w:rsidRDefault="003E61D0" w:rsidP="00642A18">
      <w:pPr>
        <w:spacing w:line="240" w:lineRule="auto"/>
        <w:ind w:left="284" w:hanging="142"/>
        <w:rPr>
          <w:rFonts w:asciiTheme="majorHAnsi" w:hAnsiTheme="majorHAnsi" w:cstheme="majorHAnsi"/>
          <w:sz w:val="28"/>
          <w:szCs w:val="28"/>
        </w:rPr>
      </w:pPr>
    </w:p>
    <w:p w:rsidR="00A6545C" w:rsidRPr="00642A18" w:rsidRDefault="00A6545C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642A1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642A1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64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D44"/>
    <w:multiLevelType w:val="hybridMultilevel"/>
    <w:tmpl w:val="F438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425CE"/>
    <w:multiLevelType w:val="hybridMultilevel"/>
    <w:tmpl w:val="B1A23B0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2528"/>
    <w:multiLevelType w:val="hybridMultilevel"/>
    <w:tmpl w:val="4FE67B5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D23DD"/>
    <w:multiLevelType w:val="hybridMultilevel"/>
    <w:tmpl w:val="DE88897C"/>
    <w:lvl w:ilvl="0" w:tplc="CD4441F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26BF1BF0"/>
    <w:multiLevelType w:val="hybridMultilevel"/>
    <w:tmpl w:val="3A0C4A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B62326"/>
    <w:multiLevelType w:val="hybridMultilevel"/>
    <w:tmpl w:val="BB3A2452"/>
    <w:lvl w:ilvl="0" w:tplc="34B459F4">
      <w:start w:val="70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9BD0520"/>
    <w:multiLevelType w:val="hybridMultilevel"/>
    <w:tmpl w:val="0BEA7056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E85280"/>
    <w:multiLevelType w:val="hybridMultilevel"/>
    <w:tmpl w:val="8EC21FC0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46CC1"/>
    <w:multiLevelType w:val="hybridMultilevel"/>
    <w:tmpl w:val="78666F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8143D"/>
    <w:multiLevelType w:val="hybridMultilevel"/>
    <w:tmpl w:val="577CB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6F9"/>
    <w:multiLevelType w:val="hybridMultilevel"/>
    <w:tmpl w:val="E4A05ACE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9B70556"/>
    <w:multiLevelType w:val="hybridMultilevel"/>
    <w:tmpl w:val="FD3A2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23D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4504F"/>
    <w:multiLevelType w:val="hybridMultilevel"/>
    <w:tmpl w:val="DD60388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066F66">
      <w:numFmt w:val="bullet"/>
      <w:lvlText w:val="-"/>
      <w:lvlJc w:val="left"/>
      <w:pPr>
        <w:ind w:left="1800" w:hanging="360"/>
      </w:pPr>
      <w:rPr>
        <w:rFonts w:ascii="Times New Roman" w:eastAsia="TheSansLight-Plai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B3B7C"/>
    <w:multiLevelType w:val="hybridMultilevel"/>
    <w:tmpl w:val="BC8254B2"/>
    <w:lvl w:ilvl="0" w:tplc="34B459F4">
      <w:start w:val="70"/>
      <w:numFmt w:val="bullet"/>
      <w:lvlText w:val="-"/>
      <w:lvlJc w:val="left"/>
      <w:pPr>
        <w:ind w:left="1744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7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81E4D"/>
    <w:multiLevelType w:val="hybridMultilevel"/>
    <w:tmpl w:val="55B80E3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1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7"/>
  </w:num>
  <w:num w:numId="14">
    <w:abstractNumId w:val="13"/>
  </w:num>
  <w:num w:numId="15">
    <w:abstractNumId w:val="12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2"/>
  </w:num>
  <w:num w:numId="20">
    <w:abstractNumId w:val="1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76181"/>
    <w:rsid w:val="00094167"/>
    <w:rsid w:val="000F5AD1"/>
    <w:rsid w:val="001049CF"/>
    <w:rsid w:val="001151D3"/>
    <w:rsid w:val="001D5709"/>
    <w:rsid w:val="0020070C"/>
    <w:rsid w:val="00260B4E"/>
    <w:rsid w:val="00267CB8"/>
    <w:rsid w:val="00296405"/>
    <w:rsid w:val="00335758"/>
    <w:rsid w:val="003E61D0"/>
    <w:rsid w:val="00410A5E"/>
    <w:rsid w:val="004B06BD"/>
    <w:rsid w:val="004D0F24"/>
    <w:rsid w:val="00553353"/>
    <w:rsid w:val="00642A18"/>
    <w:rsid w:val="00656FD0"/>
    <w:rsid w:val="006776F3"/>
    <w:rsid w:val="006844F6"/>
    <w:rsid w:val="006D46C5"/>
    <w:rsid w:val="00702F0F"/>
    <w:rsid w:val="00744665"/>
    <w:rsid w:val="00786522"/>
    <w:rsid w:val="007B5495"/>
    <w:rsid w:val="00824D64"/>
    <w:rsid w:val="008750A8"/>
    <w:rsid w:val="008C1CB1"/>
    <w:rsid w:val="00901C65"/>
    <w:rsid w:val="009A27F2"/>
    <w:rsid w:val="00A164C7"/>
    <w:rsid w:val="00A17F6C"/>
    <w:rsid w:val="00A3694D"/>
    <w:rsid w:val="00A6545C"/>
    <w:rsid w:val="00A86A1A"/>
    <w:rsid w:val="00A876E6"/>
    <w:rsid w:val="00A91E2B"/>
    <w:rsid w:val="00AA66AB"/>
    <w:rsid w:val="00B20B4D"/>
    <w:rsid w:val="00BC4CB2"/>
    <w:rsid w:val="00C111D7"/>
    <w:rsid w:val="00C3680B"/>
    <w:rsid w:val="00CA145A"/>
    <w:rsid w:val="00CA787A"/>
    <w:rsid w:val="00CC77F0"/>
    <w:rsid w:val="00E26FFF"/>
    <w:rsid w:val="00E74906"/>
    <w:rsid w:val="00E86BBC"/>
    <w:rsid w:val="00F30EB7"/>
    <w:rsid w:val="00F679B6"/>
    <w:rsid w:val="00F72DA4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3804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13</cp:revision>
  <dcterms:created xsi:type="dcterms:W3CDTF">2020-11-09T12:34:00Z</dcterms:created>
  <dcterms:modified xsi:type="dcterms:W3CDTF">2020-11-10T10:17:00Z</dcterms:modified>
</cp:coreProperties>
</file>