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BD45CA" w:rsidRDefault="004D613A" w:rsidP="00BD45C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Petek, 18. 12. 2020</w:t>
      </w:r>
    </w:p>
    <w:p w:rsidR="004D613A" w:rsidRDefault="004D613A" w:rsidP="004D613A">
      <w:pP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Pozdravljeni, učenci in učenke!</w:t>
      </w:r>
    </w:p>
    <w:p w:rsid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Še zadnjič v tem koledarskem letu se družimo na tak način, upam, da tudi zadnjič v tem šolskem letu, saj sem prepričana, da si vsi že močno želimo nazaj v šolo. </w:t>
      </w: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>Čeprav se nam vsem na trenutke zdi, da se trudimo zaman, se je vredno truditi naprej, saj za enkrat Cankarjevo tekmovanje še ni odpovedano.</w:t>
      </w: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Prejšnjo uro smo raziskovali književne zvrsti in vrste ter ugotovili, da Dolenčeve zgodbe v zbirki Kako dolg je čas uvrščamo med </w:t>
      </w:r>
      <w:r w:rsidRPr="004D613A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sl-SI"/>
        </w:rPr>
        <w:t>kratko mladinsko prozo.</w:t>
      </w: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Glede na vsebino zgodb ter glede na književne like, ki v teh zgodbah nastopajo, pa te zgodbe lahko uvrstimo (tako jih v intervjujih označi tudi sam avtor) v dve kategoriji kratke proze: </w:t>
      </w:r>
      <w:r w:rsidRPr="004D613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sodobna umetna pravljica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</w:t>
      </w:r>
      <w:r w:rsidRPr="004D613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kratka fantastična pripoved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>. V veliki meri se oznaki  sodobna umetna pravljica in kratka fantastična pripoved močno prepletata in na trenutke tudi težko ločita, vendar je v Dolenčevih zgodbah ta razmejitev precej opazna.</w:t>
      </w:r>
    </w:p>
    <w:p w:rsid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Kot </w:t>
      </w:r>
      <w:r w:rsidRPr="004D613A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sl-SI"/>
        </w:rPr>
        <w:t>sodobno umetno pravljico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lahko opredelimo tist</w:t>
      </w:r>
      <w:r w:rsidR="00CC7B88">
        <w:rPr>
          <w:rFonts w:ascii="Times New Roman" w:eastAsia="Times New Roman" w:hAnsi="Times New Roman" w:cs="Times New Roman"/>
          <w:sz w:val="32"/>
          <w:szCs w:val="32"/>
          <w:lang w:eastAsia="sl-SI"/>
        </w:rPr>
        <w:t>o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zgodb</w:t>
      </w:r>
      <w:r w:rsidR="00CC7B88">
        <w:rPr>
          <w:rFonts w:ascii="Times New Roman" w:eastAsia="Times New Roman" w:hAnsi="Times New Roman" w:cs="Times New Roman"/>
          <w:sz w:val="32"/>
          <w:szCs w:val="32"/>
          <w:lang w:eastAsia="sl-SI"/>
        </w:rPr>
        <w:t>o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v kateri se pojavlja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tretjeosebni pripovedovalec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(nekatere imajo sicer okvirno zgradbo, kjer se v okvirni zgodbi avtor pojavi kot prvoosebni pripovedovalec), v njih so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osrednji liki živali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ki imajo sicer nekaj 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lastRenderedPageBreak/>
        <w:t xml:space="preserve">človeških lastnosti (največkrat dar govora in razmišljanja), za razliko od klasičnih pravljic pa </w:t>
      </w:r>
      <w:r w:rsidRPr="004D613A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sl-SI"/>
        </w:rPr>
        <w:t>nimajo nadnaravnih lastnosti in niso tipizirane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.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Čas in kraj dogajanja sta realna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ni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prisotne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fantastične perspektive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pravljica se navezuje na nek </w:t>
      </w:r>
      <w:r w:rsidRPr="004D613A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konkreten dogodek ali realen problem v družbi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</w:t>
      </w:r>
      <w:r w:rsidR="00CC7B88">
        <w:rPr>
          <w:rFonts w:ascii="Times New Roman" w:eastAsia="Times New Roman" w:hAnsi="Times New Roman" w:cs="Times New Roman"/>
          <w:sz w:val="32"/>
          <w:szCs w:val="32"/>
          <w:lang w:eastAsia="sl-SI"/>
        </w:rPr>
        <w:t>iz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če</w:t>
      </w:r>
      <w:r w:rsidR="00CC7B88">
        <w:rPr>
          <w:rFonts w:ascii="Times New Roman" w:eastAsia="Times New Roman" w:hAnsi="Times New Roman" w:cs="Times New Roman"/>
          <w:sz w:val="32"/>
          <w:szCs w:val="32"/>
          <w:lang w:eastAsia="sl-SI"/>
        </w:rPr>
        <w:t>sar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lahko razberemo tudi idejo oziroma sporočilo pravljice. Med sodobne umetne pravljice tako lahko med drugimi (večina Morskih) uvrstimo zgodbe, kot so </w:t>
      </w:r>
      <w:r w:rsidRPr="004D613A"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  <w:t xml:space="preserve">Stoprvi medved, Vrana, ki je imela </w:t>
      </w:r>
      <w:proofErr w:type="spellStart"/>
      <w:r w:rsidRPr="004D613A"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  <w:t>dost</w:t>
      </w:r>
      <w:proofErr w:type="spellEnd"/>
      <w:r w:rsidRPr="004D613A"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  <w:t xml:space="preserve">, Resnična o ježevcu z Rožnika, Kraljičin lipicanec 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>…</w:t>
      </w: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  <w:lang w:eastAsia="sl-SI"/>
        </w:rPr>
        <w:t>Kratka fantastična pripoved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upošteva nekatere značilnosti sodobne umetne pravljice, zlasti kar se tiče </w:t>
      </w:r>
      <w:r w:rsidRPr="004D613A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sl-SI"/>
        </w:rPr>
        <w:t>realnosti časa in kraja dogajanja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v katera </w:t>
      </w:r>
      <w:r w:rsidRPr="004D613A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sl-SI"/>
        </w:rPr>
        <w:t>vdira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4D613A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sl-SI"/>
        </w:rPr>
        <w:t>fantastični svet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. Osrednji lik (v Dolenčevih zgodbah je to kar prvoosebni pripovedovalec oz. avtor sam) se zaveda te </w:t>
      </w:r>
      <w:r w:rsidRPr="004D613A">
        <w:rPr>
          <w:rFonts w:ascii="Times New Roman" w:eastAsia="Times New Roman" w:hAnsi="Times New Roman" w:cs="Times New Roman"/>
          <w:b/>
          <w:i/>
          <w:color w:val="E36C0A" w:themeColor="accent6" w:themeShade="BF"/>
          <w:sz w:val="32"/>
          <w:szCs w:val="32"/>
          <w:lang w:eastAsia="sl-SI"/>
        </w:rPr>
        <w:t>dvojnosti resničnega in fantastičnega sveta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in nam ga tudi razkriva z osebno vzhičenostjo, strahom, (za)čudenjem. Med kratke fantastične pripovedi lahko uvrstimo </w:t>
      </w:r>
      <w:r w:rsidRPr="004D613A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sl-SI"/>
        </w:rPr>
        <w:t xml:space="preserve">Jastogi iz vseh strani, Rodnost podgan, Čebele padajo z neba, Cerkveni netopirji, Tiranozaver </w:t>
      </w:r>
      <w:proofErr w:type="spellStart"/>
      <w:r w:rsidRPr="004D613A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sl-SI"/>
        </w:rPr>
        <w:t>Rex</w:t>
      </w:r>
      <w:proofErr w:type="spellEnd"/>
      <w:r w:rsidRPr="004D613A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sl-SI"/>
        </w:rPr>
        <w:t xml:space="preserve">, Najmočnejša žival na svetu, Sporočilo iz vesolja </w:t>
      </w: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>…</w:t>
      </w: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sz w:val="32"/>
          <w:szCs w:val="32"/>
          <w:lang w:eastAsia="sl-SI"/>
        </w:rPr>
        <w:t>Ker so pred vami  tudi božično-novoletne počitnice, ki jih bomo po vsej verjetnosti morali preživeti doma, sem prepričana, da boste v tem času kot pravi ljubitelji knjig nekaj časa namenili tudi branju. Morda vam bo pod roke prišla še katera od knjig Mateta Dolenca, morda posežete po Butalcih Frana Milčinskega … če drugega ne, pa še enkrat prelistajte knjigo Kako dolg je čas in ponovno preberite zgodbe, ki so vas najbolj navdušile. Po počitnicah se bomo lotili konkretnega dela</w:t>
      </w:r>
      <w:r w:rsidR="00CC7B88">
        <w:rPr>
          <w:rFonts w:ascii="Times New Roman" w:eastAsia="Times New Roman" w:hAnsi="Times New Roman" w:cs="Times New Roman"/>
          <w:sz w:val="32"/>
          <w:szCs w:val="32"/>
          <w:lang w:eastAsia="sl-SI"/>
        </w:rPr>
        <w:t>, in sicer pisanja razlagalnega spisa.</w:t>
      </w:r>
    </w:p>
    <w:p w:rsidR="004D613A" w:rsidRPr="00125428" w:rsidRDefault="004D613A" w:rsidP="004D613A">
      <w:pPr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sl-SI"/>
        </w:rPr>
      </w:pPr>
      <w:r w:rsidRPr="0012542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u w:val="single"/>
          <w:lang w:eastAsia="sl-SI"/>
        </w:rPr>
        <w:t>Spodnji intervju pa naj bo v spodbudo in navdih!</w:t>
      </w:r>
    </w:p>
    <w:p w:rsidR="004D613A" w:rsidRDefault="0076630D" w:rsidP="004D613A">
      <w:pPr>
        <w:rPr>
          <w:sz w:val="24"/>
          <w:szCs w:val="24"/>
        </w:rPr>
      </w:pPr>
      <w:hyperlink r:id="rId6" w:history="1">
        <w:r w:rsidR="004D613A" w:rsidRPr="0081361D">
          <w:rPr>
            <w:rStyle w:val="Hiperpovezava"/>
            <w:sz w:val="24"/>
            <w:szCs w:val="24"/>
          </w:rPr>
          <w:t>https://www.pomurec.com/vsebina/42447/Zlata_%C2%BBCankarjevka%C2%AB_Anamarija_Kelenc__%C2%BBTo_je_moj_svet__v_katerem_uzivam_in_se_obenem_ucim_zivljenja%C2%AB</w:t>
        </w:r>
      </w:hyperlink>
      <w:r w:rsidR="004D613A">
        <w:rPr>
          <w:sz w:val="24"/>
          <w:szCs w:val="24"/>
        </w:rPr>
        <w:t xml:space="preserve">  </w:t>
      </w:r>
    </w:p>
    <w:p w:rsidR="004D613A" w:rsidRDefault="004D613A" w:rsidP="004D613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D613A" w:rsidRPr="004D613A" w:rsidRDefault="004D613A" w:rsidP="004D613A">
      <w:pP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4D613A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Želim vam lepe praznike in mirne počitnice, predvsem pa ostanite zdravi, da se bomo čim prej spet videli v šoli!</w:t>
      </w:r>
    </w:p>
    <w:p w:rsidR="004D613A" w:rsidRDefault="004D613A" w:rsidP="004D613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D613A" w:rsidRDefault="004D613A" w:rsidP="004D613A">
      <w:r>
        <w:rPr>
          <w:noProof/>
          <w:color w:val="0000FF"/>
          <w:lang w:eastAsia="sl-SI"/>
        </w:rPr>
        <w:drawing>
          <wp:inline distT="0" distB="0" distL="0" distR="0">
            <wp:extent cx="6181725" cy="3405717"/>
            <wp:effectExtent l="19050" t="0" r="9525" b="0"/>
            <wp:docPr id="1" name="Slika 1" descr="ZIMSKE POČITNICE 24. - 28.2.2020 — Plavalno Društvo Maribo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SKE POČITNICE 24. - 28.2.2020 — Plavalno Društvo Maribo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40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13A" w:rsidRDefault="0076630D" w:rsidP="004D613A">
      <w:pPr>
        <w:rPr>
          <w:rStyle w:val="Hiperpovezava"/>
        </w:rPr>
      </w:pPr>
      <w:r>
        <w:fldChar w:fldCharType="begin"/>
      </w:r>
      <w:r w:rsidR="004D613A">
        <w:instrText xml:space="preserve"> HYPERLINK "https://pdmb.si/domov-1/2020/2/21/zimske-poitnice-24-2822020" \t "_blank" </w:instrText>
      </w:r>
      <w:r>
        <w:fldChar w:fldCharType="separate"/>
      </w:r>
    </w:p>
    <w:p w:rsidR="004D613A" w:rsidRDefault="0076630D" w:rsidP="004D613A">
      <w:r>
        <w:fldChar w:fldCharType="end"/>
      </w:r>
    </w:p>
    <w:p w:rsidR="004D613A" w:rsidRDefault="004D613A" w:rsidP="004D613A">
      <w:pPr>
        <w:rPr>
          <w:sz w:val="24"/>
          <w:szCs w:val="24"/>
        </w:rPr>
      </w:pPr>
    </w:p>
    <w:p w:rsidR="004D613A" w:rsidRPr="00B65EE9" w:rsidRDefault="004D613A" w:rsidP="004D613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D613A" w:rsidRPr="00BD45CA" w:rsidRDefault="004D613A" w:rsidP="00BD45C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sectPr w:rsidR="004D613A" w:rsidRPr="00BD45CA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25428"/>
    <w:rsid w:val="00151868"/>
    <w:rsid w:val="001A23AD"/>
    <w:rsid w:val="00254EA8"/>
    <w:rsid w:val="00275130"/>
    <w:rsid w:val="00285E78"/>
    <w:rsid w:val="002E173E"/>
    <w:rsid w:val="002F6589"/>
    <w:rsid w:val="00341629"/>
    <w:rsid w:val="003544A9"/>
    <w:rsid w:val="00385EBC"/>
    <w:rsid w:val="00421BE4"/>
    <w:rsid w:val="00463FD2"/>
    <w:rsid w:val="004824A0"/>
    <w:rsid w:val="004D613A"/>
    <w:rsid w:val="005223C3"/>
    <w:rsid w:val="00590223"/>
    <w:rsid w:val="005B7E82"/>
    <w:rsid w:val="00603307"/>
    <w:rsid w:val="00625361"/>
    <w:rsid w:val="0066230B"/>
    <w:rsid w:val="00681D59"/>
    <w:rsid w:val="007479BD"/>
    <w:rsid w:val="0076630D"/>
    <w:rsid w:val="0079154E"/>
    <w:rsid w:val="007E1ED8"/>
    <w:rsid w:val="007E2F2B"/>
    <w:rsid w:val="008517D9"/>
    <w:rsid w:val="00851A12"/>
    <w:rsid w:val="00855CBB"/>
    <w:rsid w:val="009207D2"/>
    <w:rsid w:val="00927963"/>
    <w:rsid w:val="00A633A8"/>
    <w:rsid w:val="00B56609"/>
    <w:rsid w:val="00B94D7C"/>
    <w:rsid w:val="00BD45CA"/>
    <w:rsid w:val="00C4203C"/>
    <w:rsid w:val="00C85B68"/>
    <w:rsid w:val="00CC7B88"/>
    <w:rsid w:val="00E1191E"/>
    <w:rsid w:val="00E6144C"/>
    <w:rsid w:val="00EE6418"/>
    <w:rsid w:val="00F2653F"/>
    <w:rsid w:val="00F66F3B"/>
    <w:rsid w:val="00F678D0"/>
    <w:rsid w:val="00F756EE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911B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google.com/url?sa=i&amp;url=https://pdmb.si/domov-1/2020/2/21/zimske-poitnice-24-2822020&amp;psig=AOvVaw1XG_oppQUN9LkUYJFq2PbI&amp;ust=1608244554227000&amp;source=images&amp;cd=vfe&amp;ved=0CAIQjRxqFwoTCLCHsorI0-0CFQAAAAAdAAAAAB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murec.com/vsebina/42447/Zlata_%C2%BBCankarjevka%C2%AB_Anamarija_Kelenc__%C2%BBTo_je_moj_svet__v_katerem_uzivam_in_se_obenem_ucim_zivljenja%C2%A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89E6-B2EF-4BF7-8E8F-057B0E97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16</cp:revision>
  <dcterms:created xsi:type="dcterms:W3CDTF">2020-10-22T14:36:00Z</dcterms:created>
  <dcterms:modified xsi:type="dcterms:W3CDTF">2020-12-17T15:05:00Z</dcterms:modified>
</cp:coreProperties>
</file>