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4A" w:rsidRPr="00E45F4A" w:rsidRDefault="00E45F4A" w:rsidP="00E45F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817757"/>
          <w:sz w:val="40"/>
          <w:szCs w:val="40"/>
          <w:lang w:eastAsia="sl-SI"/>
        </w:rPr>
      </w:pPr>
      <w:r>
        <w:rPr>
          <w:rFonts w:ascii="Times New Roman" w:eastAsia="Times New Roman" w:hAnsi="Times New Roman" w:cs="Times New Roman"/>
          <w:b/>
          <w:color w:val="817757"/>
          <w:sz w:val="40"/>
          <w:szCs w:val="40"/>
          <w:lang w:eastAsia="sl-SI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b/>
          <w:color w:val="817757"/>
          <w:sz w:val="40"/>
          <w:szCs w:val="40"/>
          <w:lang w:eastAsia="sl-SI"/>
        </w:rPr>
        <w:t>Condizionale</w:t>
      </w:r>
      <w:proofErr w:type="spellEnd"/>
    </w:p>
    <w:p w:rsidR="00E45F4A" w:rsidRDefault="00E45F4A" w:rsidP="00E45F4A">
      <w:pPr>
        <w:spacing w:after="0" w:line="240" w:lineRule="auto"/>
        <w:textAlignment w:val="baseline"/>
        <w:rPr>
          <w:rFonts w:ascii="Georgia" w:eastAsia="Times New Roman" w:hAnsi="Georgia" w:cs="Times New Roman"/>
          <w:color w:val="817757"/>
          <w:sz w:val="24"/>
          <w:szCs w:val="24"/>
          <w:lang w:eastAsia="sl-SI"/>
        </w:rPr>
      </w:pPr>
    </w:p>
    <w:p w:rsidR="00E45F4A" w:rsidRPr="00E45F4A" w:rsidRDefault="00E45F4A" w:rsidP="00E45F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</w:pP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Oggi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parliamo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del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condizionale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presente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(o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semplice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).</w:t>
      </w:r>
    </w:p>
    <w:p w:rsidR="00E45F4A" w:rsidRDefault="00E45F4A" w:rsidP="00E45F4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</w:pPr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Il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condizionale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presente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è la forma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semplice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del modo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condizionale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. Di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solito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 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viene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usato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per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descrivere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 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situazioni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che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si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possono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svolgere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o meno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nel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presente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o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nel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futuro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ad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una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certa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condizione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.</w:t>
      </w:r>
    </w:p>
    <w:p w:rsidR="00E45F4A" w:rsidRPr="00E45F4A" w:rsidRDefault="00E45F4A" w:rsidP="00E45F4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</w:pPr>
    </w:p>
    <w:p w:rsidR="00E45F4A" w:rsidRPr="00E45F4A" w:rsidRDefault="00E45F4A" w:rsidP="00E45F4A">
      <w:pPr>
        <w:spacing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6E886C"/>
          <w:spacing w:val="-15"/>
          <w:sz w:val="40"/>
          <w:szCs w:val="40"/>
          <w:lang w:val="it-IT" w:eastAsia="sl-SI"/>
        </w:rPr>
      </w:pPr>
      <w:r w:rsidRPr="00E45F4A"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val="it-IT" w:eastAsia="sl-SI"/>
        </w:rPr>
        <w:t>Forme del condizionale semplice</w:t>
      </w:r>
    </w:p>
    <w:p w:rsidR="00E45F4A" w:rsidRPr="00E45F4A" w:rsidRDefault="00E45F4A" w:rsidP="00E45F4A">
      <w:pPr>
        <w:spacing w:after="0" w:line="240" w:lineRule="auto"/>
        <w:textAlignment w:val="baseline"/>
        <w:rPr>
          <w:rFonts w:ascii="Georgia" w:eastAsia="Times New Roman" w:hAnsi="Georgia" w:cs="Times New Roman"/>
          <w:color w:val="817757"/>
          <w:sz w:val="24"/>
          <w:szCs w:val="24"/>
          <w:lang w:eastAsia="sl-SI"/>
        </w:rPr>
      </w:pPr>
    </w:p>
    <w:tbl>
      <w:tblPr>
        <w:tblW w:w="8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431"/>
        <w:gridCol w:w="2776"/>
        <w:gridCol w:w="2239"/>
      </w:tblGrid>
      <w:tr w:rsidR="00E45F4A" w:rsidRPr="00E45F4A" w:rsidTr="00E45F4A">
        <w:tc>
          <w:tcPr>
            <w:tcW w:w="0" w:type="auto"/>
            <w:gridSpan w:val="4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condizionale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semplice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: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verbi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regolari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arrivare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conoscere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partire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arriv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bdr w:val="none" w:sz="0" w:space="0" w:color="auto" w:frame="1"/>
                <w:lang w:eastAsia="sl-SI"/>
              </w:rPr>
              <w:t>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conoscer-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partir-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</w:pPr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tu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arriv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bdr w:val="none" w:sz="0" w:space="0" w:color="auto" w:frame="1"/>
                <w:lang w:eastAsia="sl-SI"/>
              </w:rPr>
              <w:t>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conoscer-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partir-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esti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lui</w:t>
            </w:r>
            <w:proofErr w:type="spellEnd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/</w:t>
            </w: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lei</w:t>
            </w:r>
            <w:proofErr w:type="spellEnd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/</w:t>
            </w: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arriv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bdr w:val="none" w:sz="0" w:space="0" w:color="auto" w:frame="1"/>
                <w:lang w:eastAsia="sl-SI"/>
              </w:rPr>
              <w:t>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conoscer-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partir-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ebbe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arriv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bdr w:val="none" w:sz="0" w:space="0" w:color="auto" w:frame="1"/>
                <w:lang w:eastAsia="sl-SI"/>
              </w:rPr>
              <w:t>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conoscer-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partir-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emmo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arriv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bdr w:val="none" w:sz="0" w:space="0" w:color="auto" w:frame="1"/>
                <w:lang w:eastAsia="sl-SI"/>
              </w:rPr>
              <w:t>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conoscer-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partir-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este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arriv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bdr w:val="none" w:sz="0" w:space="0" w:color="auto" w:frame="1"/>
                <w:lang w:eastAsia="sl-SI"/>
              </w:rPr>
              <w:t>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conoscer-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partir-</w:t>
            </w:r>
            <w:r w:rsidRPr="00E45F4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ebbero</w:t>
            </w:r>
            <w:proofErr w:type="spellEnd"/>
          </w:p>
        </w:tc>
      </w:tr>
    </w:tbl>
    <w:p w:rsidR="00F4359F" w:rsidRDefault="00F4359F"/>
    <w:p w:rsidR="00E45F4A" w:rsidRDefault="00E45F4A" w:rsidP="00E45F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</w:pPr>
      <w:r w:rsidRPr="00E45F4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sl-SI"/>
        </w:rPr>
        <w:t>NB!</w:t>
      </w:r>
      <w:r w:rsidRPr="00E45F4A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sl-SI"/>
        </w:rPr>
        <w:t> </w:t>
      </w:r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I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verbi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in –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care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, –gare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prendono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una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“h” in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tutte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le persone. I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verbi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in–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cіare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, –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gіare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perdono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la “i” in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tutte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 xml:space="preserve"> le persone. Per </w:t>
      </w:r>
      <w:proofErr w:type="spellStart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esempio</w:t>
      </w:r>
      <w:proofErr w:type="spellEnd"/>
      <w:r w:rsidRPr="00E45F4A"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  <w:t>:</w:t>
      </w:r>
    </w:p>
    <w:p w:rsidR="00E45F4A" w:rsidRPr="00E45F4A" w:rsidRDefault="00E45F4A" w:rsidP="00E45F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17757"/>
          <w:sz w:val="32"/>
          <w:szCs w:val="32"/>
          <w:lang w:eastAsia="sl-SI"/>
        </w:rPr>
      </w:pPr>
    </w:p>
    <w:tbl>
      <w:tblPr>
        <w:tblW w:w="8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3063"/>
        <w:gridCol w:w="3539"/>
      </w:tblGrid>
      <w:tr w:rsidR="00E45F4A" w:rsidRPr="00E45F4A" w:rsidTr="00E45F4A">
        <w:tc>
          <w:tcPr>
            <w:tcW w:w="0" w:type="auto"/>
            <w:gridSpan w:val="3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condizionale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dei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verbi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in  “-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care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”, “-gare”, “-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ciare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”, “-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giare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”</w:t>
            </w:r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817757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pa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gare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comin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ciare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pag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lang w:eastAsia="sl-SI"/>
              </w:rPr>
              <w:t>h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erei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comin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rei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tu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pag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lang w:eastAsia="sl-SI"/>
              </w:rPr>
              <w:t>h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eresti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comin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resti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lui</w:t>
            </w:r>
            <w:proofErr w:type="spellEnd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/</w:t>
            </w: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lei</w:t>
            </w:r>
            <w:proofErr w:type="spellEnd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/</w:t>
            </w: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pag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lang w:eastAsia="sl-SI"/>
              </w:rPr>
              <w:t>h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erebbe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comin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rebbe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pag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lang w:eastAsia="sl-SI"/>
              </w:rPr>
              <w:t>h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eremmo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comin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remmo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pag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lang w:eastAsia="sl-SI"/>
              </w:rPr>
              <w:t>h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ereste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comin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reste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inherit" w:eastAsia="Times New Roman" w:hAnsi="inherit" w:cs="Times New Roman"/>
                <w:color w:val="817757"/>
                <w:sz w:val="32"/>
                <w:szCs w:val="32"/>
                <w:lang w:eastAsia="sl-SI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pag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lang w:eastAsia="sl-SI"/>
              </w:rPr>
              <w:t>h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erebbero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comin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ce</w:t>
            </w: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rebbero</w:t>
            </w:r>
            <w:proofErr w:type="spellEnd"/>
          </w:p>
        </w:tc>
      </w:tr>
    </w:tbl>
    <w:p w:rsidR="00E45F4A" w:rsidRDefault="00E45F4A"/>
    <w:p w:rsidR="00E45F4A" w:rsidRDefault="00E45F4A" w:rsidP="00E45F4A">
      <w:pPr>
        <w:spacing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</w:pPr>
    </w:p>
    <w:p w:rsidR="00E45F4A" w:rsidRDefault="00E45F4A" w:rsidP="00E45F4A">
      <w:pPr>
        <w:spacing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</w:pPr>
      <w:r w:rsidRPr="00E45F4A"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  <w:lastRenderedPageBreak/>
        <w:t xml:space="preserve">Forme </w:t>
      </w:r>
      <w:proofErr w:type="spellStart"/>
      <w:r w:rsidRPr="00E45F4A"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  <w:t>irregolari</w:t>
      </w:r>
      <w:proofErr w:type="spellEnd"/>
      <w:r w:rsidRPr="00E45F4A"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  <w:t xml:space="preserve"> del </w:t>
      </w:r>
      <w:proofErr w:type="spellStart"/>
      <w:r w:rsidRPr="00E45F4A"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  <w:t>condizionale</w:t>
      </w:r>
      <w:proofErr w:type="spellEnd"/>
      <w:r w:rsidRPr="00E45F4A"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  <w:t xml:space="preserve"> </w:t>
      </w:r>
      <w:proofErr w:type="spellStart"/>
      <w:r w:rsidRPr="00E45F4A"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  <w:t>semplice</w:t>
      </w:r>
      <w:proofErr w:type="spellEnd"/>
    </w:p>
    <w:p w:rsidR="00E45F4A" w:rsidRDefault="00E45F4A" w:rsidP="00E45F4A">
      <w:pPr>
        <w:spacing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</w:pPr>
    </w:p>
    <w:tbl>
      <w:tblPr>
        <w:tblW w:w="8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738"/>
        <w:gridCol w:w="1782"/>
        <w:gridCol w:w="1716"/>
        <w:gridCol w:w="1846"/>
      </w:tblGrid>
      <w:tr w:rsidR="00E45F4A" w:rsidRPr="00E45F4A" w:rsidTr="00E45F4A">
        <w:tc>
          <w:tcPr>
            <w:tcW w:w="0" w:type="auto"/>
            <w:gridSpan w:val="5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condizionale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semplice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: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verbi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irregolari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essere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dare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fare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stare</w:t>
            </w:r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darei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farei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starei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tu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daresti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faresti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staresti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lui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/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lei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/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darebbe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farebbe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starebbe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daremmo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faremmo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staremmo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dareste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fareste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stareste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darebbero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farebbero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starebbero</w:t>
            </w:r>
            <w:proofErr w:type="spellEnd"/>
          </w:p>
        </w:tc>
      </w:tr>
    </w:tbl>
    <w:p w:rsidR="00E45F4A" w:rsidRPr="00E45F4A" w:rsidRDefault="00E45F4A" w:rsidP="00E45F4A">
      <w:pPr>
        <w:spacing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pacing w:val="-15"/>
          <w:sz w:val="40"/>
          <w:szCs w:val="40"/>
          <w:lang w:eastAsia="sl-SI"/>
        </w:rPr>
      </w:pPr>
    </w:p>
    <w:tbl>
      <w:tblPr>
        <w:tblW w:w="8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682"/>
        <w:gridCol w:w="1964"/>
        <w:gridCol w:w="1900"/>
        <w:gridCol w:w="1830"/>
      </w:tblGrid>
      <w:tr w:rsidR="00E45F4A" w:rsidRPr="00E45F4A" w:rsidTr="00E45F4A">
        <w:tc>
          <w:tcPr>
            <w:tcW w:w="0" w:type="auto"/>
            <w:gridSpan w:val="5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condizionale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semplice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: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verbi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irregolari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del 1° 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gruppo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avere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&gt; </w:t>
            </w:r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avr-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dovere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&gt;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dovr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-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sapere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&gt;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sapr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-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vivere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&gt;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vivr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-</w:t>
            </w:r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avrei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dovrei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saprei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vivrei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tu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avresti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dovresti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sapresti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vivresti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lui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/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lei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/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avrebbe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dovrebbe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saprebbe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vivrebbe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avremmo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dovremmo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sapremmo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vivremmo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avreste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dovreste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sapreste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vivreste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avrebbero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dovrebbero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saprebbero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  <w:t>vivrebbero</w:t>
            </w:r>
            <w:proofErr w:type="spellEnd"/>
          </w:p>
        </w:tc>
      </w:tr>
    </w:tbl>
    <w:p w:rsidR="00E45F4A" w:rsidRDefault="00E45F4A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536"/>
        <w:gridCol w:w="1692"/>
        <w:gridCol w:w="1371"/>
        <w:gridCol w:w="1451"/>
        <w:gridCol w:w="1435"/>
      </w:tblGrid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venire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</w:p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&gt;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verr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-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rimanere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</w:p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&gt;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rimarr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-</w:t>
            </w:r>
          </w:p>
        </w:tc>
        <w:tc>
          <w:tcPr>
            <w:tcW w:w="0" w:type="auto"/>
            <w:gridSpan w:val="2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tenere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</w:p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&gt;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terr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-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volere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 </w:t>
            </w:r>
          </w:p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&gt;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vorr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-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3D5BD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 xml:space="preserve">bere </w:t>
            </w:r>
          </w:p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32"/>
                <w:szCs w:val="32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b/>
                <w:bCs/>
                <w:color w:val="817757"/>
                <w:sz w:val="32"/>
                <w:szCs w:val="32"/>
                <w:bdr w:val="none" w:sz="0" w:space="0" w:color="auto" w:frame="1"/>
                <w:lang w:eastAsia="sl-SI"/>
              </w:rPr>
              <w:t>&gt; 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berr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sl-SI"/>
              </w:rPr>
              <w:t>-</w:t>
            </w:r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io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verrei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rimarrei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terrei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vorrei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berrei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tu</w:t>
            </w:r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verresti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rimarresti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terresti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vorresti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berresti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lui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/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lei</w:t>
            </w:r>
            <w:proofErr w:type="spellEnd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/</w:t>
            </w: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verrebbe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rimarrebbe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terrebbe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vorrebbe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berrebbe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verremmo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rimarremmo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terremmo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vorremmo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berremmo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voi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verreste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rimarreste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terreste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vorreste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berreste</w:t>
            </w:r>
            <w:proofErr w:type="spellEnd"/>
          </w:p>
        </w:tc>
      </w:tr>
      <w:tr w:rsidR="00E45F4A" w:rsidRPr="00E45F4A" w:rsidTr="00E45F4A"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loro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verrebbero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rimarrebbero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terrebbero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vorrebbero</w:t>
            </w:r>
            <w:proofErr w:type="spellEnd"/>
          </w:p>
        </w:tc>
        <w:tc>
          <w:tcPr>
            <w:tcW w:w="0" w:type="auto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45F4A" w:rsidRPr="00E45F4A" w:rsidRDefault="00E45F4A" w:rsidP="00E4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</w:pPr>
            <w:proofErr w:type="spellStart"/>
            <w:r w:rsidRPr="00E45F4A">
              <w:rPr>
                <w:rFonts w:ascii="Times New Roman" w:eastAsia="Times New Roman" w:hAnsi="Times New Roman" w:cs="Times New Roman"/>
                <w:color w:val="817757"/>
                <w:sz w:val="28"/>
                <w:szCs w:val="28"/>
                <w:lang w:eastAsia="sl-SI"/>
              </w:rPr>
              <w:t>berrebbero</w:t>
            </w:r>
            <w:proofErr w:type="spellEnd"/>
          </w:p>
        </w:tc>
      </w:tr>
    </w:tbl>
    <w:p w:rsidR="00E45F4A" w:rsidRPr="00E45F4A" w:rsidRDefault="00E45F4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45F4A" w:rsidRPr="00E4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4A"/>
    <w:rsid w:val="00E45F4A"/>
    <w:rsid w:val="00F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FE52"/>
  <w15:chartTrackingRefBased/>
  <w15:docId w15:val="{AA23B4B9-8468-46B3-BDEE-21F4E8F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45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2021-05-03T17:19:00Z</dcterms:created>
  <dcterms:modified xsi:type="dcterms:W3CDTF">2021-05-03T17:27:00Z</dcterms:modified>
</cp:coreProperties>
</file>