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66" w:rsidRDefault="00164D66" w:rsidP="00164D6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c razred</w:t>
      </w:r>
    </w:p>
    <w:p w:rsidR="00164D66" w:rsidRDefault="00164D66" w:rsidP="00164D66">
      <w:pPr>
        <w:rPr>
          <w:b/>
          <w:sz w:val="32"/>
          <w:szCs w:val="32"/>
        </w:rPr>
      </w:pPr>
      <w:r>
        <w:rPr>
          <w:b/>
          <w:sz w:val="32"/>
          <w:szCs w:val="32"/>
        </w:rPr>
        <w:t>Petek, 28. 5. 2021, 4. ura</w:t>
      </w:r>
    </w:p>
    <w:p w:rsidR="00164D66" w:rsidRDefault="00164D66" w:rsidP="00164D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B512C8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drage učenke in učenci!</w:t>
      </w:r>
    </w:p>
    <w:p w:rsidR="00A23961" w:rsidRDefault="00A23961" w:rsidP="00164D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rešitve nalog, ki ste jih prejeli v sredo v datoteki DOPOLNILNI POUK.</w:t>
      </w:r>
    </w:p>
    <w:p w:rsidR="00A23961" w:rsidRDefault="00A23961" w:rsidP="002E7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23961">
        <w:rPr>
          <w:rFonts w:ascii="Times New Roman" w:hAnsi="Times New Roman" w:cs="Times New Roman"/>
          <w:b/>
          <w:i/>
          <w:color w:val="FF0000"/>
          <w:sz w:val="32"/>
          <w:szCs w:val="32"/>
        </w:rPr>
        <w:t>Ne pozabite! V ponedeljek (31. 5. 2021) pišemo preizkus znanja!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1. V povedi podčrtaj samostalnike. Izpiši jih in jim določi sklon.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Sprva so v </w:t>
      </w:r>
      <w:r w:rsidRPr="00A23961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rudniku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delali tudi </w:t>
      </w:r>
      <w:r w:rsidRPr="00A23961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fantje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, stari 10 ali več </w:t>
      </w:r>
      <w:r w:rsidRPr="00A23961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let.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P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A23961">
        <w:rPr>
          <w:rFonts w:ascii="MyriadPro-Regular" w:hAnsi="MyriadPro-Regular" w:cs="MyriadPro-Regular"/>
          <w:color w:val="0070C0"/>
          <w:sz w:val="24"/>
          <w:szCs w:val="24"/>
        </w:rPr>
        <w:t>rudniku: mestnik</w:t>
      </w:r>
    </w:p>
    <w:p w:rsidR="00A23961" w:rsidRP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A23961">
        <w:rPr>
          <w:rFonts w:ascii="MyriadPro-Regular" w:hAnsi="MyriadPro-Regular" w:cs="MyriadPro-Regular"/>
          <w:color w:val="0070C0"/>
          <w:sz w:val="24"/>
          <w:szCs w:val="24"/>
        </w:rPr>
        <w:t>fantje: imenovalnik</w:t>
      </w:r>
    </w:p>
    <w:p w:rsidR="00A23961" w:rsidRP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A23961">
        <w:rPr>
          <w:rFonts w:ascii="MyriadPro-Regular" w:hAnsi="MyriadPro-Regular" w:cs="MyriadPro-Regular"/>
          <w:color w:val="0070C0"/>
          <w:sz w:val="24"/>
          <w:szCs w:val="24"/>
        </w:rPr>
        <w:t>let: rodilnik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Regular" w:hAnsi="MyriadPro-Regular" w:cs="MyriadPro-Regular"/>
          <w:b/>
          <w:bCs/>
          <w:color w:val="000000"/>
          <w:sz w:val="24"/>
          <w:szCs w:val="24"/>
        </w:rPr>
        <w:t>2.</w:t>
      </w:r>
      <w:r>
        <w:rPr>
          <w:rFonts w:ascii="MyriadPro-Semibold" w:hAnsi="MyriadPro-Semibold" w:cs="MyriadPro-Semibold"/>
          <w:b/>
          <w:sz w:val="24"/>
          <w:szCs w:val="24"/>
        </w:rPr>
        <w:t xml:space="preserve"> Preberi poved.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Zaradi izkopavanja </w:t>
      </w:r>
      <w:r w:rsidRPr="00A23961">
        <w:rPr>
          <w:rFonts w:ascii="MyriadPro-Regular" w:hAnsi="MyriadPro-Regular" w:cs="MyriadPro-Regular"/>
          <w:sz w:val="24"/>
          <w:szCs w:val="24"/>
          <w:u w:val="single"/>
        </w:rPr>
        <w:t>premoga</w:t>
      </w:r>
      <w:r>
        <w:rPr>
          <w:rFonts w:ascii="MyriadPro-Regular" w:hAnsi="MyriadPro-Regular" w:cs="MyriadPro-Regular"/>
          <w:sz w:val="24"/>
          <w:szCs w:val="24"/>
        </w:rPr>
        <w:t xml:space="preserve"> se </w:t>
      </w:r>
      <w:r w:rsidRPr="00A23961">
        <w:rPr>
          <w:rFonts w:ascii="MyriadPro-Regular" w:hAnsi="MyriadPro-Regular" w:cs="MyriadPro-Regular"/>
          <w:sz w:val="24"/>
          <w:szCs w:val="24"/>
          <w:u w:val="single"/>
        </w:rPr>
        <w:t xml:space="preserve">tla </w:t>
      </w:r>
      <w:r>
        <w:rPr>
          <w:rFonts w:ascii="MyriadPro-Regular" w:hAnsi="MyriadPro-Regular" w:cs="MyriadPro-Regular"/>
          <w:sz w:val="24"/>
          <w:szCs w:val="24"/>
        </w:rPr>
        <w:t>ugrezajo.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</w:p>
    <w:p w:rsidR="00A23961" w:rsidRP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70C0"/>
          <w:sz w:val="24"/>
          <w:szCs w:val="24"/>
        </w:rPr>
      </w:pPr>
      <w:r>
        <w:rPr>
          <w:rFonts w:ascii="MyriadPro-Semibold" w:hAnsi="MyriadPro-Semibold" w:cs="MyriadPro-Semibold"/>
          <w:b/>
          <w:sz w:val="24"/>
          <w:szCs w:val="24"/>
        </w:rPr>
        <w:t xml:space="preserve">Podčrtaj edninski samostalnik in mu določi sklon. </w:t>
      </w:r>
      <w:r w:rsidRPr="00A23961">
        <w:rPr>
          <w:rFonts w:ascii="MyriadPro-Semibold" w:hAnsi="MyriadPro-Semibold" w:cs="MyriadPro-Semibold"/>
          <w:b/>
          <w:color w:val="0070C0"/>
          <w:sz w:val="24"/>
          <w:szCs w:val="24"/>
        </w:rPr>
        <w:t>– premoga: rodilnik</w:t>
      </w:r>
    </w:p>
    <w:p w:rsidR="00A23961" w:rsidRP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70C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  <w:r>
        <w:rPr>
          <w:rFonts w:ascii="MyriadPro-Semibold" w:hAnsi="MyriadPro-Semibold" w:cs="MyriadPro-Semibold"/>
          <w:b/>
          <w:sz w:val="24"/>
          <w:szCs w:val="24"/>
        </w:rPr>
        <w:t xml:space="preserve">Podčrtaj množinski samostalnik in mu določi sklon. – </w:t>
      </w:r>
      <w:r w:rsidRPr="00A23961">
        <w:rPr>
          <w:rFonts w:ascii="MyriadPro-Semibold" w:hAnsi="MyriadPro-Semibold" w:cs="MyriadPro-Semibold"/>
          <w:b/>
          <w:color w:val="0070C0"/>
          <w:sz w:val="24"/>
          <w:szCs w:val="24"/>
        </w:rPr>
        <w:t>tla: imenovalnik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sz w:val="24"/>
          <w:szCs w:val="24"/>
        </w:rPr>
      </w:pPr>
      <w:r>
        <w:rPr>
          <w:rFonts w:ascii="MyriadPro-Semibold" w:hAnsi="MyriadPro-Semibold" w:cs="MyriadPro-Semibold"/>
          <w:b/>
          <w:sz w:val="24"/>
          <w:szCs w:val="24"/>
        </w:rPr>
        <w:t>3. Podčrtane samostalnike nadomesti z ustreznim zaimkom. Pazi na besedni red.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:rsidR="00EB5637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a) Leta 1889 je imelo Velenje le 364 prebivalcev, danes ima skoraj 27.000 </w:t>
      </w:r>
      <w:r>
        <w:rPr>
          <w:rFonts w:ascii="MyriadPro-Regular" w:hAnsi="MyriadPro-Regular" w:cs="MyriadPro-Regular"/>
          <w:sz w:val="24"/>
          <w:szCs w:val="24"/>
          <w:u w:val="single"/>
        </w:rPr>
        <w:t>prebivalcev. - …</w:t>
      </w:r>
      <w:r w:rsidRPr="00EB5637">
        <w:rPr>
          <w:rFonts w:ascii="MyriadPro-Regular" w:hAnsi="MyriadPro-Regular" w:cs="MyriadPro-Regular"/>
          <w:sz w:val="24"/>
          <w:szCs w:val="24"/>
        </w:rPr>
        <w:t xml:space="preserve">danes </w:t>
      </w:r>
      <w:r w:rsidRPr="00EB5637">
        <w:rPr>
          <w:rFonts w:ascii="MyriadPro-Regular" w:hAnsi="MyriadPro-Regular" w:cs="MyriadPro-Regular"/>
          <w:color w:val="0070C0"/>
          <w:sz w:val="24"/>
          <w:szCs w:val="24"/>
        </w:rPr>
        <w:t>jih</w:t>
      </w:r>
      <w:r w:rsidRPr="00EB5637">
        <w:rPr>
          <w:rFonts w:ascii="MyriadPro-Regular" w:hAnsi="MyriadPro-Regular" w:cs="MyriadPro-Regular"/>
          <w:sz w:val="24"/>
          <w:szCs w:val="24"/>
        </w:rPr>
        <w:t xml:space="preserve"> ima</w:t>
      </w:r>
      <w:r w:rsidR="00EB5637">
        <w:rPr>
          <w:rFonts w:ascii="MyriadPro-Regular" w:hAnsi="MyriadPro-Regular" w:cs="MyriadPro-Regular"/>
          <w:sz w:val="24"/>
          <w:szCs w:val="24"/>
        </w:rPr>
        <w:t xml:space="preserve"> skoraj 27.000.</w:t>
      </w:r>
    </w:p>
    <w:p w:rsidR="00A23961" w:rsidRPr="00EB5637" w:rsidRDefault="00EB5637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>b)</w:t>
      </w:r>
      <w:r w:rsidR="00A23961">
        <w:rPr>
          <w:rFonts w:ascii="MyriadPro-Regular" w:hAnsi="MyriadPro-Regular" w:cs="MyriadPro-Regular"/>
          <w:sz w:val="24"/>
          <w:szCs w:val="24"/>
        </w:rPr>
        <w:t xml:space="preserve"> Največja pridobitev tega časa je bila šola.</w:t>
      </w:r>
      <w:r w:rsidR="00A23961">
        <w:rPr>
          <w:rFonts w:ascii="MyriadPro-Regular" w:hAnsi="MyriadPro-Regular" w:cs="MyriadPro-Regular"/>
          <w:sz w:val="24"/>
          <w:szCs w:val="24"/>
          <w:u w:val="single"/>
        </w:rPr>
        <w:t xml:space="preserve"> Šolo</w:t>
      </w:r>
      <w:r w:rsidR="00A23961">
        <w:rPr>
          <w:rFonts w:ascii="MyriadPro-Regular" w:hAnsi="MyriadPro-Regular" w:cs="MyriadPro-Regular"/>
          <w:sz w:val="24"/>
          <w:szCs w:val="24"/>
        </w:rPr>
        <w:t xml:space="preserve"> so ustanovili protestantje.</w:t>
      </w:r>
      <w:r>
        <w:rPr>
          <w:rFonts w:ascii="MyriadPro-Regular" w:hAnsi="MyriadPro-Regular" w:cs="MyriadPro-Regular"/>
          <w:sz w:val="24"/>
          <w:szCs w:val="24"/>
        </w:rPr>
        <w:t xml:space="preserve"> – Ustanovili so </w:t>
      </w:r>
      <w:r w:rsidRPr="00EB5637">
        <w:rPr>
          <w:rFonts w:ascii="MyriadPro-Regular" w:hAnsi="MyriadPro-Regular" w:cs="MyriadPro-Regular"/>
          <w:color w:val="0070C0"/>
          <w:sz w:val="24"/>
          <w:szCs w:val="24"/>
        </w:rPr>
        <w:t>jo</w:t>
      </w:r>
      <w:r>
        <w:rPr>
          <w:rFonts w:ascii="MyriadPro-Regular" w:hAnsi="MyriadPro-Regular" w:cs="MyriadPro-Regular"/>
          <w:color w:val="0070C0"/>
          <w:sz w:val="24"/>
          <w:szCs w:val="24"/>
        </w:rPr>
        <w:t xml:space="preserve"> …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c) Mesto Velenje velja za vrtno mesto. V </w:t>
      </w:r>
      <w:r>
        <w:rPr>
          <w:rFonts w:ascii="MyriadPro-Regular" w:hAnsi="MyriadPro-Regular" w:cs="MyriadPro-Regular"/>
          <w:sz w:val="24"/>
          <w:szCs w:val="24"/>
          <w:u w:val="single"/>
        </w:rPr>
        <w:t>mestu</w:t>
      </w:r>
      <w:r>
        <w:rPr>
          <w:rFonts w:ascii="MyriadPro-Regular" w:hAnsi="MyriadPro-Regular" w:cs="MyriadPro-Regular"/>
          <w:sz w:val="24"/>
          <w:szCs w:val="24"/>
        </w:rPr>
        <w:t xml:space="preserve"> prevladujejo svetla in sončna stanovanja.</w:t>
      </w:r>
      <w:r w:rsidR="00EB5637">
        <w:rPr>
          <w:rFonts w:ascii="MyriadPro-Regular" w:hAnsi="MyriadPro-Regular" w:cs="MyriadPro-Regular"/>
          <w:sz w:val="24"/>
          <w:szCs w:val="24"/>
        </w:rPr>
        <w:t xml:space="preserve"> – V </w:t>
      </w:r>
      <w:r w:rsidR="00EB5637" w:rsidRPr="00EB5637">
        <w:rPr>
          <w:rFonts w:ascii="MyriadPro-Regular" w:hAnsi="MyriadPro-Regular" w:cs="MyriadPro-Regular"/>
          <w:color w:val="0070C0"/>
          <w:sz w:val="24"/>
          <w:szCs w:val="24"/>
        </w:rPr>
        <w:t>njem</w:t>
      </w:r>
      <w:r w:rsidR="00EB5637">
        <w:rPr>
          <w:rFonts w:ascii="MyriadPro-Regular" w:hAnsi="MyriadPro-Regular" w:cs="MyriadPro-Regular"/>
          <w:sz w:val="24"/>
          <w:szCs w:val="24"/>
        </w:rPr>
        <w:t xml:space="preserve"> …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  <w:r>
        <w:rPr>
          <w:rFonts w:ascii="MyriadPro-Regular" w:hAnsi="MyriadPro-Regular" w:cs="MyriadPro-Regular"/>
          <w:sz w:val="24"/>
          <w:szCs w:val="24"/>
        </w:rPr>
        <w:t xml:space="preserve">č) Otroci poznajo Velenje. Veliko </w:t>
      </w:r>
      <w:r>
        <w:rPr>
          <w:rFonts w:ascii="MyriadPro-Regular" w:hAnsi="MyriadPro-Regular" w:cs="MyriadPro-Regular"/>
          <w:sz w:val="24"/>
          <w:szCs w:val="24"/>
          <w:u w:val="single"/>
        </w:rPr>
        <w:t>otrok</w:t>
      </w:r>
      <w:r>
        <w:rPr>
          <w:rFonts w:ascii="MyriadPro-Regular" w:hAnsi="MyriadPro-Regular" w:cs="MyriadPro-Regular"/>
          <w:sz w:val="24"/>
          <w:szCs w:val="24"/>
        </w:rPr>
        <w:t xml:space="preserve"> gre vsako leto na Pikin festival.</w:t>
      </w:r>
      <w:r w:rsidR="00EB5637">
        <w:rPr>
          <w:rFonts w:ascii="MyriadPro-Regular" w:hAnsi="MyriadPro-Regular" w:cs="MyriadPro-Regular"/>
          <w:sz w:val="24"/>
          <w:szCs w:val="24"/>
        </w:rPr>
        <w:t xml:space="preserve"> – Veliko </w:t>
      </w:r>
      <w:r w:rsidR="00EB5637" w:rsidRPr="00EB5637">
        <w:rPr>
          <w:rFonts w:ascii="MyriadPro-Regular" w:hAnsi="MyriadPro-Regular" w:cs="MyriadPro-Regular"/>
          <w:color w:val="0070C0"/>
          <w:sz w:val="24"/>
          <w:szCs w:val="24"/>
        </w:rPr>
        <w:t>jih</w:t>
      </w:r>
      <w:r w:rsidR="00EB5637">
        <w:rPr>
          <w:rFonts w:ascii="MyriadPro-Regular" w:hAnsi="MyriadPro-Regular" w:cs="MyriadPro-Regular"/>
          <w:sz w:val="24"/>
          <w:szCs w:val="24"/>
        </w:rPr>
        <w:t xml:space="preserve"> gre 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4. Osebne zaimke iz 3. naloge prepiši v preglednico in jo dopolni.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266"/>
        <w:gridCol w:w="2264"/>
        <w:gridCol w:w="2269"/>
        <w:gridCol w:w="2263"/>
      </w:tblGrid>
      <w:tr w:rsidR="00A23961" w:rsidTr="00A2396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61" w:rsidRDefault="00A23961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  <w:t>OSEBNI ZAIMEK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61" w:rsidRDefault="00A23961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  <w:t>OSEBA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61" w:rsidRDefault="00A23961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  <w:t xml:space="preserve">ŠTEVILO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61" w:rsidRDefault="00A23961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b/>
                <w:color w:val="000000"/>
                <w:sz w:val="24"/>
                <w:szCs w:val="24"/>
              </w:rPr>
              <w:t>SKLON</w:t>
            </w:r>
          </w:p>
        </w:tc>
      </w:tr>
      <w:tr w:rsidR="00A23961" w:rsidTr="00A2396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jih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mn.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714FEE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R</w:t>
            </w:r>
          </w:p>
        </w:tc>
      </w:tr>
      <w:tr w:rsidR="00A23961" w:rsidTr="00A2396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jo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proofErr w:type="spellStart"/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ed</w:t>
            </w:r>
            <w:proofErr w:type="spellEnd"/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T</w:t>
            </w:r>
          </w:p>
        </w:tc>
      </w:tr>
      <w:tr w:rsidR="00A23961" w:rsidTr="00A2396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njem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proofErr w:type="spellStart"/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ed</w:t>
            </w:r>
            <w:proofErr w:type="spellEnd"/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M</w:t>
            </w:r>
          </w:p>
        </w:tc>
      </w:tr>
      <w:tr w:rsidR="00A23961" w:rsidTr="00A2396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lastRenderedPageBreak/>
              <w:t>jih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mn.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61" w:rsidRPr="00ED0F70" w:rsidRDefault="00EB5637">
            <w:pPr>
              <w:autoSpaceDE w:val="0"/>
              <w:autoSpaceDN w:val="0"/>
              <w:adjustRightInd w:val="0"/>
              <w:spacing w:line="240" w:lineRule="auto"/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</w:pPr>
            <w:r w:rsidRPr="00ED0F70">
              <w:rPr>
                <w:rFonts w:ascii="MyriadPro-Semibold" w:hAnsi="MyriadPro-Semibold" w:cs="MyriadPro-Semibold"/>
                <w:color w:val="0070C0"/>
                <w:sz w:val="24"/>
                <w:szCs w:val="24"/>
              </w:rPr>
              <w:t>R</w:t>
            </w:r>
          </w:p>
        </w:tc>
      </w:tr>
    </w:tbl>
    <w:p w:rsidR="00714FEE" w:rsidRDefault="00714FEE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5. V odlomku iz izhodiščnega besedila poišči lastnostne in vrstne pridevnike. Izpiši jih.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Območje </w:t>
      </w:r>
      <w:r w:rsidRPr="00EB5637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današnjega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Velenja je bilo prvič </w:t>
      </w:r>
      <w:r w:rsidRPr="00EB5637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omenjeno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leta 1250, trg Velenje pa se v </w:t>
      </w:r>
      <w:r w:rsidRPr="00EB5637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zgodovinskih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dokumentih prvič omenja leta 1264. V 16. stoletju je </w:t>
      </w:r>
      <w:r w:rsidRPr="00EB5637">
        <w:rPr>
          <w:rFonts w:ascii="MyriadPro-Regular" w:hAnsi="MyriadPro-Regular" w:cs="MyriadPro-Regular"/>
          <w:color w:val="000000"/>
          <w:sz w:val="24"/>
          <w:szCs w:val="24"/>
          <w:u w:val="single"/>
        </w:rPr>
        <w:t xml:space="preserve">Šaleška 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dolina postala </w:t>
      </w:r>
      <w:r w:rsidRPr="00EB5637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pomembno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središče </w:t>
      </w:r>
      <w:r w:rsidRPr="00EB5637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protestantskega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življenja v </w:t>
      </w:r>
      <w:r w:rsidRPr="00EB5637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štajerski d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eželi. </w:t>
      </w:r>
      <w:r w:rsidRPr="00EB5637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Največja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pridobitev tega časa je bila šola, ki so jo v Velenju ustanovili protestantje.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Pr="00EB5637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>lastnostni pridevniki:</w:t>
      </w:r>
      <w:r w:rsidR="00EB5637"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="00EB5637" w:rsidRPr="00EB5637">
        <w:rPr>
          <w:rFonts w:ascii="MyriadPro-Regular" w:hAnsi="MyriadPro-Regular" w:cs="MyriadPro-Regular"/>
          <w:color w:val="0070C0"/>
          <w:sz w:val="24"/>
          <w:szCs w:val="24"/>
        </w:rPr>
        <w:t>pomembno, največja</w:t>
      </w:r>
    </w:p>
    <w:p w:rsidR="00A23961" w:rsidRPr="00EB5637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70C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>vrstni pridevniki:</w:t>
      </w:r>
      <w:r w:rsidR="00EB5637"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="00EB5637" w:rsidRPr="00EB5637">
        <w:rPr>
          <w:rFonts w:ascii="MyriadPro-Regular" w:hAnsi="MyriadPro-Regular" w:cs="MyriadPro-Regular"/>
          <w:color w:val="0070C0"/>
          <w:sz w:val="24"/>
          <w:szCs w:val="24"/>
        </w:rPr>
        <w:t>današnjega,</w:t>
      </w:r>
      <w:r w:rsidR="00714FEE">
        <w:rPr>
          <w:rFonts w:ascii="MyriadPro-Regular" w:hAnsi="MyriadPro-Regular" w:cs="MyriadPro-Regular"/>
          <w:color w:val="0070C0"/>
          <w:sz w:val="24"/>
          <w:szCs w:val="24"/>
        </w:rPr>
        <w:t xml:space="preserve"> </w:t>
      </w:r>
      <w:r w:rsidR="00714FEE" w:rsidRPr="00EB5637">
        <w:rPr>
          <w:rFonts w:ascii="MyriadPro-Regular" w:hAnsi="MyriadPro-Regular" w:cs="MyriadPro-Regular"/>
          <w:color w:val="0070C0"/>
          <w:sz w:val="24"/>
          <w:szCs w:val="24"/>
        </w:rPr>
        <w:t>omenjeno</w:t>
      </w:r>
      <w:r w:rsidR="00714FEE">
        <w:rPr>
          <w:rFonts w:ascii="MyriadPro-Regular" w:hAnsi="MyriadPro-Regular" w:cs="MyriadPro-Regular"/>
          <w:color w:val="0070C0"/>
          <w:sz w:val="24"/>
          <w:szCs w:val="24"/>
        </w:rPr>
        <w:t>,</w:t>
      </w:r>
      <w:r w:rsidR="00EB5637" w:rsidRPr="00EB5637">
        <w:rPr>
          <w:rFonts w:ascii="MyriadPro-Regular" w:hAnsi="MyriadPro-Regular" w:cs="MyriadPro-Regular"/>
          <w:color w:val="0070C0"/>
          <w:sz w:val="24"/>
          <w:szCs w:val="24"/>
        </w:rPr>
        <w:t xml:space="preserve"> zgodovinskih, Šaleška, protestantskega, štajerski</w:t>
      </w:r>
    </w:p>
    <w:p w:rsidR="00EB5637" w:rsidRPr="00EB5637" w:rsidRDefault="00EB5637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70C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6. Preberi povedi.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>Po številu prebivalcev je šesto največje mesto v Sloveniji.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>Leta 1801 je v Velenju izbruhnil velik požar.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:rsidR="00EB5637" w:rsidRPr="003A151B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70C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Izpiši pridevnika</w:t>
      </w:r>
      <w:r w:rsidR="00EB5637">
        <w:rPr>
          <w:rFonts w:ascii="MyriadPro-Semibold" w:hAnsi="MyriadPro-Semibold" w:cs="MyriadPro-Semibold"/>
          <w:b/>
          <w:color w:val="000000"/>
          <w:sz w:val="24"/>
          <w:szCs w:val="24"/>
        </w:rPr>
        <w:t xml:space="preserve">: </w:t>
      </w:r>
      <w:r w:rsidR="00EB5637" w:rsidRPr="00EB5637">
        <w:rPr>
          <w:rFonts w:ascii="MyriadPro-Semibold" w:hAnsi="MyriadPro-Semibold" w:cs="MyriadPro-Semibold"/>
          <w:color w:val="0070C0"/>
          <w:sz w:val="24"/>
          <w:szCs w:val="24"/>
        </w:rPr>
        <w:t>največje,</w:t>
      </w:r>
      <w:r w:rsidR="00EB5637">
        <w:rPr>
          <w:rFonts w:ascii="MyriadPro-Semibold" w:hAnsi="MyriadPro-Semibold" w:cs="MyriadPro-Semibold"/>
          <w:b/>
          <w:color w:val="000000"/>
          <w:sz w:val="24"/>
          <w:szCs w:val="24"/>
        </w:rPr>
        <w:t xml:space="preserve"> </w:t>
      </w:r>
      <w:r w:rsidR="003A151B" w:rsidRPr="003A151B">
        <w:rPr>
          <w:rFonts w:ascii="MyriadPro-Semibold" w:hAnsi="MyriadPro-Semibold" w:cs="MyriadPro-Semibold"/>
          <w:color w:val="0070C0"/>
          <w:sz w:val="24"/>
          <w:szCs w:val="24"/>
        </w:rPr>
        <w:t>velik</w:t>
      </w:r>
    </w:p>
    <w:p w:rsidR="00EB5637" w:rsidRDefault="00EB5637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:rsidR="003A151B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Določi jima stopnjo</w:t>
      </w:r>
      <w:r w:rsidR="003A151B">
        <w:rPr>
          <w:rFonts w:ascii="MyriadPro-Semibold" w:hAnsi="MyriadPro-Semibold" w:cs="MyriadPro-Semibold"/>
          <w:b/>
          <w:color w:val="000000"/>
          <w:sz w:val="24"/>
          <w:szCs w:val="24"/>
        </w:rPr>
        <w:t xml:space="preserve">: </w:t>
      </w:r>
      <w:r w:rsidR="003A151B" w:rsidRPr="003A151B">
        <w:rPr>
          <w:rFonts w:ascii="MyriadPro-Semibold" w:hAnsi="MyriadPro-Semibold" w:cs="MyriadPro-Semibold"/>
          <w:color w:val="0070C0"/>
          <w:sz w:val="24"/>
          <w:szCs w:val="24"/>
        </w:rPr>
        <w:t>presežnik, osnovnik</w:t>
      </w:r>
    </w:p>
    <w:p w:rsidR="003A151B" w:rsidRDefault="003A151B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:rsidR="003A151B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 xml:space="preserve">7. V povedih podčrtaj osebne glagolske oblike. </w:t>
      </w:r>
    </w:p>
    <w:p w:rsidR="003A151B" w:rsidRDefault="003A151B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a) Zaradi intenzivnega izkopavanja </w:t>
      </w:r>
      <w:r w:rsidRPr="003A151B">
        <w:rPr>
          <w:rFonts w:ascii="MyriadPro-Regular" w:hAnsi="MyriadPro-Regular" w:cs="MyriadPro-Regular"/>
          <w:color w:val="000000"/>
          <w:sz w:val="24"/>
          <w:szCs w:val="24"/>
          <w:u w:val="single"/>
        </w:rPr>
        <w:t xml:space="preserve">so nastala </w:t>
      </w:r>
      <w:r>
        <w:rPr>
          <w:rFonts w:ascii="MyriadPro-Regular" w:hAnsi="MyriadPro-Regular" w:cs="MyriadPro-Regular"/>
          <w:color w:val="000000"/>
          <w:sz w:val="24"/>
          <w:szCs w:val="24"/>
        </w:rPr>
        <w:t>kar tri jezera.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b) Po številu prebivalcev </w:t>
      </w:r>
      <w:r w:rsidRPr="003A151B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je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Velenje šesto največje mesto v Sloveniji.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c) Leta 1889 </w:t>
      </w:r>
      <w:r w:rsidRPr="003A151B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je imelo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le 364 prebivalcev.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č) Septembra </w:t>
      </w:r>
      <w:r w:rsidRPr="003A151B">
        <w:rPr>
          <w:rFonts w:ascii="MyriadPro-Regular" w:hAnsi="MyriadPro-Regular" w:cs="MyriadPro-Regular"/>
          <w:color w:val="000000"/>
          <w:sz w:val="24"/>
          <w:szCs w:val="24"/>
          <w:u w:val="single"/>
        </w:rPr>
        <w:t>bova šla</w:t>
      </w: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 na Pikin festival.</w:t>
      </w:r>
    </w:p>
    <w:p w:rsidR="003A151B" w:rsidRDefault="003A151B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3A151B" w:rsidRPr="003A151B" w:rsidRDefault="003A151B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3A151B">
        <w:rPr>
          <w:rFonts w:ascii="MyriadPro-Regular" w:hAnsi="MyriadPro-Regular" w:cs="MyriadPro-Regular"/>
          <w:color w:val="0070C0"/>
          <w:sz w:val="24"/>
          <w:szCs w:val="24"/>
        </w:rPr>
        <w:t xml:space="preserve">so nastala: 3. os., mn., </w:t>
      </w:r>
      <w:proofErr w:type="spellStart"/>
      <w:r w:rsidRPr="003A151B">
        <w:rPr>
          <w:rFonts w:ascii="MyriadPro-Regular" w:hAnsi="MyriadPro-Regular" w:cs="MyriadPro-Regular"/>
          <w:color w:val="0070C0"/>
          <w:sz w:val="24"/>
          <w:szCs w:val="24"/>
        </w:rPr>
        <w:t>pret</w:t>
      </w:r>
      <w:proofErr w:type="spellEnd"/>
      <w:r w:rsidRPr="003A151B">
        <w:rPr>
          <w:rFonts w:ascii="MyriadPro-Regular" w:hAnsi="MyriadPro-Regular" w:cs="MyriadPro-Regular"/>
          <w:color w:val="0070C0"/>
          <w:sz w:val="24"/>
          <w:szCs w:val="24"/>
        </w:rPr>
        <w:t>.</w:t>
      </w:r>
    </w:p>
    <w:p w:rsidR="003A151B" w:rsidRPr="003A151B" w:rsidRDefault="003A151B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3A151B">
        <w:rPr>
          <w:rFonts w:ascii="MyriadPro-Regular" w:hAnsi="MyriadPro-Regular" w:cs="MyriadPro-Regular"/>
          <w:color w:val="0070C0"/>
          <w:sz w:val="24"/>
          <w:szCs w:val="24"/>
        </w:rPr>
        <w:t xml:space="preserve">je: 3. os., </w:t>
      </w:r>
      <w:proofErr w:type="spellStart"/>
      <w:r w:rsidRPr="003A151B">
        <w:rPr>
          <w:rFonts w:ascii="MyriadPro-Regular" w:hAnsi="MyriadPro-Regular" w:cs="MyriadPro-Regular"/>
          <w:color w:val="0070C0"/>
          <w:sz w:val="24"/>
          <w:szCs w:val="24"/>
        </w:rPr>
        <w:t>ed</w:t>
      </w:r>
      <w:proofErr w:type="spellEnd"/>
      <w:r w:rsidRPr="003A151B">
        <w:rPr>
          <w:rFonts w:ascii="MyriadPro-Regular" w:hAnsi="MyriadPro-Regular" w:cs="MyriadPro-Regular"/>
          <w:color w:val="0070C0"/>
          <w:sz w:val="24"/>
          <w:szCs w:val="24"/>
        </w:rPr>
        <w:t>., sed.</w:t>
      </w:r>
    </w:p>
    <w:p w:rsidR="003A151B" w:rsidRPr="003A151B" w:rsidRDefault="003A151B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3A151B">
        <w:rPr>
          <w:rFonts w:ascii="MyriadPro-Regular" w:hAnsi="MyriadPro-Regular" w:cs="MyriadPro-Regular"/>
          <w:color w:val="0070C0"/>
          <w:sz w:val="24"/>
          <w:szCs w:val="24"/>
        </w:rPr>
        <w:t xml:space="preserve">je imelo: 3. os., </w:t>
      </w:r>
      <w:proofErr w:type="spellStart"/>
      <w:r w:rsidRPr="003A151B">
        <w:rPr>
          <w:rFonts w:ascii="MyriadPro-Regular" w:hAnsi="MyriadPro-Regular" w:cs="MyriadPro-Regular"/>
          <w:color w:val="0070C0"/>
          <w:sz w:val="24"/>
          <w:szCs w:val="24"/>
        </w:rPr>
        <w:t>ed</w:t>
      </w:r>
      <w:proofErr w:type="spellEnd"/>
      <w:r w:rsidRPr="003A151B">
        <w:rPr>
          <w:rFonts w:ascii="MyriadPro-Regular" w:hAnsi="MyriadPro-Regular" w:cs="MyriadPro-Regular"/>
          <w:color w:val="0070C0"/>
          <w:sz w:val="24"/>
          <w:szCs w:val="24"/>
        </w:rPr>
        <w:t xml:space="preserve">., </w:t>
      </w:r>
      <w:proofErr w:type="spellStart"/>
      <w:r w:rsidRPr="003A151B">
        <w:rPr>
          <w:rFonts w:ascii="MyriadPro-Regular" w:hAnsi="MyriadPro-Regular" w:cs="MyriadPro-Regular"/>
          <w:color w:val="0070C0"/>
          <w:sz w:val="24"/>
          <w:szCs w:val="24"/>
        </w:rPr>
        <w:t>pret</w:t>
      </w:r>
      <w:proofErr w:type="spellEnd"/>
      <w:r w:rsidRPr="003A151B">
        <w:rPr>
          <w:rFonts w:ascii="MyriadPro-Regular" w:hAnsi="MyriadPro-Regular" w:cs="MyriadPro-Regular"/>
          <w:color w:val="0070C0"/>
          <w:sz w:val="24"/>
          <w:szCs w:val="24"/>
        </w:rPr>
        <w:t>.</w:t>
      </w:r>
    </w:p>
    <w:p w:rsidR="00A23961" w:rsidRPr="003A151B" w:rsidRDefault="003A151B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 w:rsidRPr="003A151B">
        <w:rPr>
          <w:rFonts w:ascii="MyriadPro-Regular" w:hAnsi="MyriadPro-Regular" w:cs="MyriadPro-Regular"/>
          <w:color w:val="0070C0"/>
          <w:sz w:val="24"/>
          <w:szCs w:val="24"/>
        </w:rPr>
        <w:t>bova šla: 1. os., dv., prih.</w:t>
      </w:r>
      <w:r w:rsidR="00A23961" w:rsidRPr="003A151B">
        <w:rPr>
          <w:rFonts w:ascii="MyriadPro-Bold" w:hAnsi="MyriadPro-Bold" w:cs="MyriadPro-Bold"/>
          <w:b/>
          <w:bCs/>
          <w:color w:val="0070C0"/>
          <w:sz w:val="24"/>
          <w:szCs w:val="24"/>
        </w:rPr>
        <w:t xml:space="preserve"> </w:t>
      </w:r>
      <w:r w:rsidR="00A23961">
        <w:rPr>
          <w:rFonts w:ascii="MyriadPro-Bold" w:hAnsi="MyriadPro-Bold" w:cs="MyriadPro-Bold"/>
          <w:b/>
          <w:bCs/>
          <w:color w:val="FFFFFF"/>
          <w:sz w:val="24"/>
          <w:szCs w:val="24"/>
        </w:rPr>
        <w:t>OSEBA ŠTEVILO ČAS</w:t>
      </w:r>
    </w:p>
    <w:p w:rsidR="003A151B" w:rsidRDefault="003A151B" w:rsidP="00A23961">
      <w:pPr>
        <w:autoSpaceDE w:val="0"/>
        <w:autoSpaceDN w:val="0"/>
        <w:adjustRightInd w:val="0"/>
        <w:spacing w:after="0" w:line="240" w:lineRule="auto"/>
        <w:jc w:val="both"/>
        <w:rPr>
          <w:rFonts w:ascii="MyriadPro-Semibold" w:hAnsi="MyriadPro-Semibold" w:cs="MyriadPro-Semibold"/>
          <w:b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jc w:val="both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8. Zanikaj glagole. Nove povedi napiši na črto.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Pr="003A151B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a) V Velenju so organizirali Pikin festival. </w:t>
      </w:r>
      <w:r w:rsidR="003A151B" w:rsidRPr="003A151B">
        <w:rPr>
          <w:rFonts w:ascii="MyriadPro-Regular" w:hAnsi="MyriadPro-Regular" w:cs="MyriadPro-Regular"/>
          <w:color w:val="0070C0"/>
          <w:sz w:val="24"/>
          <w:szCs w:val="24"/>
        </w:rPr>
        <w:t>V Velenju niso organizirali Pikinega festivala.</w:t>
      </w:r>
    </w:p>
    <w:p w:rsidR="003A151B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b) V rudniku so delali otroci.  </w:t>
      </w:r>
      <w:r w:rsidR="00ED0F70" w:rsidRPr="00ED0F70">
        <w:rPr>
          <w:rFonts w:ascii="MyriadPro-Regular" w:hAnsi="MyriadPro-Regular" w:cs="MyriadPro-Regular"/>
          <w:color w:val="0070C0"/>
          <w:sz w:val="24"/>
          <w:szCs w:val="24"/>
        </w:rPr>
        <w:t>V rudniku niso delali otroci./</w:t>
      </w:r>
      <w:r w:rsidR="003A151B" w:rsidRPr="00ED0F70">
        <w:rPr>
          <w:rFonts w:ascii="MyriadPro-Regular" w:hAnsi="MyriadPro-Regular" w:cs="MyriadPro-Regular"/>
          <w:color w:val="0070C0"/>
          <w:sz w:val="24"/>
          <w:szCs w:val="24"/>
        </w:rPr>
        <w:t>Otroci niso delali v rudniku</w:t>
      </w:r>
      <w:r w:rsidR="003A151B">
        <w:rPr>
          <w:rFonts w:ascii="MyriadPro-Regular" w:hAnsi="MyriadPro-Regular" w:cs="MyriadPro-Regular"/>
          <w:color w:val="000000"/>
          <w:sz w:val="24"/>
          <w:szCs w:val="24"/>
        </w:rPr>
        <w:t>.</w:t>
      </w:r>
    </w:p>
    <w:p w:rsidR="003A151B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>c) Odpravil se bom na sprehod okoli jezera</w:t>
      </w:r>
      <w:r w:rsidR="003A151B">
        <w:rPr>
          <w:rFonts w:ascii="MyriadPro-Regular" w:hAnsi="MyriadPro-Regular" w:cs="MyriadPro-Regular"/>
          <w:color w:val="000000"/>
          <w:sz w:val="24"/>
          <w:szCs w:val="24"/>
        </w:rPr>
        <w:t xml:space="preserve">. </w:t>
      </w:r>
      <w:r w:rsidR="003A151B" w:rsidRPr="00ED0F70">
        <w:rPr>
          <w:rFonts w:ascii="MyriadPro-Regular" w:hAnsi="MyriadPro-Regular" w:cs="MyriadPro-Regular"/>
          <w:color w:val="0070C0"/>
          <w:sz w:val="24"/>
          <w:szCs w:val="24"/>
        </w:rPr>
        <w:t xml:space="preserve">Ne bom se odpravil na sprehod </w:t>
      </w:r>
      <w:r w:rsidR="003A151B">
        <w:rPr>
          <w:rFonts w:ascii="MyriadPro-Regular" w:hAnsi="MyriadPro-Regular" w:cs="MyriadPro-Regular"/>
          <w:color w:val="000000"/>
          <w:sz w:val="24"/>
          <w:szCs w:val="24"/>
        </w:rPr>
        <w:t>…</w:t>
      </w:r>
    </w:p>
    <w:p w:rsidR="003A151B" w:rsidRPr="00ED0F70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č) Letos organiziramo dva festivala.  </w:t>
      </w:r>
      <w:r w:rsidR="003A151B" w:rsidRPr="00ED0F70">
        <w:rPr>
          <w:rFonts w:ascii="MyriadPro-Regular" w:hAnsi="MyriadPro-Regular" w:cs="MyriadPro-Regular"/>
          <w:color w:val="0070C0"/>
          <w:sz w:val="24"/>
          <w:szCs w:val="24"/>
        </w:rPr>
        <w:t>Letos ne organiziramo dveh festivalov.</w:t>
      </w:r>
    </w:p>
    <w:p w:rsidR="003A151B" w:rsidRPr="00ED0F70" w:rsidRDefault="003A151B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9. Povedi postavi v preteklik in prihodnjik.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>Po številu prebivalcev je Velenje šesto največje mesto v Sloveniji.</w:t>
      </w:r>
    </w:p>
    <w:p w:rsidR="00ED0F70" w:rsidRPr="00ED0F70" w:rsidRDefault="00ED0F70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>Po številu prebivalcev je bilo Velenje šesto največje mesto v Sloveniji</w:t>
      </w:r>
    </w:p>
    <w:p w:rsidR="00ED0F70" w:rsidRPr="00ED0F70" w:rsidRDefault="00ED0F70" w:rsidP="00ED0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 xml:space="preserve">Po številu prebivalcev </w:t>
      </w:r>
      <w:r>
        <w:rPr>
          <w:rFonts w:ascii="MyriadPro-Regular" w:hAnsi="MyriadPro-Regular" w:cs="MyriadPro-Regular"/>
          <w:color w:val="0070C0"/>
          <w:sz w:val="24"/>
          <w:szCs w:val="24"/>
        </w:rPr>
        <w:t xml:space="preserve">bo </w:t>
      </w: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>Velenje šesto največje mesto v Sloveniji</w:t>
      </w:r>
    </w:p>
    <w:p w:rsidR="00ED0F70" w:rsidRPr="00ED0F70" w:rsidRDefault="00ED0F70" w:rsidP="00ED0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</w:p>
    <w:p w:rsidR="00A23961" w:rsidRPr="00ED0F70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lastRenderedPageBreak/>
        <w:t>Vsako leto organizirajo otroški festival.</w:t>
      </w:r>
    </w:p>
    <w:p w:rsidR="00ED0F70" w:rsidRPr="00ED0F70" w:rsidRDefault="00ED0F70" w:rsidP="00ED0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>Vsako leto</w:t>
      </w:r>
      <w:r>
        <w:rPr>
          <w:rFonts w:ascii="MyriadPro-Regular" w:hAnsi="MyriadPro-Regular" w:cs="MyriadPro-Regular"/>
          <w:color w:val="0070C0"/>
          <w:sz w:val="24"/>
          <w:szCs w:val="24"/>
        </w:rPr>
        <w:t xml:space="preserve"> so </w:t>
      </w: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>organizira</w:t>
      </w:r>
      <w:r>
        <w:rPr>
          <w:rFonts w:ascii="MyriadPro-Regular" w:hAnsi="MyriadPro-Regular" w:cs="MyriadPro-Regular"/>
          <w:color w:val="0070C0"/>
          <w:sz w:val="24"/>
          <w:szCs w:val="24"/>
        </w:rPr>
        <w:t>li</w:t>
      </w: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 xml:space="preserve"> otroški festival.</w:t>
      </w:r>
    </w:p>
    <w:p w:rsidR="00ED0F70" w:rsidRPr="00ED0F70" w:rsidRDefault="00ED0F70" w:rsidP="00ED0F7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70C0"/>
          <w:sz w:val="24"/>
          <w:szCs w:val="24"/>
        </w:rPr>
      </w:pP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>Vsako leto</w:t>
      </w:r>
      <w:r>
        <w:rPr>
          <w:rFonts w:ascii="MyriadPro-Regular" w:hAnsi="MyriadPro-Regular" w:cs="MyriadPro-Regular"/>
          <w:color w:val="0070C0"/>
          <w:sz w:val="24"/>
          <w:szCs w:val="24"/>
        </w:rPr>
        <w:t xml:space="preserve"> bodo </w:t>
      </w: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>organizira</w:t>
      </w:r>
      <w:r>
        <w:rPr>
          <w:rFonts w:ascii="MyriadPro-Regular" w:hAnsi="MyriadPro-Regular" w:cs="MyriadPro-Regular"/>
          <w:color w:val="0070C0"/>
          <w:sz w:val="24"/>
          <w:szCs w:val="24"/>
        </w:rPr>
        <w:t>li</w:t>
      </w:r>
      <w:r w:rsidRPr="00ED0F70">
        <w:rPr>
          <w:rFonts w:ascii="MyriadPro-Regular" w:hAnsi="MyriadPro-Regular" w:cs="MyriadPro-Regular"/>
          <w:color w:val="0070C0"/>
          <w:sz w:val="24"/>
          <w:szCs w:val="24"/>
        </w:rPr>
        <w:t xml:space="preserve"> otroški festival.</w:t>
      </w:r>
    </w:p>
    <w:p w:rsidR="00ED0F70" w:rsidRPr="00ED0F70" w:rsidRDefault="00ED0F70" w:rsidP="00ED0F70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70C0"/>
          <w:sz w:val="24"/>
          <w:szCs w:val="24"/>
        </w:rPr>
      </w:pPr>
    </w:p>
    <w:p w:rsidR="00A23961" w:rsidRPr="00ED0F70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70C0"/>
          <w:sz w:val="24"/>
          <w:szCs w:val="24"/>
        </w:rPr>
      </w:pP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b/>
          <w:color w:val="000000"/>
          <w:sz w:val="24"/>
          <w:szCs w:val="24"/>
        </w:rPr>
      </w:pPr>
      <w:r>
        <w:rPr>
          <w:rFonts w:ascii="MyriadPro-Semibold" w:hAnsi="MyriadPro-Semibold" w:cs="MyriadPro-Semibold"/>
          <w:b/>
          <w:color w:val="000000"/>
          <w:sz w:val="24"/>
          <w:szCs w:val="24"/>
        </w:rPr>
        <w:t>10. Popravi napake in napiši pravilne povedi.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:rsidR="00A23961" w:rsidRPr="00ED0F70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a) Navsezgodaj zjutraj bova šla </w:t>
      </w:r>
      <w:proofErr w:type="spellStart"/>
      <w:r w:rsidRPr="00ED0F70">
        <w:rPr>
          <w:rFonts w:ascii="MyriadPro-Regular" w:hAnsi="MyriadPro-Regular" w:cs="MyriadPro-Regular"/>
          <w:strike/>
          <w:color w:val="000000"/>
          <w:sz w:val="24"/>
          <w:szCs w:val="24"/>
        </w:rPr>
        <w:t>tečt</w:t>
      </w:r>
      <w:proofErr w:type="spellEnd"/>
      <w:r w:rsidR="00ED0F70">
        <w:rPr>
          <w:rFonts w:ascii="MyriadPro-Regular" w:hAnsi="MyriadPro-Regular" w:cs="MyriadPro-Regular"/>
          <w:strike/>
          <w:color w:val="000000"/>
          <w:sz w:val="24"/>
          <w:szCs w:val="24"/>
        </w:rPr>
        <w:t xml:space="preserve">  </w:t>
      </w:r>
      <w:r w:rsidR="00ED0F70" w:rsidRPr="00ED0F70">
        <w:rPr>
          <w:rFonts w:ascii="MyriadPro-Regular" w:hAnsi="MyriadPro-Regular" w:cs="MyriadPro-Regular"/>
          <w:color w:val="0070C0"/>
          <w:sz w:val="24"/>
          <w:szCs w:val="24"/>
        </w:rPr>
        <w:t>teč</w:t>
      </w:r>
      <w:bookmarkStart w:id="0" w:name="_GoBack"/>
      <w:bookmarkEnd w:id="0"/>
      <w:r w:rsidR="00ED0F70">
        <w:rPr>
          <w:rFonts w:ascii="MyriadPro-Regular" w:hAnsi="MyriadPro-Regular" w:cs="MyriadPro-Regular"/>
          <w:color w:val="000000"/>
          <w:sz w:val="24"/>
          <w:szCs w:val="24"/>
        </w:rPr>
        <w:t>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b) Vsak dan moram </w:t>
      </w:r>
      <w:r w:rsidRPr="00ED0F70">
        <w:rPr>
          <w:rFonts w:ascii="MyriadPro-Regular" w:hAnsi="MyriadPro-Regular" w:cs="MyriadPro-Regular"/>
          <w:strike/>
          <w:color w:val="000000"/>
          <w:sz w:val="24"/>
          <w:szCs w:val="24"/>
        </w:rPr>
        <w:t xml:space="preserve">trenirat </w:t>
      </w:r>
      <w:r w:rsidR="00ED0F70"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="00ED0F70" w:rsidRPr="00ED0F70">
        <w:rPr>
          <w:rFonts w:ascii="MyriadPro-Regular" w:hAnsi="MyriadPro-Regular" w:cs="MyriadPro-Regular"/>
          <w:color w:val="0070C0"/>
          <w:sz w:val="24"/>
          <w:szCs w:val="24"/>
        </w:rPr>
        <w:t xml:space="preserve">trenirati </w:t>
      </w:r>
      <w:r>
        <w:rPr>
          <w:rFonts w:ascii="MyriadPro-Regular" w:hAnsi="MyriadPro-Regular" w:cs="MyriadPro-Regular"/>
          <w:color w:val="000000"/>
          <w:sz w:val="24"/>
          <w:szCs w:val="24"/>
        </w:rPr>
        <w:t>najmanj dve uri.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c) Anja hoče na vsak način </w:t>
      </w:r>
      <w:r w:rsidRPr="00ED0F70">
        <w:rPr>
          <w:rFonts w:ascii="MyriadPro-Regular" w:hAnsi="MyriadPro-Regular" w:cs="MyriadPro-Regular"/>
          <w:strike/>
          <w:color w:val="000000"/>
          <w:sz w:val="24"/>
          <w:szCs w:val="24"/>
        </w:rPr>
        <w:t xml:space="preserve">it </w:t>
      </w:r>
      <w:r w:rsidR="00ED0F70"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="00ED0F70" w:rsidRPr="00ED0F70">
        <w:rPr>
          <w:rFonts w:ascii="MyriadPro-Regular" w:hAnsi="MyriadPro-Regular" w:cs="MyriadPro-Regular"/>
          <w:color w:val="0070C0"/>
          <w:sz w:val="24"/>
          <w:szCs w:val="24"/>
        </w:rPr>
        <w:t xml:space="preserve">iti </w:t>
      </w:r>
      <w:r>
        <w:rPr>
          <w:rFonts w:ascii="MyriadPro-Regular" w:hAnsi="MyriadPro-Regular" w:cs="MyriadPro-Regular"/>
          <w:color w:val="000000"/>
          <w:sz w:val="24"/>
          <w:szCs w:val="24"/>
        </w:rPr>
        <w:t>k teti v Velenje.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  <w:r>
        <w:rPr>
          <w:rFonts w:ascii="MyriadPro-Regular" w:hAnsi="MyriadPro-Regular" w:cs="MyriadPro-Regular"/>
          <w:color w:val="000000"/>
          <w:sz w:val="24"/>
          <w:szCs w:val="24"/>
        </w:rPr>
        <w:t xml:space="preserve">č) Kaj si mi hotela </w:t>
      </w:r>
      <w:r w:rsidRPr="00ED0F70">
        <w:rPr>
          <w:rFonts w:ascii="MyriadPro-Regular" w:hAnsi="MyriadPro-Regular" w:cs="MyriadPro-Regular"/>
          <w:strike/>
          <w:color w:val="000000"/>
          <w:sz w:val="24"/>
          <w:szCs w:val="24"/>
        </w:rPr>
        <w:t>reč</w:t>
      </w:r>
      <w:r w:rsidR="00ED0F70">
        <w:rPr>
          <w:rFonts w:ascii="MyriadPro-Regular" w:hAnsi="MyriadPro-Regular" w:cs="MyriadPro-Regular"/>
          <w:color w:val="000000"/>
          <w:sz w:val="24"/>
          <w:szCs w:val="24"/>
        </w:rPr>
        <w:t xml:space="preserve"> </w:t>
      </w:r>
      <w:r w:rsidR="00ED0F70" w:rsidRPr="00ED0F70">
        <w:rPr>
          <w:rFonts w:ascii="MyriadPro-Regular" w:hAnsi="MyriadPro-Regular" w:cs="MyriadPro-Regular"/>
          <w:color w:val="0070C0"/>
          <w:sz w:val="24"/>
          <w:szCs w:val="24"/>
        </w:rPr>
        <w:t>reči</w:t>
      </w:r>
      <w:r>
        <w:rPr>
          <w:rFonts w:ascii="MyriadPro-Regular" w:hAnsi="MyriadPro-Regular" w:cs="MyriadPro-Regular"/>
          <w:color w:val="000000"/>
          <w:sz w:val="24"/>
          <w:szCs w:val="24"/>
        </w:rPr>
        <w:t>?</w:t>
      </w:r>
    </w:p>
    <w:p w:rsidR="00A23961" w:rsidRDefault="00A23961" w:rsidP="00A23961">
      <w:pPr>
        <w:autoSpaceDE w:val="0"/>
        <w:autoSpaceDN w:val="0"/>
        <w:adjustRightInd w:val="0"/>
        <w:spacing w:after="0" w:line="240" w:lineRule="auto"/>
        <w:rPr>
          <w:rFonts w:ascii="MyriadPro-Semibold" w:hAnsi="MyriadPro-Semibold" w:cs="MyriadPro-Semibold"/>
          <w:color w:val="000000"/>
          <w:sz w:val="24"/>
          <w:szCs w:val="24"/>
        </w:rPr>
      </w:pPr>
    </w:p>
    <w:p w:rsidR="00A23961" w:rsidRDefault="00A23961" w:rsidP="00A23961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:rsidR="00164D66" w:rsidRDefault="00A23961" w:rsidP="00164D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A23961">
        <w:rPr>
          <w:rFonts w:ascii="Times New Roman" w:hAnsi="Times New Roman" w:cs="Times New Roman"/>
          <w:b/>
          <w:i/>
          <w:color w:val="0070C0"/>
          <w:sz w:val="32"/>
          <w:szCs w:val="32"/>
        </w:rPr>
        <w:t>Tole pa je že razlaga nove snovi:</w:t>
      </w:r>
    </w:p>
    <w:p w:rsidR="00ED0F70" w:rsidRPr="00A23961" w:rsidRDefault="00ED0F70" w:rsidP="00164D6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Preberite.</w:t>
      </w:r>
    </w:p>
    <w:p w:rsidR="00164D66" w:rsidRDefault="00164D66" w:rsidP="00164D66">
      <w:pPr>
        <w:spacing w:after="0" w:line="0" w:lineRule="atLeast"/>
        <w:ind w:right="4420"/>
        <w:jc w:val="both"/>
        <w:rPr>
          <w:rFonts w:ascii="Arial" w:eastAsia="Arial" w:hAnsi="Arial" w:cs="Arial"/>
          <w:sz w:val="28"/>
          <w:szCs w:val="28"/>
          <w:lang w:eastAsia="sl-SI"/>
        </w:rPr>
      </w:pPr>
      <w:r w:rsidRPr="00EE225F">
        <w:rPr>
          <w:rFonts w:ascii="Arial" w:hAnsi="Arial" w:cs="Arial"/>
          <w:b/>
          <w:sz w:val="28"/>
          <w:szCs w:val="28"/>
        </w:rPr>
        <w:t>ŠTEVNIK</w:t>
      </w:r>
      <w:r w:rsidRPr="00EE225F">
        <w:rPr>
          <w:rFonts w:ascii="Arial" w:eastAsia="Arial" w:hAnsi="Arial" w:cs="Arial"/>
          <w:sz w:val="28"/>
          <w:szCs w:val="28"/>
          <w:lang w:eastAsia="sl-SI"/>
        </w:rPr>
        <w:t xml:space="preserve"> </w:t>
      </w:r>
    </w:p>
    <w:p w:rsidR="00164D66" w:rsidRDefault="00164D66" w:rsidP="00164D66">
      <w:pPr>
        <w:spacing w:after="0" w:line="0" w:lineRule="atLeast"/>
        <w:ind w:right="4420"/>
        <w:jc w:val="both"/>
        <w:rPr>
          <w:rFonts w:ascii="Arial" w:eastAsia="Arial" w:hAnsi="Arial" w:cs="Arial"/>
          <w:sz w:val="28"/>
          <w:szCs w:val="28"/>
          <w:lang w:eastAsia="sl-SI"/>
        </w:rPr>
      </w:pPr>
    </w:p>
    <w:p w:rsidR="00164D66" w:rsidRDefault="00164D66" w:rsidP="00164D66">
      <w:pPr>
        <w:spacing w:after="0" w:line="0" w:lineRule="atLeast"/>
        <w:ind w:right="4420"/>
        <w:jc w:val="both"/>
        <w:rPr>
          <w:rFonts w:ascii="Arial" w:eastAsia="Arial" w:hAnsi="Arial" w:cs="Arial"/>
          <w:sz w:val="28"/>
          <w:szCs w:val="28"/>
          <w:lang w:eastAsia="sl-SI"/>
        </w:rPr>
      </w:pPr>
      <w:r>
        <w:rPr>
          <w:rFonts w:ascii="Arial" w:eastAsia="Arial" w:hAnsi="Arial" w:cs="Arial"/>
          <w:sz w:val="28"/>
          <w:szCs w:val="28"/>
          <w:lang w:eastAsia="sl-SI"/>
        </w:rPr>
        <w:t>RAZLAGA (preberi)</w:t>
      </w:r>
    </w:p>
    <w:p w:rsidR="00164D66" w:rsidRDefault="00164D66" w:rsidP="00164D66">
      <w:pPr>
        <w:spacing w:after="0" w:line="0" w:lineRule="atLeast"/>
        <w:ind w:right="4420"/>
        <w:jc w:val="both"/>
        <w:rPr>
          <w:rFonts w:ascii="Arial" w:eastAsia="Arial" w:hAnsi="Arial" w:cs="Arial"/>
          <w:sz w:val="28"/>
          <w:szCs w:val="28"/>
          <w:lang w:eastAsia="sl-SI"/>
        </w:rPr>
      </w:pPr>
    </w:p>
    <w:p w:rsidR="00164D66" w:rsidRPr="00BD77BE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1C9">
        <w:rPr>
          <w:rFonts w:ascii="Times New Roman" w:hAnsi="Times New Roman" w:cs="Times New Roman"/>
          <w:b/>
          <w:color w:val="00B050"/>
          <w:sz w:val="28"/>
          <w:szCs w:val="28"/>
        </w:rPr>
        <w:t>Števniki</w:t>
      </w:r>
      <w:r w:rsidRPr="00BD77BE">
        <w:rPr>
          <w:rFonts w:ascii="Times New Roman" w:hAnsi="Times New Roman" w:cs="Times New Roman"/>
          <w:sz w:val="28"/>
          <w:szCs w:val="28"/>
        </w:rPr>
        <w:t xml:space="preserve"> so besede, s katerimi ne poimenujemo prvin predmetnosti, temveč njihovo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1C9">
        <w:rPr>
          <w:rFonts w:ascii="Times New Roman" w:hAnsi="Times New Roman" w:cs="Times New Roman"/>
          <w:b/>
          <w:color w:val="00B050"/>
          <w:sz w:val="28"/>
          <w:szCs w:val="28"/>
        </w:rPr>
        <w:t>količino oz. njihov položaj v vrsti ali skupini</w:t>
      </w:r>
      <w:r w:rsidRPr="0080658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>itd.</w:t>
      </w:r>
    </w:p>
    <w:p w:rsidR="00164D66" w:rsidRPr="00BD77BE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>Števnik ni besedna vrsta, temveč je podvrsta besedne vrste, ki jo imenujemo pridevniška beseda.</w:t>
      </w:r>
    </w:p>
    <w:p w:rsidR="00164D66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D66" w:rsidRPr="00BD77BE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 xml:space="preserve">Poznamo več vrst števnikov; najpogosteje uporabljamo </w:t>
      </w:r>
      <w:r w:rsidRPr="00806587">
        <w:rPr>
          <w:rFonts w:ascii="Times New Roman" w:hAnsi="Times New Roman" w:cs="Times New Roman"/>
          <w:b/>
          <w:color w:val="00B050"/>
          <w:sz w:val="28"/>
          <w:szCs w:val="28"/>
        </w:rPr>
        <w:t>g</w:t>
      </w:r>
      <w:r w:rsidRPr="00806587">
        <w:rPr>
          <w:rFonts w:ascii="Times New Roman" w:hAnsi="Times New Roman" w:cs="Times New Roman"/>
          <w:b/>
          <w:i/>
          <w:color w:val="00B050"/>
          <w:sz w:val="28"/>
          <w:szCs w:val="28"/>
        </w:rPr>
        <w:t>lav</w:t>
      </w:r>
      <w:r w:rsidRPr="00806587">
        <w:rPr>
          <w:rFonts w:ascii="Times New Roman" w:hAnsi="Times New Roman" w:cs="Times New Roman"/>
          <w:b/>
          <w:color w:val="00B050"/>
          <w:sz w:val="28"/>
          <w:szCs w:val="28"/>
        </w:rPr>
        <w:t>ne</w:t>
      </w:r>
      <w:r w:rsidRPr="00BD77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 xml:space="preserve">in </w:t>
      </w:r>
      <w:r w:rsidRPr="0080658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vrstilne </w:t>
      </w:r>
      <w:r w:rsidRPr="00BD77BE">
        <w:rPr>
          <w:rFonts w:ascii="Times New Roman" w:hAnsi="Times New Roman" w:cs="Times New Roman"/>
          <w:sz w:val="28"/>
          <w:szCs w:val="28"/>
        </w:rPr>
        <w:t>števnike.</w:t>
      </w:r>
    </w:p>
    <w:p w:rsidR="00164D66" w:rsidRPr="00BD77BE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 xml:space="preserve">Z </w:t>
      </w:r>
      <w:r w:rsidRPr="009901C9">
        <w:rPr>
          <w:rFonts w:ascii="Times New Roman" w:hAnsi="Times New Roman" w:cs="Times New Roman"/>
          <w:b/>
          <w:color w:val="00B050"/>
          <w:sz w:val="28"/>
          <w:szCs w:val="28"/>
        </w:rPr>
        <w:t>glavnimi števniki</w:t>
      </w:r>
      <w:r w:rsidRPr="0080658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 xml:space="preserve">poimenujemo količino (npr.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šest /razredov/</w:t>
      </w:r>
      <w:r w:rsidRPr="00BD77BE">
        <w:rPr>
          <w:rFonts w:ascii="Times New Roman" w:hAnsi="Times New Roman" w:cs="Times New Roman"/>
          <w:sz w:val="28"/>
          <w:szCs w:val="28"/>
        </w:rPr>
        <w:t>), zato se po njih</w:t>
      </w:r>
    </w:p>
    <w:p w:rsidR="00164D66" w:rsidRPr="00806587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25252" w:themeColor="accent3" w:themeShade="80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 xml:space="preserve">sprašujemo z vprašalnico </w:t>
      </w:r>
      <w:r w:rsidRPr="009901C9">
        <w:rPr>
          <w:rFonts w:ascii="Times New Roman" w:hAnsi="Times New Roman" w:cs="Times New Roman"/>
          <w:b/>
          <w:i/>
          <w:iCs/>
          <w:color w:val="525252" w:themeColor="accent3" w:themeShade="80"/>
          <w:sz w:val="28"/>
          <w:szCs w:val="28"/>
        </w:rPr>
        <w:t>koliko</w:t>
      </w:r>
      <w:r w:rsidRPr="00806587">
        <w:rPr>
          <w:rFonts w:ascii="Times New Roman" w:hAnsi="Times New Roman" w:cs="Times New Roman"/>
          <w:color w:val="525252" w:themeColor="accent3" w:themeShade="80"/>
          <w:sz w:val="28"/>
          <w:szCs w:val="28"/>
        </w:rPr>
        <w:t xml:space="preserve">. </w:t>
      </w:r>
    </w:p>
    <w:p w:rsidR="00164D66" w:rsidRPr="009901C9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25252" w:themeColor="accent3" w:themeShade="80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 xml:space="preserve">Z </w:t>
      </w:r>
      <w:r w:rsidRPr="009901C9">
        <w:rPr>
          <w:rFonts w:ascii="Times New Roman" w:hAnsi="Times New Roman" w:cs="Times New Roman"/>
          <w:b/>
          <w:color w:val="00B050"/>
          <w:sz w:val="28"/>
          <w:szCs w:val="28"/>
        </w:rPr>
        <w:t>vrstilnimi števniki</w:t>
      </w:r>
      <w:r w:rsidRPr="0080658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>poimenujemo položaj prvine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 xml:space="preserve">vrsti (npr.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šesti /razred/</w:t>
      </w:r>
      <w:r w:rsidRPr="00BD77BE">
        <w:rPr>
          <w:rFonts w:ascii="Times New Roman" w:hAnsi="Times New Roman" w:cs="Times New Roman"/>
          <w:sz w:val="28"/>
          <w:szCs w:val="28"/>
        </w:rPr>
        <w:t xml:space="preserve">), zato se po njih sprašujemo z vprašalnico </w:t>
      </w:r>
      <w:r w:rsidRPr="009901C9">
        <w:rPr>
          <w:rFonts w:ascii="Times New Roman" w:hAnsi="Times New Roman" w:cs="Times New Roman"/>
          <w:b/>
          <w:i/>
          <w:iCs/>
          <w:color w:val="525252" w:themeColor="accent3" w:themeShade="80"/>
          <w:sz w:val="28"/>
          <w:szCs w:val="28"/>
        </w:rPr>
        <w:t>kateri (po vrsti)</w:t>
      </w:r>
      <w:r w:rsidRPr="009901C9">
        <w:rPr>
          <w:rFonts w:ascii="Times New Roman" w:hAnsi="Times New Roman" w:cs="Times New Roman"/>
          <w:b/>
          <w:color w:val="525252" w:themeColor="accent3" w:themeShade="80"/>
          <w:sz w:val="28"/>
          <w:szCs w:val="28"/>
        </w:rPr>
        <w:t>.</w:t>
      </w:r>
    </w:p>
    <w:p w:rsidR="00164D66" w:rsidRPr="009901C9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525252" w:themeColor="accent3" w:themeShade="80"/>
          <w:sz w:val="28"/>
          <w:szCs w:val="28"/>
        </w:rPr>
      </w:pPr>
    </w:p>
    <w:p w:rsidR="00164D66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>Števnike pišemo na dva načina: s številkami ali z besedami.</w:t>
      </w:r>
    </w:p>
    <w:p w:rsidR="00164D66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D66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>Če pišemo glavne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 xml:space="preserve">števnike s številko, za njo ne naredimo pike (npr.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6 razredov</w:t>
      </w:r>
      <w:r w:rsidRPr="00BD77BE">
        <w:rPr>
          <w:rFonts w:ascii="Times New Roman" w:hAnsi="Times New Roman" w:cs="Times New Roman"/>
          <w:sz w:val="28"/>
          <w:szCs w:val="28"/>
        </w:rPr>
        <w:t>); če pa pišemo s številko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 xml:space="preserve">vrstilne števnike, za številko postavimo piko (npr.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6. razred</w:t>
      </w:r>
      <w:r w:rsidRPr="00BD77BE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64D66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7BE">
        <w:rPr>
          <w:rFonts w:ascii="Times New Roman" w:hAnsi="Times New Roman" w:cs="Times New Roman"/>
          <w:sz w:val="28"/>
          <w:szCs w:val="28"/>
        </w:rPr>
        <w:t>Glavne števnike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 xml:space="preserve">sto in </w:t>
      </w:r>
      <w:proofErr w:type="spellStart"/>
      <w:r w:rsidRPr="00BD77BE">
        <w:rPr>
          <w:rFonts w:ascii="Times New Roman" w:hAnsi="Times New Roman" w:cs="Times New Roman"/>
          <w:sz w:val="28"/>
          <w:szCs w:val="28"/>
        </w:rPr>
        <w:t>stotice</w:t>
      </w:r>
      <w:proofErr w:type="spellEnd"/>
      <w:r w:rsidRPr="00BD77BE">
        <w:rPr>
          <w:rFonts w:ascii="Times New Roman" w:hAnsi="Times New Roman" w:cs="Times New Roman"/>
          <w:sz w:val="28"/>
          <w:szCs w:val="28"/>
        </w:rPr>
        <w:t xml:space="preserve"> pišemo kot eno besedo (tj. skupaj, npr.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petindevetdeset</w:t>
      </w:r>
      <w:r w:rsidRPr="00BD77BE">
        <w:rPr>
          <w:rFonts w:ascii="Times New Roman" w:hAnsi="Times New Roman" w:cs="Times New Roman"/>
          <w:sz w:val="28"/>
          <w:szCs w:val="28"/>
        </w:rPr>
        <w:t xml:space="preserve">,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dvesto)</w:t>
      </w:r>
      <w:r w:rsidRPr="00BD77BE">
        <w:rPr>
          <w:rFonts w:ascii="Times New Roman" w:hAnsi="Times New Roman" w:cs="Times New Roman"/>
          <w:sz w:val="28"/>
          <w:szCs w:val="28"/>
        </w:rPr>
        <w:t>, vse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 xml:space="preserve">ostale pišemo ločeno (npr.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sto dvajset</w:t>
      </w:r>
      <w:r w:rsidRPr="00BD77BE">
        <w:rPr>
          <w:rFonts w:ascii="Times New Roman" w:hAnsi="Times New Roman" w:cs="Times New Roman"/>
          <w:sz w:val="28"/>
          <w:szCs w:val="28"/>
        </w:rPr>
        <w:t xml:space="preserve">,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dva tisoč</w:t>
      </w:r>
      <w:r w:rsidRPr="00BD77BE">
        <w:rPr>
          <w:rFonts w:ascii="Times New Roman" w:hAnsi="Times New Roman" w:cs="Times New Roman"/>
          <w:sz w:val="28"/>
          <w:szCs w:val="28"/>
        </w:rPr>
        <w:t xml:space="preserve">,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pet milijonov</w:t>
      </w:r>
      <w:r w:rsidRPr="00BD77BE">
        <w:rPr>
          <w:rFonts w:ascii="Times New Roman" w:hAnsi="Times New Roman" w:cs="Times New Roman"/>
          <w:sz w:val="28"/>
          <w:szCs w:val="28"/>
        </w:rPr>
        <w:t>). Vrstilne števnike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7BE">
        <w:rPr>
          <w:rFonts w:ascii="Times New Roman" w:hAnsi="Times New Roman" w:cs="Times New Roman"/>
          <w:sz w:val="28"/>
          <w:szCs w:val="28"/>
        </w:rPr>
        <w:t xml:space="preserve">vedno pišemo kot eno besedo, torej skupaj (npr.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petindevetdeseti</w:t>
      </w:r>
      <w:r w:rsidRPr="00BD77BE">
        <w:rPr>
          <w:rFonts w:ascii="Times New Roman" w:hAnsi="Times New Roman" w:cs="Times New Roman"/>
          <w:sz w:val="28"/>
          <w:szCs w:val="28"/>
        </w:rPr>
        <w:t xml:space="preserve">, </w:t>
      </w:r>
      <w:r w:rsidRPr="00BD77BE">
        <w:rPr>
          <w:rFonts w:ascii="Times New Roman" w:hAnsi="Times New Roman" w:cs="Times New Roman"/>
          <w:i/>
          <w:iCs/>
          <w:sz w:val="28"/>
          <w:szCs w:val="28"/>
        </w:rPr>
        <w:t>dvestodvajseti,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7BE">
        <w:rPr>
          <w:rFonts w:ascii="Times New Roman" w:hAnsi="Times New Roman" w:cs="Times New Roman"/>
          <w:i/>
          <w:iCs/>
          <w:sz w:val="28"/>
          <w:szCs w:val="28"/>
        </w:rPr>
        <w:t>dvatisoči</w:t>
      </w:r>
      <w:proofErr w:type="spellEnd"/>
      <w:r w:rsidRPr="00BD77BE">
        <w:rPr>
          <w:rFonts w:ascii="Times New Roman" w:hAnsi="Times New Roman" w:cs="Times New Roman"/>
          <w:sz w:val="28"/>
          <w:szCs w:val="28"/>
        </w:rPr>
        <w:t>).</w:t>
      </w:r>
    </w:p>
    <w:p w:rsidR="00164D66" w:rsidRDefault="00164D66" w:rsidP="00164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497" w:rsidRDefault="00164D66" w:rsidP="00ED0F70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V delovnem zvezku, poglavje: Rok je bil na krosu 2., 2 sošolca sta bila tik za njim, </w:t>
      </w:r>
      <w:r w:rsidRPr="00ED0F70">
        <w:rPr>
          <w:rFonts w:ascii="Times New Roman" w:hAnsi="Times New Roman" w:cs="Times New Roman"/>
          <w:b/>
          <w:sz w:val="28"/>
          <w:szCs w:val="28"/>
          <w:u w:val="single"/>
        </w:rPr>
        <w:t xml:space="preserve">rešite </w:t>
      </w:r>
      <w:r>
        <w:rPr>
          <w:rFonts w:ascii="Times New Roman" w:hAnsi="Times New Roman" w:cs="Times New Roman"/>
          <w:b/>
          <w:sz w:val="28"/>
          <w:szCs w:val="28"/>
        </w:rPr>
        <w:t>na straneh od 108 do 112 naloge od 1. do 13.</w:t>
      </w:r>
    </w:p>
    <w:sectPr w:rsidR="009D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Pr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C1"/>
    <w:rsid w:val="00164D66"/>
    <w:rsid w:val="00175376"/>
    <w:rsid w:val="002E77BE"/>
    <w:rsid w:val="003A151B"/>
    <w:rsid w:val="004B7EC1"/>
    <w:rsid w:val="00714FEE"/>
    <w:rsid w:val="009D7497"/>
    <w:rsid w:val="00A23961"/>
    <w:rsid w:val="00EB5637"/>
    <w:rsid w:val="00ED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B5DE-46B8-479E-B64D-DAFF4AA7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D66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239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10</cp:revision>
  <dcterms:created xsi:type="dcterms:W3CDTF">2021-05-26T10:31:00Z</dcterms:created>
  <dcterms:modified xsi:type="dcterms:W3CDTF">2021-05-27T10:12:00Z</dcterms:modified>
</cp:coreProperties>
</file>