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569" w:rsidRDefault="007F6569" w:rsidP="007F6569">
      <w:pPr>
        <w:spacing w:after="0"/>
        <w:rPr>
          <w:b/>
          <w:sz w:val="28"/>
          <w:szCs w:val="28"/>
        </w:rPr>
      </w:pPr>
      <w:r>
        <w:rPr>
          <w:b/>
          <w:sz w:val="28"/>
          <w:szCs w:val="28"/>
        </w:rPr>
        <w:t xml:space="preserve">Strokovni modul : </w:t>
      </w:r>
      <w:r>
        <w:rPr>
          <w:b/>
          <w:sz w:val="26"/>
          <w:szCs w:val="26"/>
        </w:rPr>
        <w:t xml:space="preserve">Elektrotehnika v </w:t>
      </w:r>
      <w:proofErr w:type="spellStart"/>
      <w:r>
        <w:rPr>
          <w:b/>
          <w:sz w:val="26"/>
          <w:szCs w:val="26"/>
        </w:rPr>
        <w:t>mehatroniki</w:t>
      </w:r>
      <w:proofErr w:type="spellEnd"/>
    </w:p>
    <w:p w:rsidR="00CF01AF" w:rsidRPr="00CF01AF" w:rsidRDefault="007F6569" w:rsidP="00CF01AF">
      <w:pPr>
        <w:spacing w:after="0" w:line="240" w:lineRule="auto"/>
        <w:outlineLvl w:val="0"/>
        <w:rPr>
          <w:rFonts w:eastAsia="Times New Roman" w:cstheme="minorHAnsi"/>
          <w:b/>
          <w:bCs/>
          <w:kern w:val="36"/>
          <w:sz w:val="26"/>
          <w:szCs w:val="26"/>
          <w:lang w:eastAsia="sl-SI"/>
        </w:rPr>
      </w:pPr>
      <w:r w:rsidRPr="00A5108D">
        <w:rPr>
          <w:b/>
          <w:sz w:val="26"/>
          <w:szCs w:val="26"/>
        </w:rPr>
        <w:t xml:space="preserve">Učna tema : </w:t>
      </w:r>
      <w:r w:rsidR="00CF01AF" w:rsidRPr="00CF01AF">
        <w:rPr>
          <w:rFonts w:eastAsia="Times New Roman" w:cstheme="minorHAnsi"/>
          <w:b/>
          <w:bCs/>
          <w:kern w:val="36"/>
          <w:sz w:val="26"/>
          <w:szCs w:val="26"/>
          <w:lang w:eastAsia="sl-SI"/>
        </w:rPr>
        <w:t>Zaporedna in vzporedna vezava uporov</w:t>
      </w:r>
    </w:p>
    <w:p w:rsidR="007F6569" w:rsidRDefault="007F6569" w:rsidP="007F6569">
      <w:pPr>
        <w:rPr>
          <w:b/>
          <w:sz w:val="24"/>
          <w:szCs w:val="24"/>
        </w:rPr>
      </w:pPr>
    </w:p>
    <w:p w:rsidR="00967C68" w:rsidRPr="00967C68" w:rsidRDefault="00CF01AF" w:rsidP="00967C68">
      <w:pPr>
        <w:spacing w:before="100" w:beforeAutospacing="1" w:after="100" w:afterAutospacing="1" w:line="240" w:lineRule="auto"/>
        <w:rPr>
          <w:rFonts w:ascii="sanuk-lightregular" w:eastAsia="Times New Roman" w:hAnsi="sanuk-lightregular" w:cs="Times New Roman"/>
          <w:color w:val="000000"/>
          <w:sz w:val="27"/>
          <w:szCs w:val="27"/>
          <w:lang w:eastAsia="sl-SI"/>
        </w:rPr>
      </w:pPr>
      <w:r>
        <w:rPr>
          <w:rFonts w:ascii="sanuk-lightregular" w:eastAsia="Times New Roman" w:hAnsi="sanuk-lightregular" w:cs="Times New Roman"/>
          <w:color w:val="000000"/>
          <w:sz w:val="27"/>
          <w:szCs w:val="27"/>
          <w:lang w:eastAsia="sl-SI"/>
        </w:rPr>
        <w:t>V tem delu</w:t>
      </w:r>
      <w:bookmarkStart w:id="0" w:name="_GoBack"/>
      <w:bookmarkEnd w:id="0"/>
      <w:r w:rsidR="00967C68" w:rsidRPr="00967C68">
        <w:rPr>
          <w:rFonts w:ascii="sanuk-lightregular" w:eastAsia="Times New Roman" w:hAnsi="sanuk-lightregular" w:cs="Times New Roman"/>
          <w:color w:val="000000"/>
          <w:sz w:val="27"/>
          <w:szCs w:val="27"/>
          <w:lang w:eastAsia="sl-SI"/>
        </w:rPr>
        <w:t xml:space="preserve"> si bomo ogledali vzporedno in zaporedno vezavo uporov ter enačbe povezane s tem.</w:t>
      </w:r>
    </w:p>
    <w:p w:rsidR="00967C68" w:rsidRPr="00B344E5" w:rsidRDefault="00967C68" w:rsidP="00967C68">
      <w:pPr>
        <w:spacing w:before="100" w:beforeAutospacing="1" w:after="100" w:afterAutospacing="1" w:line="240" w:lineRule="auto"/>
        <w:outlineLvl w:val="1"/>
        <w:rPr>
          <w:rFonts w:ascii="sanuk-lightregular" w:eastAsia="Times New Roman" w:hAnsi="sanuk-lightregular" w:cs="Times New Roman"/>
          <w:b/>
          <w:bCs/>
          <w:sz w:val="30"/>
          <w:szCs w:val="30"/>
          <w:lang w:eastAsia="sl-SI"/>
        </w:rPr>
      </w:pPr>
      <w:r w:rsidRPr="00B344E5">
        <w:rPr>
          <w:rFonts w:ascii="sanuk-lightregular" w:eastAsia="Times New Roman" w:hAnsi="sanuk-lightregular" w:cs="Times New Roman"/>
          <w:b/>
          <w:bCs/>
          <w:sz w:val="30"/>
          <w:szCs w:val="30"/>
          <w:lang w:eastAsia="sl-SI"/>
        </w:rPr>
        <w:t>Zaporedna vezava uporov</w:t>
      </w:r>
    </w:p>
    <w:p w:rsidR="00967C68" w:rsidRPr="00967C68" w:rsidRDefault="00967C68" w:rsidP="00967C68">
      <w:pPr>
        <w:spacing w:after="0" w:line="240" w:lineRule="auto"/>
        <w:rPr>
          <w:rFonts w:ascii="Times New Roman" w:eastAsia="Times New Roman" w:hAnsi="Times New Roman" w:cs="Times New Roman"/>
          <w:sz w:val="24"/>
          <w:szCs w:val="24"/>
          <w:lang w:eastAsia="sl-SI"/>
        </w:rPr>
      </w:pPr>
      <w:r w:rsidRPr="00967C68">
        <w:rPr>
          <w:rFonts w:ascii="Times New Roman" w:eastAsia="Times New Roman" w:hAnsi="Times New Roman" w:cs="Times New Roman"/>
          <w:noProof/>
          <w:sz w:val="24"/>
          <w:szCs w:val="24"/>
          <w:lang w:eastAsia="sl-SI"/>
        </w:rPr>
        <w:drawing>
          <wp:inline distT="0" distB="0" distL="0" distR="0" wp14:anchorId="1355BDC3" wp14:editId="00539CF5">
            <wp:extent cx="1909183" cy="809625"/>
            <wp:effectExtent l="0" t="0" r="0" b="0"/>
            <wp:docPr id="1" name="Slika 1" descr="zaporedna vezava upor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poredna vezava uporov"/>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39629" cy="822536"/>
                    </a:xfrm>
                    <a:prstGeom prst="rect">
                      <a:avLst/>
                    </a:prstGeom>
                    <a:noFill/>
                    <a:ln>
                      <a:noFill/>
                    </a:ln>
                  </pic:spPr>
                </pic:pic>
              </a:graphicData>
            </a:graphic>
          </wp:inline>
        </w:drawing>
      </w:r>
    </w:p>
    <w:p w:rsidR="00967C68" w:rsidRPr="00967C68" w:rsidRDefault="00967C68" w:rsidP="00967C68">
      <w:pPr>
        <w:spacing w:before="100" w:beforeAutospacing="1" w:after="270" w:line="240" w:lineRule="auto"/>
        <w:rPr>
          <w:rFonts w:ascii="sanuk-lightregular" w:eastAsia="Times New Roman" w:hAnsi="sanuk-lightregular" w:cs="Times New Roman"/>
          <w:color w:val="000000"/>
          <w:sz w:val="27"/>
          <w:szCs w:val="27"/>
          <w:lang w:eastAsia="sl-SI"/>
        </w:rPr>
      </w:pPr>
      <w:r w:rsidRPr="00967C68">
        <w:rPr>
          <w:rFonts w:ascii="sanuk-lightregular" w:eastAsia="Times New Roman" w:hAnsi="sanuk-lightregular" w:cs="Times New Roman"/>
          <w:color w:val="000000"/>
          <w:sz w:val="27"/>
          <w:szCs w:val="27"/>
          <w:lang w:eastAsia="sl-SI"/>
        </w:rPr>
        <w:t>Pri zaporedni vezavi sta (so) upori vezani en za drugim. To pomeni, da če si predstavljamo žico kot tok reke, moramo iti čez oba upora brez da bi se reka kjerkoli odcepila. Pri zaporedni vezavi velja enačba:</w:t>
      </w:r>
    </w:p>
    <w:p w:rsidR="00967C68" w:rsidRPr="00967C68" w:rsidRDefault="00967C68" w:rsidP="00967C68">
      <w:pPr>
        <w:spacing w:line="240" w:lineRule="auto"/>
        <w:jc w:val="center"/>
        <w:rPr>
          <w:rFonts w:ascii="Times New Roman" w:eastAsia="Times New Roman" w:hAnsi="Times New Roman" w:cs="Times New Roman"/>
          <w:sz w:val="24"/>
          <w:szCs w:val="24"/>
          <w:lang w:eastAsia="sl-SI"/>
        </w:rPr>
      </w:pPr>
      <w:proofErr w:type="spellStart"/>
      <w:r w:rsidRPr="00967C68">
        <w:rPr>
          <w:rFonts w:ascii="MathJax_Math-italic" w:eastAsia="Times New Roman" w:hAnsi="MathJax_Math-italic" w:cs="Times New Roman"/>
          <w:sz w:val="25"/>
          <w:szCs w:val="25"/>
          <w:bdr w:val="none" w:sz="0" w:space="0" w:color="auto" w:frame="1"/>
          <w:lang w:eastAsia="sl-SI"/>
        </w:rPr>
        <w:t>R</w:t>
      </w:r>
      <w:r w:rsidRPr="00967C68">
        <w:rPr>
          <w:rFonts w:ascii="MathJax_Math-italic" w:eastAsia="Times New Roman" w:hAnsi="MathJax_Math-italic" w:cs="Times New Roman"/>
          <w:sz w:val="18"/>
          <w:szCs w:val="18"/>
          <w:bdr w:val="none" w:sz="0" w:space="0" w:color="auto" w:frame="1"/>
          <w:lang w:eastAsia="sl-SI"/>
        </w:rPr>
        <w:t>n</w:t>
      </w:r>
      <w:proofErr w:type="spellEnd"/>
      <w:r w:rsidRPr="00967C68">
        <w:rPr>
          <w:rFonts w:ascii="MathJax_Main" w:eastAsia="Times New Roman" w:hAnsi="MathJax_Main" w:cs="Times New Roman"/>
          <w:sz w:val="25"/>
          <w:szCs w:val="25"/>
          <w:bdr w:val="none" w:sz="0" w:space="0" w:color="auto" w:frame="1"/>
          <w:lang w:eastAsia="sl-SI"/>
        </w:rPr>
        <w:t>=</w:t>
      </w:r>
      <w:r w:rsidRPr="00967C68">
        <w:rPr>
          <w:rFonts w:ascii="MathJax_Math-italic" w:eastAsia="Times New Roman" w:hAnsi="MathJax_Math-italic" w:cs="Times New Roman"/>
          <w:sz w:val="25"/>
          <w:szCs w:val="25"/>
          <w:bdr w:val="none" w:sz="0" w:space="0" w:color="auto" w:frame="1"/>
          <w:lang w:eastAsia="sl-SI"/>
        </w:rPr>
        <w:t>R</w:t>
      </w:r>
      <w:r w:rsidRPr="00967C68">
        <w:rPr>
          <w:rFonts w:ascii="MathJax_Main" w:eastAsia="Times New Roman" w:hAnsi="MathJax_Main" w:cs="Times New Roman"/>
          <w:sz w:val="18"/>
          <w:szCs w:val="18"/>
          <w:bdr w:val="none" w:sz="0" w:space="0" w:color="auto" w:frame="1"/>
          <w:lang w:eastAsia="sl-SI"/>
        </w:rPr>
        <w:t>1</w:t>
      </w:r>
      <w:r w:rsidRPr="00967C68">
        <w:rPr>
          <w:rFonts w:ascii="MathJax_Main" w:eastAsia="Times New Roman" w:hAnsi="MathJax_Main" w:cs="Times New Roman"/>
          <w:sz w:val="25"/>
          <w:szCs w:val="25"/>
          <w:bdr w:val="none" w:sz="0" w:space="0" w:color="auto" w:frame="1"/>
          <w:lang w:eastAsia="sl-SI"/>
        </w:rPr>
        <w:t>+</w:t>
      </w:r>
      <w:r w:rsidRPr="00967C68">
        <w:rPr>
          <w:rFonts w:ascii="MathJax_Math-italic" w:eastAsia="Times New Roman" w:hAnsi="MathJax_Math-italic" w:cs="Times New Roman"/>
          <w:sz w:val="25"/>
          <w:szCs w:val="25"/>
          <w:bdr w:val="none" w:sz="0" w:space="0" w:color="auto" w:frame="1"/>
          <w:lang w:eastAsia="sl-SI"/>
        </w:rPr>
        <w:t>R</w:t>
      </w:r>
      <w:r w:rsidRPr="00967C68">
        <w:rPr>
          <w:rFonts w:ascii="MathJax_Main" w:eastAsia="Times New Roman" w:hAnsi="MathJax_Main" w:cs="Times New Roman"/>
          <w:sz w:val="18"/>
          <w:szCs w:val="18"/>
          <w:bdr w:val="none" w:sz="0" w:space="0" w:color="auto" w:frame="1"/>
          <w:lang w:eastAsia="sl-SI"/>
        </w:rPr>
        <w:t>2</w:t>
      </w:r>
    </w:p>
    <w:p w:rsidR="00967C68" w:rsidRPr="00967C68" w:rsidRDefault="00967C68" w:rsidP="00967C68">
      <w:pPr>
        <w:spacing w:beforeAutospacing="1" w:after="0" w:afterAutospacing="1" w:line="240" w:lineRule="auto"/>
        <w:rPr>
          <w:rFonts w:ascii="sanuk-lightregular" w:eastAsia="Times New Roman" w:hAnsi="sanuk-lightregular" w:cs="Times New Roman"/>
          <w:color w:val="000000"/>
          <w:sz w:val="27"/>
          <w:szCs w:val="27"/>
          <w:lang w:eastAsia="sl-SI"/>
        </w:rPr>
      </w:pPr>
      <w:proofErr w:type="spellStart"/>
      <w:r w:rsidRPr="00967C68">
        <w:rPr>
          <w:rFonts w:ascii="MathJax_Math-italic" w:eastAsia="Times New Roman" w:hAnsi="MathJax_Math-italic" w:cs="Times New Roman"/>
          <w:color w:val="000000"/>
          <w:sz w:val="25"/>
          <w:szCs w:val="25"/>
          <w:bdr w:val="none" w:sz="0" w:space="0" w:color="auto" w:frame="1"/>
          <w:lang w:eastAsia="sl-SI"/>
        </w:rPr>
        <w:t>R</w:t>
      </w:r>
      <w:r w:rsidRPr="00967C68">
        <w:rPr>
          <w:rFonts w:ascii="MathJax_Math-italic" w:eastAsia="Times New Roman" w:hAnsi="MathJax_Math-italic" w:cs="Times New Roman"/>
          <w:color w:val="000000"/>
          <w:sz w:val="18"/>
          <w:szCs w:val="18"/>
          <w:bdr w:val="none" w:sz="0" w:space="0" w:color="auto" w:frame="1"/>
          <w:lang w:eastAsia="sl-SI"/>
        </w:rPr>
        <w:t>n</w:t>
      </w:r>
      <w:proofErr w:type="spellEnd"/>
      <w:r w:rsidRPr="00967C68">
        <w:rPr>
          <w:rFonts w:ascii="sanuk-lightregular" w:eastAsia="Times New Roman" w:hAnsi="sanuk-lightregular" w:cs="Times New Roman"/>
          <w:color w:val="000000"/>
          <w:sz w:val="27"/>
          <w:szCs w:val="27"/>
          <w:lang w:eastAsia="sl-SI"/>
        </w:rPr>
        <w:t> je nadomestna upornost vezja. Celotno upornost lahko nadomestimo s samo enim, nadomestnim uporom.</w:t>
      </w:r>
    </w:p>
    <w:p w:rsidR="00967C68" w:rsidRPr="00967C68" w:rsidRDefault="00967C68" w:rsidP="00967C68">
      <w:pPr>
        <w:spacing w:before="100" w:beforeAutospacing="1" w:after="100" w:afterAutospacing="1" w:line="240" w:lineRule="auto"/>
        <w:rPr>
          <w:rFonts w:ascii="sanuk-lightregular" w:eastAsia="Times New Roman" w:hAnsi="sanuk-lightregular" w:cs="Times New Roman"/>
          <w:color w:val="000000"/>
          <w:sz w:val="27"/>
          <w:szCs w:val="27"/>
          <w:lang w:eastAsia="sl-SI"/>
        </w:rPr>
      </w:pPr>
      <w:r w:rsidRPr="00967C68">
        <w:rPr>
          <w:rFonts w:ascii="sanuk-lightregular" w:eastAsia="Times New Roman" w:hAnsi="sanuk-lightregular" w:cs="Times New Roman"/>
          <w:color w:val="000000"/>
          <w:sz w:val="27"/>
          <w:szCs w:val="27"/>
          <w:lang w:eastAsia="sl-SI"/>
        </w:rPr>
        <w:t>To pomeni, da se pri zaporedni vezavi upornosti posameznih uporov seštevajo. To lahko velja tudi za več uporov, ki so med seboj vezani zaporedno.</w:t>
      </w:r>
    </w:p>
    <w:p w:rsidR="00967C68" w:rsidRPr="00967C68" w:rsidRDefault="00967C68" w:rsidP="00967C68">
      <w:pPr>
        <w:spacing w:line="240" w:lineRule="auto"/>
        <w:jc w:val="center"/>
        <w:rPr>
          <w:rFonts w:ascii="Times New Roman" w:eastAsia="Times New Roman" w:hAnsi="Times New Roman" w:cs="Times New Roman"/>
          <w:sz w:val="24"/>
          <w:szCs w:val="24"/>
          <w:lang w:eastAsia="sl-SI"/>
        </w:rPr>
      </w:pPr>
      <w:proofErr w:type="spellStart"/>
      <w:r w:rsidRPr="00967C68">
        <w:rPr>
          <w:rFonts w:ascii="MathJax_Math-italic" w:eastAsia="Times New Roman" w:hAnsi="MathJax_Math-italic" w:cs="Times New Roman"/>
          <w:sz w:val="25"/>
          <w:szCs w:val="25"/>
          <w:bdr w:val="none" w:sz="0" w:space="0" w:color="auto" w:frame="1"/>
          <w:lang w:eastAsia="sl-SI"/>
        </w:rPr>
        <w:t>R</w:t>
      </w:r>
      <w:r w:rsidRPr="00967C68">
        <w:rPr>
          <w:rFonts w:ascii="MathJax_Math-italic" w:eastAsia="Times New Roman" w:hAnsi="MathJax_Math-italic" w:cs="Times New Roman"/>
          <w:sz w:val="18"/>
          <w:szCs w:val="18"/>
          <w:bdr w:val="none" w:sz="0" w:space="0" w:color="auto" w:frame="1"/>
          <w:lang w:eastAsia="sl-SI"/>
        </w:rPr>
        <w:t>n</w:t>
      </w:r>
      <w:proofErr w:type="spellEnd"/>
      <w:r w:rsidRPr="00967C68">
        <w:rPr>
          <w:rFonts w:ascii="MathJax_Main" w:eastAsia="Times New Roman" w:hAnsi="MathJax_Main" w:cs="Times New Roman"/>
          <w:sz w:val="25"/>
          <w:szCs w:val="25"/>
          <w:bdr w:val="none" w:sz="0" w:space="0" w:color="auto" w:frame="1"/>
          <w:lang w:eastAsia="sl-SI"/>
        </w:rPr>
        <w:t>=</w:t>
      </w:r>
      <w:r w:rsidRPr="00967C68">
        <w:rPr>
          <w:rFonts w:ascii="MathJax_Math-italic" w:eastAsia="Times New Roman" w:hAnsi="MathJax_Math-italic" w:cs="Times New Roman"/>
          <w:sz w:val="25"/>
          <w:szCs w:val="25"/>
          <w:bdr w:val="none" w:sz="0" w:space="0" w:color="auto" w:frame="1"/>
          <w:lang w:eastAsia="sl-SI"/>
        </w:rPr>
        <w:t>R</w:t>
      </w:r>
      <w:r w:rsidRPr="00967C68">
        <w:rPr>
          <w:rFonts w:ascii="MathJax_Main" w:eastAsia="Times New Roman" w:hAnsi="MathJax_Main" w:cs="Times New Roman"/>
          <w:sz w:val="18"/>
          <w:szCs w:val="18"/>
          <w:bdr w:val="none" w:sz="0" w:space="0" w:color="auto" w:frame="1"/>
          <w:lang w:eastAsia="sl-SI"/>
        </w:rPr>
        <w:t>1</w:t>
      </w:r>
      <w:r w:rsidRPr="00967C68">
        <w:rPr>
          <w:rFonts w:ascii="MathJax_Main" w:eastAsia="Times New Roman" w:hAnsi="MathJax_Main" w:cs="Times New Roman"/>
          <w:sz w:val="25"/>
          <w:szCs w:val="25"/>
          <w:bdr w:val="none" w:sz="0" w:space="0" w:color="auto" w:frame="1"/>
          <w:lang w:eastAsia="sl-SI"/>
        </w:rPr>
        <w:t>+</w:t>
      </w:r>
      <w:r w:rsidRPr="00967C68">
        <w:rPr>
          <w:rFonts w:ascii="MathJax_Math-italic" w:eastAsia="Times New Roman" w:hAnsi="MathJax_Math-italic" w:cs="Times New Roman"/>
          <w:sz w:val="25"/>
          <w:szCs w:val="25"/>
          <w:bdr w:val="none" w:sz="0" w:space="0" w:color="auto" w:frame="1"/>
          <w:lang w:eastAsia="sl-SI"/>
        </w:rPr>
        <w:t>R</w:t>
      </w:r>
      <w:r w:rsidRPr="00967C68">
        <w:rPr>
          <w:rFonts w:ascii="MathJax_Main" w:eastAsia="Times New Roman" w:hAnsi="MathJax_Main" w:cs="Times New Roman"/>
          <w:sz w:val="18"/>
          <w:szCs w:val="18"/>
          <w:bdr w:val="none" w:sz="0" w:space="0" w:color="auto" w:frame="1"/>
          <w:lang w:eastAsia="sl-SI"/>
        </w:rPr>
        <w:t>2</w:t>
      </w:r>
      <w:r w:rsidRPr="00967C68">
        <w:rPr>
          <w:rFonts w:ascii="MathJax_Main" w:eastAsia="Times New Roman" w:hAnsi="MathJax_Main" w:cs="Times New Roman"/>
          <w:sz w:val="25"/>
          <w:szCs w:val="25"/>
          <w:bdr w:val="none" w:sz="0" w:space="0" w:color="auto" w:frame="1"/>
          <w:lang w:eastAsia="sl-SI"/>
        </w:rPr>
        <w:t>+</w:t>
      </w:r>
      <w:r w:rsidRPr="00967C68">
        <w:rPr>
          <w:rFonts w:ascii="MathJax_Math-italic" w:eastAsia="Times New Roman" w:hAnsi="MathJax_Math-italic" w:cs="Times New Roman"/>
          <w:sz w:val="25"/>
          <w:szCs w:val="25"/>
          <w:bdr w:val="none" w:sz="0" w:space="0" w:color="auto" w:frame="1"/>
          <w:lang w:eastAsia="sl-SI"/>
        </w:rPr>
        <w:t>R</w:t>
      </w:r>
      <w:r w:rsidRPr="00967C68">
        <w:rPr>
          <w:rFonts w:ascii="MathJax_Main" w:eastAsia="Times New Roman" w:hAnsi="MathJax_Main" w:cs="Times New Roman"/>
          <w:sz w:val="18"/>
          <w:szCs w:val="18"/>
          <w:bdr w:val="none" w:sz="0" w:space="0" w:color="auto" w:frame="1"/>
          <w:lang w:eastAsia="sl-SI"/>
        </w:rPr>
        <w:t>3</w:t>
      </w:r>
      <w:r w:rsidRPr="00967C68">
        <w:rPr>
          <w:rFonts w:ascii="MathJax_Main" w:eastAsia="Times New Roman" w:hAnsi="MathJax_Main" w:cs="Times New Roman"/>
          <w:sz w:val="25"/>
          <w:szCs w:val="25"/>
          <w:bdr w:val="none" w:sz="0" w:space="0" w:color="auto" w:frame="1"/>
          <w:lang w:eastAsia="sl-SI"/>
        </w:rPr>
        <w:t>+...</w:t>
      </w:r>
    </w:p>
    <w:p w:rsidR="00967C68" w:rsidRPr="00967C68" w:rsidRDefault="00967C68" w:rsidP="00967C68">
      <w:pPr>
        <w:spacing w:after="0" w:line="240" w:lineRule="auto"/>
        <w:rPr>
          <w:rFonts w:ascii="Times New Roman" w:eastAsia="Times New Roman" w:hAnsi="Times New Roman" w:cs="Times New Roman"/>
          <w:sz w:val="24"/>
          <w:szCs w:val="24"/>
          <w:lang w:eastAsia="sl-SI"/>
        </w:rPr>
      </w:pPr>
      <w:r w:rsidRPr="00967C68">
        <w:rPr>
          <w:rFonts w:ascii="Times New Roman" w:eastAsia="Times New Roman" w:hAnsi="Times New Roman" w:cs="Times New Roman"/>
          <w:sz w:val="24"/>
          <w:szCs w:val="24"/>
          <w:lang w:eastAsia="sl-SI"/>
        </w:rPr>
        <w:t>Pri zaporedni vezavi je </w:t>
      </w:r>
      <w:r w:rsidRPr="00967C68">
        <w:rPr>
          <w:rFonts w:ascii="Times New Roman" w:eastAsia="Times New Roman" w:hAnsi="Times New Roman" w:cs="Times New Roman"/>
          <w:b/>
          <w:bCs/>
          <w:sz w:val="24"/>
          <w:szCs w:val="24"/>
          <w:lang w:eastAsia="sl-SI"/>
        </w:rPr>
        <w:t>tok (I) enak</w:t>
      </w:r>
      <w:r w:rsidRPr="00967C68">
        <w:rPr>
          <w:rFonts w:ascii="Times New Roman" w:eastAsia="Times New Roman" w:hAnsi="Times New Roman" w:cs="Times New Roman"/>
          <w:sz w:val="24"/>
          <w:szCs w:val="24"/>
          <w:lang w:eastAsia="sl-SI"/>
        </w:rPr>
        <w:t> skozi oba upora, napetost (U) na viru pa je enaka vsoti napetosti na obeh uporih.</w:t>
      </w:r>
    </w:p>
    <w:p w:rsidR="00967C68" w:rsidRPr="00967C68" w:rsidRDefault="00967C68" w:rsidP="00967C68">
      <w:pPr>
        <w:spacing w:line="240" w:lineRule="auto"/>
        <w:jc w:val="center"/>
        <w:rPr>
          <w:rFonts w:ascii="Times New Roman" w:eastAsia="Times New Roman" w:hAnsi="Times New Roman" w:cs="Times New Roman"/>
          <w:sz w:val="24"/>
          <w:szCs w:val="24"/>
          <w:lang w:eastAsia="sl-SI"/>
        </w:rPr>
      </w:pPr>
      <w:r w:rsidRPr="00967C68">
        <w:rPr>
          <w:rFonts w:ascii="MathJax_Math-italic" w:eastAsia="Times New Roman" w:hAnsi="MathJax_Math-italic" w:cs="Times New Roman"/>
          <w:sz w:val="25"/>
          <w:szCs w:val="25"/>
          <w:bdr w:val="none" w:sz="0" w:space="0" w:color="auto" w:frame="1"/>
          <w:lang w:eastAsia="sl-SI"/>
        </w:rPr>
        <w:t>I</w:t>
      </w:r>
      <w:r w:rsidRPr="00967C68">
        <w:rPr>
          <w:rFonts w:ascii="MathJax_Main" w:eastAsia="Times New Roman" w:hAnsi="MathJax_Main" w:cs="Times New Roman"/>
          <w:sz w:val="25"/>
          <w:szCs w:val="25"/>
          <w:bdr w:val="none" w:sz="0" w:space="0" w:color="auto" w:frame="1"/>
          <w:lang w:eastAsia="sl-SI"/>
        </w:rPr>
        <w:t>=</w:t>
      </w:r>
      <w:r w:rsidRPr="00967C68">
        <w:rPr>
          <w:rFonts w:ascii="MathJax_Math-italic" w:eastAsia="Times New Roman" w:hAnsi="MathJax_Math-italic" w:cs="Times New Roman"/>
          <w:sz w:val="25"/>
          <w:szCs w:val="25"/>
          <w:bdr w:val="none" w:sz="0" w:space="0" w:color="auto" w:frame="1"/>
          <w:lang w:eastAsia="sl-SI"/>
        </w:rPr>
        <w:t>I</w:t>
      </w:r>
      <w:r w:rsidRPr="00967C68">
        <w:rPr>
          <w:rFonts w:ascii="MathJax_Main" w:eastAsia="Times New Roman" w:hAnsi="MathJax_Main" w:cs="Times New Roman"/>
          <w:sz w:val="18"/>
          <w:szCs w:val="18"/>
          <w:bdr w:val="none" w:sz="0" w:space="0" w:color="auto" w:frame="1"/>
          <w:lang w:eastAsia="sl-SI"/>
        </w:rPr>
        <w:t>1</w:t>
      </w:r>
      <w:r w:rsidRPr="00967C68">
        <w:rPr>
          <w:rFonts w:ascii="MathJax_Main" w:eastAsia="Times New Roman" w:hAnsi="MathJax_Main" w:cs="Times New Roman"/>
          <w:sz w:val="25"/>
          <w:szCs w:val="25"/>
          <w:bdr w:val="none" w:sz="0" w:space="0" w:color="auto" w:frame="1"/>
          <w:lang w:eastAsia="sl-SI"/>
        </w:rPr>
        <w:t>=</w:t>
      </w:r>
      <w:r w:rsidRPr="00967C68">
        <w:rPr>
          <w:rFonts w:ascii="MathJax_Math-italic" w:eastAsia="Times New Roman" w:hAnsi="MathJax_Math-italic" w:cs="Times New Roman"/>
          <w:sz w:val="25"/>
          <w:szCs w:val="25"/>
          <w:bdr w:val="none" w:sz="0" w:space="0" w:color="auto" w:frame="1"/>
          <w:lang w:eastAsia="sl-SI"/>
        </w:rPr>
        <w:t>I</w:t>
      </w:r>
      <w:r w:rsidRPr="00967C68">
        <w:rPr>
          <w:rFonts w:ascii="MathJax_Main" w:eastAsia="Times New Roman" w:hAnsi="MathJax_Main" w:cs="Times New Roman"/>
          <w:sz w:val="18"/>
          <w:szCs w:val="18"/>
          <w:bdr w:val="none" w:sz="0" w:space="0" w:color="auto" w:frame="1"/>
          <w:lang w:eastAsia="sl-SI"/>
        </w:rPr>
        <w:t>2</w:t>
      </w:r>
    </w:p>
    <w:p w:rsidR="00967C68" w:rsidRPr="00967C68" w:rsidRDefault="00967C68" w:rsidP="00967C68">
      <w:pPr>
        <w:spacing w:line="240" w:lineRule="auto"/>
        <w:jc w:val="center"/>
        <w:rPr>
          <w:rFonts w:ascii="Times New Roman" w:eastAsia="Times New Roman" w:hAnsi="Times New Roman" w:cs="Times New Roman"/>
          <w:sz w:val="24"/>
          <w:szCs w:val="24"/>
          <w:lang w:eastAsia="sl-SI"/>
        </w:rPr>
      </w:pPr>
      <w:r w:rsidRPr="00967C68">
        <w:rPr>
          <w:rFonts w:ascii="MathJax_Math-italic" w:eastAsia="Times New Roman" w:hAnsi="MathJax_Math-italic" w:cs="Times New Roman"/>
          <w:sz w:val="25"/>
          <w:szCs w:val="25"/>
          <w:bdr w:val="none" w:sz="0" w:space="0" w:color="auto" w:frame="1"/>
          <w:lang w:eastAsia="sl-SI"/>
        </w:rPr>
        <w:t>U</w:t>
      </w:r>
      <w:r w:rsidRPr="00967C68">
        <w:rPr>
          <w:rFonts w:ascii="MathJax_Main" w:eastAsia="Times New Roman" w:hAnsi="MathJax_Main" w:cs="Times New Roman"/>
          <w:sz w:val="25"/>
          <w:szCs w:val="25"/>
          <w:bdr w:val="none" w:sz="0" w:space="0" w:color="auto" w:frame="1"/>
          <w:lang w:eastAsia="sl-SI"/>
        </w:rPr>
        <w:t>=</w:t>
      </w:r>
      <w:r w:rsidRPr="00967C68">
        <w:rPr>
          <w:rFonts w:ascii="MathJax_Math-italic" w:eastAsia="Times New Roman" w:hAnsi="MathJax_Math-italic" w:cs="Times New Roman"/>
          <w:sz w:val="25"/>
          <w:szCs w:val="25"/>
          <w:bdr w:val="none" w:sz="0" w:space="0" w:color="auto" w:frame="1"/>
          <w:lang w:eastAsia="sl-SI"/>
        </w:rPr>
        <w:t>U</w:t>
      </w:r>
      <w:r w:rsidRPr="00967C68">
        <w:rPr>
          <w:rFonts w:ascii="MathJax_Main" w:eastAsia="Times New Roman" w:hAnsi="MathJax_Main" w:cs="Times New Roman"/>
          <w:sz w:val="18"/>
          <w:szCs w:val="18"/>
          <w:bdr w:val="none" w:sz="0" w:space="0" w:color="auto" w:frame="1"/>
          <w:lang w:eastAsia="sl-SI"/>
        </w:rPr>
        <w:t>1</w:t>
      </w:r>
      <w:r w:rsidRPr="00967C68">
        <w:rPr>
          <w:rFonts w:ascii="MathJax_Main" w:eastAsia="Times New Roman" w:hAnsi="MathJax_Main" w:cs="Times New Roman"/>
          <w:sz w:val="25"/>
          <w:szCs w:val="25"/>
          <w:bdr w:val="none" w:sz="0" w:space="0" w:color="auto" w:frame="1"/>
          <w:lang w:eastAsia="sl-SI"/>
        </w:rPr>
        <w:t>+</w:t>
      </w:r>
      <w:r w:rsidRPr="00967C68">
        <w:rPr>
          <w:rFonts w:ascii="MathJax_Math-italic" w:eastAsia="Times New Roman" w:hAnsi="MathJax_Math-italic" w:cs="Times New Roman"/>
          <w:sz w:val="25"/>
          <w:szCs w:val="25"/>
          <w:bdr w:val="none" w:sz="0" w:space="0" w:color="auto" w:frame="1"/>
          <w:lang w:eastAsia="sl-SI"/>
        </w:rPr>
        <w:t>U</w:t>
      </w:r>
      <w:r w:rsidRPr="00967C68">
        <w:rPr>
          <w:rFonts w:ascii="MathJax_Main" w:eastAsia="Times New Roman" w:hAnsi="MathJax_Main" w:cs="Times New Roman"/>
          <w:sz w:val="18"/>
          <w:szCs w:val="18"/>
          <w:bdr w:val="none" w:sz="0" w:space="0" w:color="auto" w:frame="1"/>
          <w:lang w:eastAsia="sl-SI"/>
        </w:rPr>
        <w:t>2</w:t>
      </w:r>
    </w:p>
    <w:p w:rsidR="00967C68" w:rsidRPr="00B344E5" w:rsidRDefault="00967C68" w:rsidP="00967C68">
      <w:pPr>
        <w:spacing w:before="100" w:beforeAutospacing="1" w:after="100" w:afterAutospacing="1" w:line="240" w:lineRule="auto"/>
        <w:outlineLvl w:val="1"/>
        <w:rPr>
          <w:rFonts w:ascii="sanuk-lightregular" w:eastAsia="Times New Roman" w:hAnsi="sanuk-lightregular" w:cs="Times New Roman"/>
          <w:b/>
          <w:bCs/>
          <w:sz w:val="30"/>
          <w:szCs w:val="30"/>
          <w:lang w:eastAsia="sl-SI"/>
        </w:rPr>
      </w:pPr>
      <w:r w:rsidRPr="00B344E5">
        <w:rPr>
          <w:rFonts w:ascii="sanuk-lightregular" w:eastAsia="Times New Roman" w:hAnsi="sanuk-lightregular" w:cs="Times New Roman"/>
          <w:b/>
          <w:bCs/>
          <w:sz w:val="30"/>
          <w:szCs w:val="30"/>
          <w:lang w:eastAsia="sl-SI"/>
        </w:rPr>
        <w:t>Vzporedna vezava uporov</w:t>
      </w:r>
    </w:p>
    <w:p w:rsidR="00967C68" w:rsidRPr="00967C68" w:rsidRDefault="00967C68" w:rsidP="00967C68">
      <w:pPr>
        <w:spacing w:after="0" w:line="240" w:lineRule="auto"/>
        <w:rPr>
          <w:rFonts w:ascii="Times New Roman" w:eastAsia="Times New Roman" w:hAnsi="Times New Roman" w:cs="Times New Roman"/>
          <w:sz w:val="24"/>
          <w:szCs w:val="24"/>
          <w:lang w:eastAsia="sl-SI"/>
        </w:rPr>
      </w:pPr>
      <w:r w:rsidRPr="00967C68">
        <w:rPr>
          <w:rFonts w:ascii="Times New Roman" w:eastAsia="Times New Roman" w:hAnsi="Times New Roman" w:cs="Times New Roman"/>
          <w:noProof/>
          <w:sz w:val="24"/>
          <w:szCs w:val="24"/>
          <w:lang w:eastAsia="sl-SI"/>
        </w:rPr>
        <w:drawing>
          <wp:inline distT="0" distB="0" distL="0" distR="0" wp14:anchorId="5B5D952A" wp14:editId="19CB7F56">
            <wp:extent cx="1046436" cy="1685925"/>
            <wp:effectExtent l="0" t="0" r="1905" b="0"/>
            <wp:docPr id="2" name="Slika 2" descr="vzporedna vezava upor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zporedna vezava uporov"/>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4435" cy="1714924"/>
                    </a:xfrm>
                    <a:prstGeom prst="rect">
                      <a:avLst/>
                    </a:prstGeom>
                    <a:noFill/>
                    <a:ln>
                      <a:noFill/>
                    </a:ln>
                  </pic:spPr>
                </pic:pic>
              </a:graphicData>
            </a:graphic>
          </wp:inline>
        </w:drawing>
      </w:r>
    </w:p>
    <w:p w:rsidR="00967C68" w:rsidRPr="00967C68" w:rsidRDefault="00967C68" w:rsidP="00967C68">
      <w:pPr>
        <w:spacing w:before="100" w:beforeAutospacing="1" w:after="270" w:line="240" w:lineRule="auto"/>
        <w:rPr>
          <w:rFonts w:ascii="sanuk-lightregular" w:eastAsia="Times New Roman" w:hAnsi="sanuk-lightregular" w:cs="Times New Roman"/>
          <w:color w:val="000000"/>
          <w:sz w:val="27"/>
          <w:szCs w:val="27"/>
          <w:lang w:eastAsia="sl-SI"/>
        </w:rPr>
      </w:pPr>
      <w:r w:rsidRPr="00967C68">
        <w:rPr>
          <w:rFonts w:ascii="sanuk-lightregular" w:eastAsia="Times New Roman" w:hAnsi="sanuk-lightregular" w:cs="Times New Roman"/>
          <w:color w:val="000000"/>
          <w:sz w:val="27"/>
          <w:szCs w:val="27"/>
          <w:lang w:eastAsia="sl-SI"/>
        </w:rPr>
        <w:lastRenderedPageBreak/>
        <w:t>Pri vzporedni vezavi sta (so) upori vezani en ob drugem. To pomeni, da se "reka" razcepi, gre skozi oba upora in se na koncu priključi, brez da bi se kjerkoli spet odcepila. Pri vzporedni vezavi velja enačba:</w:t>
      </w:r>
    </w:p>
    <w:p w:rsidR="00967C68" w:rsidRPr="00967C68" w:rsidRDefault="00967C68" w:rsidP="00967C68">
      <w:pPr>
        <w:spacing w:line="240" w:lineRule="auto"/>
        <w:jc w:val="center"/>
        <w:rPr>
          <w:rFonts w:ascii="Times New Roman" w:eastAsia="Times New Roman" w:hAnsi="Times New Roman" w:cs="Times New Roman"/>
          <w:sz w:val="24"/>
          <w:szCs w:val="24"/>
          <w:lang w:eastAsia="sl-SI"/>
        </w:rPr>
      </w:pPr>
      <w:r w:rsidRPr="00967C68">
        <w:rPr>
          <w:rFonts w:ascii="MathJax_Main" w:eastAsia="Times New Roman" w:hAnsi="MathJax_Main" w:cs="Times New Roman"/>
          <w:sz w:val="25"/>
          <w:szCs w:val="25"/>
          <w:bdr w:val="none" w:sz="0" w:space="0" w:color="auto" w:frame="1"/>
          <w:lang w:eastAsia="sl-SI"/>
        </w:rPr>
        <w:t>1</w:t>
      </w:r>
      <w:r w:rsidRPr="00967C68">
        <w:rPr>
          <w:rFonts w:ascii="MathJax_Math-italic" w:eastAsia="Times New Roman" w:hAnsi="MathJax_Math-italic" w:cs="Times New Roman"/>
          <w:sz w:val="25"/>
          <w:szCs w:val="25"/>
          <w:bdr w:val="none" w:sz="0" w:space="0" w:color="auto" w:frame="1"/>
          <w:lang w:eastAsia="sl-SI"/>
        </w:rPr>
        <w:t>R</w:t>
      </w:r>
      <w:r w:rsidRPr="00967C68">
        <w:rPr>
          <w:rFonts w:ascii="MathJax_Math-italic" w:eastAsia="Times New Roman" w:hAnsi="MathJax_Math-italic" w:cs="Times New Roman"/>
          <w:sz w:val="18"/>
          <w:szCs w:val="18"/>
          <w:bdr w:val="none" w:sz="0" w:space="0" w:color="auto" w:frame="1"/>
          <w:lang w:eastAsia="sl-SI"/>
        </w:rPr>
        <w:t>n</w:t>
      </w:r>
      <w:r w:rsidRPr="00967C68">
        <w:rPr>
          <w:rFonts w:ascii="MathJax_Main" w:eastAsia="Times New Roman" w:hAnsi="MathJax_Main" w:cs="Times New Roman"/>
          <w:sz w:val="25"/>
          <w:szCs w:val="25"/>
          <w:bdr w:val="none" w:sz="0" w:space="0" w:color="auto" w:frame="1"/>
          <w:lang w:eastAsia="sl-SI"/>
        </w:rPr>
        <w:t>=1</w:t>
      </w:r>
      <w:r w:rsidRPr="00967C68">
        <w:rPr>
          <w:rFonts w:ascii="MathJax_Math-italic" w:eastAsia="Times New Roman" w:hAnsi="MathJax_Math-italic" w:cs="Times New Roman"/>
          <w:sz w:val="25"/>
          <w:szCs w:val="25"/>
          <w:bdr w:val="none" w:sz="0" w:space="0" w:color="auto" w:frame="1"/>
          <w:lang w:eastAsia="sl-SI"/>
        </w:rPr>
        <w:t>R</w:t>
      </w:r>
      <w:r w:rsidRPr="00967C68">
        <w:rPr>
          <w:rFonts w:ascii="MathJax_Main" w:eastAsia="Times New Roman" w:hAnsi="MathJax_Main" w:cs="Times New Roman"/>
          <w:sz w:val="18"/>
          <w:szCs w:val="18"/>
          <w:bdr w:val="none" w:sz="0" w:space="0" w:color="auto" w:frame="1"/>
          <w:lang w:eastAsia="sl-SI"/>
        </w:rPr>
        <w:t>1</w:t>
      </w:r>
      <w:r w:rsidRPr="00967C68">
        <w:rPr>
          <w:rFonts w:ascii="MathJax_Main" w:eastAsia="Times New Roman" w:hAnsi="MathJax_Main" w:cs="Times New Roman"/>
          <w:sz w:val="25"/>
          <w:szCs w:val="25"/>
          <w:bdr w:val="none" w:sz="0" w:space="0" w:color="auto" w:frame="1"/>
          <w:lang w:eastAsia="sl-SI"/>
        </w:rPr>
        <w:t>+1</w:t>
      </w:r>
      <w:r w:rsidRPr="00967C68">
        <w:rPr>
          <w:rFonts w:ascii="MathJax_Math-italic" w:eastAsia="Times New Roman" w:hAnsi="MathJax_Math-italic" w:cs="Times New Roman"/>
          <w:sz w:val="25"/>
          <w:szCs w:val="25"/>
          <w:bdr w:val="none" w:sz="0" w:space="0" w:color="auto" w:frame="1"/>
          <w:lang w:eastAsia="sl-SI"/>
        </w:rPr>
        <w:t>R</w:t>
      </w:r>
      <w:r w:rsidRPr="00967C68">
        <w:rPr>
          <w:rFonts w:ascii="MathJax_Main" w:eastAsia="Times New Roman" w:hAnsi="MathJax_Main" w:cs="Times New Roman"/>
          <w:sz w:val="18"/>
          <w:szCs w:val="18"/>
          <w:bdr w:val="none" w:sz="0" w:space="0" w:color="auto" w:frame="1"/>
          <w:lang w:eastAsia="sl-SI"/>
        </w:rPr>
        <w:t>2</w:t>
      </w:r>
    </w:p>
    <w:p w:rsidR="00967C68" w:rsidRPr="00967C68" w:rsidRDefault="00967C68" w:rsidP="00967C68">
      <w:pPr>
        <w:spacing w:beforeAutospacing="1" w:after="0" w:afterAutospacing="1" w:line="240" w:lineRule="auto"/>
        <w:rPr>
          <w:rFonts w:ascii="sanuk-lightregular" w:eastAsia="Times New Roman" w:hAnsi="sanuk-lightregular" w:cs="Times New Roman"/>
          <w:color w:val="000000"/>
          <w:sz w:val="27"/>
          <w:szCs w:val="27"/>
          <w:lang w:eastAsia="sl-SI"/>
        </w:rPr>
      </w:pPr>
      <w:r w:rsidRPr="00967C68">
        <w:rPr>
          <w:rFonts w:ascii="sanuk-lightregular" w:eastAsia="Times New Roman" w:hAnsi="sanuk-lightregular" w:cs="Times New Roman"/>
          <w:color w:val="000000"/>
          <w:sz w:val="27"/>
          <w:szCs w:val="27"/>
          <w:lang w:eastAsia="sl-SI"/>
        </w:rPr>
        <w:t>Seštejemo obratne vrednosti upornosti in dobljeno vrednost spet obrnemo, lahko pa uporabimo enačbo, ki velja za samo 2 upora. </w:t>
      </w:r>
      <w:proofErr w:type="spellStart"/>
      <w:r w:rsidRPr="00967C68">
        <w:rPr>
          <w:rFonts w:ascii="MathJax_Math-italic" w:eastAsia="Times New Roman" w:hAnsi="MathJax_Math-italic" w:cs="Times New Roman"/>
          <w:color w:val="000000"/>
          <w:sz w:val="25"/>
          <w:szCs w:val="25"/>
          <w:bdr w:val="none" w:sz="0" w:space="0" w:color="auto" w:frame="1"/>
          <w:lang w:eastAsia="sl-SI"/>
        </w:rPr>
        <w:t>R</w:t>
      </w:r>
      <w:r w:rsidRPr="00967C68">
        <w:rPr>
          <w:rFonts w:ascii="MathJax_Math-italic" w:eastAsia="Times New Roman" w:hAnsi="MathJax_Math-italic" w:cs="Times New Roman"/>
          <w:color w:val="000000"/>
          <w:sz w:val="18"/>
          <w:szCs w:val="18"/>
          <w:bdr w:val="none" w:sz="0" w:space="0" w:color="auto" w:frame="1"/>
          <w:lang w:eastAsia="sl-SI"/>
        </w:rPr>
        <w:t>n</w:t>
      </w:r>
      <w:proofErr w:type="spellEnd"/>
      <w:r w:rsidRPr="00967C68">
        <w:rPr>
          <w:rFonts w:ascii="MathJax_Main" w:eastAsia="Times New Roman" w:hAnsi="MathJax_Main" w:cs="Times New Roman"/>
          <w:color w:val="000000"/>
          <w:sz w:val="25"/>
          <w:szCs w:val="25"/>
          <w:bdr w:val="none" w:sz="0" w:space="0" w:color="auto" w:frame="1"/>
          <w:lang w:eastAsia="sl-SI"/>
        </w:rPr>
        <w:t>=</w:t>
      </w:r>
      <w:r w:rsidRPr="00967C68">
        <w:rPr>
          <w:rFonts w:ascii="MathJax_Math-italic" w:eastAsia="Times New Roman" w:hAnsi="MathJax_Math-italic" w:cs="Times New Roman"/>
          <w:color w:val="000000"/>
          <w:sz w:val="18"/>
          <w:szCs w:val="18"/>
          <w:bdr w:val="none" w:sz="0" w:space="0" w:color="auto" w:frame="1"/>
          <w:lang w:eastAsia="sl-SI"/>
        </w:rPr>
        <w:t>R</w:t>
      </w:r>
      <w:r w:rsidRPr="00967C68">
        <w:rPr>
          <w:rFonts w:ascii="MathJax_Main" w:eastAsia="Times New Roman" w:hAnsi="MathJax_Main" w:cs="Times New Roman"/>
          <w:color w:val="000000"/>
          <w:sz w:val="13"/>
          <w:szCs w:val="13"/>
          <w:bdr w:val="none" w:sz="0" w:space="0" w:color="auto" w:frame="1"/>
          <w:lang w:eastAsia="sl-SI"/>
        </w:rPr>
        <w:t>1</w:t>
      </w:r>
      <w:r w:rsidRPr="00967C68">
        <w:rPr>
          <w:rFonts w:ascii="Cambria Math" w:eastAsia="Times New Roman" w:hAnsi="Cambria Math" w:cs="Cambria Math"/>
          <w:color w:val="000000"/>
          <w:sz w:val="18"/>
          <w:szCs w:val="18"/>
          <w:bdr w:val="none" w:sz="0" w:space="0" w:color="auto" w:frame="1"/>
          <w:lang w:eastAsia="sl-SI"/>
        </w:rPr>
        <w:t>⋅</w:t>
      </w:r>
      <w:r w:rsidRPr="00967C68">
        <w:rPr>
          <w:rFonts w:ascii="MathJax_Math-italic" w:eastAsia="Times New Roman" w:hAnsi="MathJax_Math-italic" w:cs="Times New Roman"/>
          <w:color w:val="000000"/>
          <w:sz w:val="18"/>
          <w:szCs w:val="18"/>
          <w:bdr w:val="none" w:sz="0" w:space="0" w:color="auto" w:frame="1"/>
          <w:lang w:eastAsia="sl-SI"/>
        </w:rPr>
        <w:t>R</w:t>
      </w:r>
      <w:r w:rsidRPr="00967C68">
        <w:rPr>
          <w:rFonts w:ascii="MathJax_Main" w:eastAsia="Times New Roman" w:hAnsi="MathJax_Main" w:cs="Times New Roman"/>
          <w:color w:val="000000"/>
          <w:sz w:val="13"/>
          <w:szCs w:val="13"/>
          <w:bdr w:val="none" w:sz="0" w:space="0" w:color="auto" w:frame="1"/>
          <w:lang w:eastAsia="sl-SI"/>
        </w:rPr>
        <w:t>2</w:t>
      </w:r>
      <w:r w:rsidRPr="00967C68">
        <w:rPr>
          <w:rFonts w:ascii="MathJax_Math-italic" w:eastAsia="Times New Roman" w:hAnsi="MathJax_Math-italic" w:cs="Times New Roman"/>
          <w:color w:val="000000"/>
          <w:sz w:val="18"/>
          <w:szCs w:val="18"/>
          <w:bdr w:val="none" w:sz="0" w:space="0" w:color="auto" w:frame="1"/>
          <w:lang w:eastAsia="sl-SI"/>
        </w:rPr>
        <w:t>R</w:t>
      </w:r>
      <w:r w:rsidRPr="00967C68">
        <w:rPr>
          <w:rFonts w:ascii="MathJax_Main" w:eastAsia="Times New Roman" w:hAnsi="MathJax_Main" w:cs="Times New Roman"/>
          <w:color w:val="000000"/>
          <w:sz w:val="13"/>
          <w:szCs w:val="13"/>
          <w:bdr w:val="none" w:sz="0" w:space="0" w:color="auto" w:frame="1"/>
          <w:lang w:eastAsia="sl-SI"/>
        </w:rPr>
        <w:t>1</w:t>
      </w:r>
      <w:r w:rsidRPr="00967C68">
        <w:rPr>
          <w:rFonts w:ascii="MathJax_Main" w:eastAsia="Times New Roman" w:hAnsi="MathJax_Main" w:cs="Times New Roman"/>
          <w:color w:val="000000"/>
          <w:sz w:val="18"/>
          <w:szCs w:val="18"/>
          <w:bdr w:val="none" w:sz="0" w:space="0" w:color="auto" w:frame="1"/>
          <w:lang w:eastAsia="sl-SI"/>
        </w:rPr>
        <w:t>+</w:t>
      </w:r>
      <w:r w:rsidRPr="00967C68">
        <w:rPr>
          <w:rFonts w:ascii="MathJax_Math-italic" w:eastAsia="Times New Roman" w:hAnsi="MathJax_Math-italic" w:cs="Times New Roman"/>
          <w:color w:val="000000"/>
          <w:sz w:val="18"/>
          <w:szCs w:val="18"/>
          <w:bdr w:val="none" w:sz="0" w:space="0" w:color="auto" w:frame="1"/>
          <w:lang w:eastAsia="sl-SI"/>
        </w:rPr>
        <w:t>R</w:t>
      </w:r>
      <w:r w:rsidRPr="00967C68">
        <w:rPr>
          <w:rFonts w:ascii="MathJax_Main" w:eastAsia="Times New Roman" w:hAnsi="MathJax_Main" w:cs="Times New Roman"/>
          <w:color w:val="000000"/>
          <w:sz w:val="13"/>
          <w:szCs w:val="13"/>
          <w:bdr w:val="none" w:sz="0" w:space="0" w:color="auto" w:frame="1"/>
          <w:lang w:eastAsia="sl-SI"/>
        </w:rPr>
        <w:t>2</w:t>
      </w:r>
    </w:p>
    <w:p w:rsidR="00967C68" w:rsidRPr="00967C68" w:rsidRDefault="00967C68" w:rsidP="00967C68">
      <w:pPr>
        <w:spacing w:before="100" w:beforeAutospacing="1" w:after="100" w:afterAutospacing="1" w:line="240" w:lineRule="auto"/>
        <w:rPr>
          <w:rFonts w:ascii="sanuk-lightregular" w:eastAsia="Times New Roman" w:hAnsi="sanuk-lightregular" w:cs="Times New Roman"/>
          <w:color w:val="000000"/>
          <w:sz w:val="27"/>
          <w:szCs w:val="27"/>
          <w:lang w:eastAsia="sl-SI"/>
        </w:rPr>
      </w:pPr>
      <w:r w:rsidRPr="00967C68">
        <w:rPr>
          <w:rFonts w:ascii="sanuk-lightregular" w:eastAsia="Times New Roman" w:hAnsi="sanuk-lightregular" w:cs="Times New Roman"/>
          <w:color w:val="000000"/>
          <w:sz w:val="27"/>
          <w:szCs w:val="27"/>
          <w:lang w:eastAsia="sl-SI"/>
        </w:rPr>
        <w:t>To lahko velja tudi za več uporov, ki so med seboj vezani vzporedno.</w:t>
      </w:r>
    </w:p>
    <w:p w:rsidR="00967C68" w:rsidRPr="00967C68" w:rsidRDefault="00967C68" w:rsidP="00967C68">
      <w:pPr>
        <w:spacing w:line="240" w:lineRule="auto"/>
        <w:jc w:val="center"/>
        <w:rPr>
          <w:rFonts w:ascii="Times New Roman" w:eastAsia="Times New Roman" w:hAnsi="Times New Roman" w:cs="Times New Roman"/>
          <w:sz w:val="24"/>
          <w:szCs w:val="24"/>
          <w:lang w:eastAsia="sl-SI"/>
        </w:rPr>
      </w:pPr>
      <w:r w:rsidRPr="00967C68">
        <w:rPr>
          <w:rFonts w:ascii="MathJax_Main" w:eastAsia="Times New Roman" w:hAnsi="MathJax_Main" w:cs="Times New Roman"/>
          <w:sz w:val="25"/>
          <w:szCs w:val="25"/>
          <w:bdr w:val="none" w:sz="0" w:space="0" w:color="auto" w:frame="1"/>
          <w:lang w:eastAsia="sl-SI"/>
        </w:rPr>
        <w:t>1</w:t>
      </w:r>
      <w:r w:rsidRPr="00967C68">
        <w:rPr>
          <w:rFonts w:ascii="MathJax_Math-italic" w:eastAsia="Times New Roman" w:hAnsi="MathJax_Math-italic" w:cs="Times New Roman"/>
          <w:sz w:val="25"/>
          <w:szCs w:val="25"/>
          <w:bdr w:val="none" w:sz="0" w:space="0" w:color="auto" w:frame="1"/>
          <w:lang w:eastAsia="sl-SI"/>
        </w:rPr>
        <w:t>R</w:t>
      </w:r>
      <w:r w:rsidRPr="00967C68">
        <w:rPr>
          <w:rFonts w:ascii="MathJax_Math-italic" w:eastAsia="Times New Roman" w:hAnsi="MathJax_Math-italic" w:cs="Times New Roman"/>
          <w:sz w:val="18"/>
          <w:szCs w:val="18"/>
          <w:bdr w:val="none" w:sz="0" w:space="0" w:color="auto" w:frame="1"/>
          <w:lang w:eastAsia="sl-SI"/>
        </w:rPr>
        <w:t>n</w:t>
      </w:r>
      <w:r w:rsidRPr="00967C68">
        <w:rPr>
          <w:rFonts w:ascii="MathJax_Main" w:eastAsia="Times New Roman" w:hAnsi="MathJax_Main" w:cs="Times New Roman"/>
          <w:sz w:val="25"/>
          <w:szCs w:val="25"/>
          <w:bdr w:val="none" w:sz="0" w:space="0" w:color="auto" w:frame="1"/>
          <w:lang w:eastAsia="sl-SI"/>
        </w:rPr>
        <w:t>=1</w:t>
      </w:r>
      <w:r w:rsidRPr="00967C68">
        <w:rPr>
          <w:rFonts w:ascii="MathJax_Math-italic" w:eastAsia="Times New Roman" w:hAnsi="MathJax_Math-italic" w:cs="Times New Roman"/>
          <w:sz w:val="25"/>
          <w:szCs w:val="25"/>
          <w:bdr w:val="none" w:sz="0" w:space="0" w:color="auto" w:frame="1"/>
          <w:lang w:eastAsia="sl-SI"/>
        </w:rPr>
        <w:t>R</w:t>
      </w:r>
      <w:r w:rsidRPr="00967C68">
        <w:rPr>
          <w:rFonts w:ascii="MathJax_Main" w:eastAsia="Times New Roman" w:hAnsi="MathJax_Main" w:cs="Times New Roman"/>
          <w:sz w:val="18"/>
          <w:szCs w:val="18"/>
          <w:bdr w:val="none" w:sz="0" w:space="0" w:color="auto" w:frame="1"/>
          <w:lang w:eastAsia="sl-SI"/>
        </w:rPr>
        <w:t>1</w:t>
      </w:r>
      <w:r w:rsidRPr="00967C68">
        <w:rPr>
          <w:rFonts w:ascii="MathJax_Main" w:eastAsia="Times New Roman" w:hAnsi="MathJax_Main" w:cs="Times New Roman"/>
          <w:sz w:val="25"/>
          <w:szCs w:val="25"/>
          <w:bdr w:val="none" w:sz="0" w:space="0" w:color="auto" w:frame="1"/>
          <w:lang w:eastAsia="sl-SI"/>
        </w:rPr>
        <w:t>+1</w:t>
      </w:r>
      <w:r w:rsidRPr="00967C68">
        <w:rPr>
          <w:rFonts w:ascii="MathJax_Math-italic" w:eastAsia="Times New Roman" w:hAnsi="MathJax_Math-italic" w:cs="Times New Roman"/>
          <w:sz w:val="25"/>
          <w:szCs w:val="25"/>
          <w:bdr w:val="none" w:sz="0" w:space="0" w:color="auto" w:frame="1"/>
          <w:lang w:eastAsia="sl-SI"/>
        </w:rPr>
        <w:t>R</w:t>
      </w:r>
      <w:r w:rsidRPr="00967C68">
        <w:rPr>
          <w:rFonts w:ascii="MathJax_Main" w:eastAsia="Times New Roman" w:hAnsi="MathJax_Main" w:cs="Times New Roman"/>
          <w:sz w:val="18"/>
          <w:szCs w:val="18"/>
          <w:bdr w:val="none" w:sz="0" w:space="0" w:color="auto" w:frame="1"/>
          <w:lang w:eastAsia="sl-SI"/>
        </w:rPr>
        <w:t>2</w:t>
      </w:r>
      <w:r w:rsidRPr="00967C68">
        <w:rPr>
          <w:rFonts w:ascii="MathJax_Main" w:eastAsia="Times New Roman" w:hAnsi="MathJax_Main" w:cs="Times New Roman"/>
          <w:sz w:val="25"/>
          <w:szCs w:val="25"/>
          <w:bdr w:val="none" w:sz="0" w:space="0" w:color="auto" w:frame="1"/>
          <w:lang w:eastAsia="sl-SI"/>
        </w:rPr>
        <w:t>+1</w:t>
      </w:r>
      <w:r w:rsidRPr="00967C68">
        <w:rPr>
          <w:rFonts w:ascii="MathJax_Math-italic" w:eastAsia="Times New Roman" w:hAnsi="MathJax_Math-italic" w:cs="Times New Roman"/>
          <w:sz w:val="25"/>
          <w:szCs w:val="25"/>
          <w:bdr w:val="none" w:sz="0" w:space="0" w:color="auto" w:frame="1"/>
          <w:lang w:eastAsia="sl-SI"/>
        </w:rPr>
        <w:t>R</w:t>
      </w:r>
      <w:r w:rsidRPr="00967C68">
        <w:rPr>
          <w:rFonts w:ascii="MathJax_Main" w:eastAsia="Times New Roman" w:hAnsi="MathJax_Main" w:cs="Times New Roman"/>
          <w:sz w:val="18"/>
          <w:szCs w:val="18"/>
          <w:bdr w:val="none" w:sz="0" w:space="0" w:color="auto" w:frame="1"/>
          <w:lang w:eastAsia="sl-SI"/>
        </w:rPr>
        <w:t>3</w:t>
      </w:r>
      <w:r w:rsidRPr="00967C68">
        <w:rPr>
          <w:rFonts w:ascii="MathJax_Main" w:eastAsia="Times New Roman" w:hAnsi="MathJax_Main" w:cs="Times New Roman"/>
          <w:sz w:val="25"/>
          <w:szCs w:val="25"/>
          <w:bdr w:val="none" w:sz="0" w:space="0" w:color="auto" w:frame="1"/>
          <w:lang w:eastAsia="sl-SI"/>
        </w:rPr>
        <w:t>+...</w:t>
      </w:r>
    </w:p>
    <w:p w:rsidR="00967C68" w:rsidRPr="00967C68" w:rsidRDefault="00967C68" w:rsidP="00967C68">
      <w:pPr>
        <w:spacing w:after="0" w:line="240" w:lineRule="auto"/>
        <w:rPr>
          <w:rFonts w:ascii="Times New Roman" w:eastAsia="Times New Roman" w:hAnsi="Times New Roman" w:cs="Times New Roman"/>
          <w:sz w:val="24"/>
          <w:szCs w:val="24"/>
          <w:lang w:eastAsia="sl-SI"/>
        </w:rPr>
      </w:pPr>
      <w:r w:rsidRPr="00967C68">
        <w:rPr>
          <w:rFonts w:ascii="Times New Roman" w:eastAsia="Times New Roman" w:hAnsi="Times New Roman" w:cs="Times New Roman"/>
          <w:sz w:val="24"/>
          <w:szCs w:val="24"/>
          <w:lang w:eastAsia="sl-SI"/>
        </w:rPr>
        <w:t>Pri vzporedni vezavi je </w:t>
      </w:r>
      <w:r w:rsidRPr="00967C68">
        <w:rPr>
          <w:rFonts w:ascii="Times New Roman" w:eastAsia="Times New Roman" w:hAnsi="Times New Roman" w:cs="Times New Roman"/>
          <w:b/>
          <w:bCs/>
          <w:sz w:val="24"/>
          <w:szCs w:val="24"/>
          <w:lang w:eastAsia="sl-SI"/>
        </w:rPr>
        <w:t>napetost (U) enaka</w:t>
      </w:r>
      <w:r w:rsidRPr="00967C68">
        <w:rPr>
          <w:rFonts w:ascii="Times New Roman" w:eastAsia="Times New Roman" w:hAnsi="Times New Roman" w:cs="Times New Roman"/>
          <w:sz w:val="24"/>
          <w:szCs w:val="24"/>
          <w:lang w:eastAsia="sl-SI"/>
        </w:rPr>
        <w:t> na obeh uporih, tok skozi vir pa je enak vsoti tokov skozi oba upora.</w:t>
      </w:r>
    </w:p>
    <w:p w:rsidR="00967C68" w:rsidRPr="00967C68" w:rsidRDefault="00967C68" w:rsidP="00967C68">
      <w:pPr>
        <w:spacing w:line="240" w:lineRule="auto"/>
        <w:jc w:val="center"/>
        <w:rPr>
          <w:rFonts w:ascii="Times New Roman" w:eastAsia="Times New Roman" w:hAnsi="Times New Roman" w:cs="Times New Roman"/>
          <w:sz w:val="24"/>
          <w:szCs w:val="24"/>
          <w:lang w:eastAsia="sl-SI"/>
        </w:rPr>
      </w:pPr>
      <w:r w:rsidRPr="00967C68">
        <w:rPr>
          <w:rFonts w:ascii="MathJax_Math-italic" w:eastAsia="Times New Roman" w:hAnsi="MathJax_Math-italic" w:cs="Times New Roman"/>
          <w:sz w:val="25"/>
          <w:szCs w:val="25"/>
          <w:bdr w:val="none" w:sz="0" w:space="0" w:color="auto" w:frame="1"/>
          <w:lang w:eastAsia="sl-SI"/>
        </w:rPr>
        <w:t>I</w:t>
      </w:r>
      <w:r w:rsidRPr="00967C68">
        <w:rPr>
          <w:rFonts w:ascii="MathJax_Main" w:eastAsia="Times New Roman" w:hAnsi="MathJax_Main" w:cs="Times New Roman"/>
          <w:sz w:val="25"/>
          <w:szCs w:val="25"/>
          <w:bdr w:val="none" w:sz="0" w:space="0" w:color="auto" w:frame="1"/>
          <w:lang w:eastAsia="sl-SI"/>
        </w:rPr>
        <w:t>=</w:t>
      </w:r>
      <w:r w:rsidRPr="00967C68">
        <w:rPr>
          <w:rFonts w:ascii="MathJax_Math-italic" w:eastAsia="Times New Roman" w:hAnsi="MathJax_Math-italic" w:cs="Times New Roman"/>
          <w:sz w:val="25"/>
          <w:szCs w:val="25"/>
          <w:bdr w:val="none" w:sz="0" w:space="0" w:color="auto" w:frame="1"/>
          <w:lang w:eastAsia="sl-SI"/>
        </w:rPr>
        <w:t>I</w:t>
      </w:r>
      <w:r w:rsidRPr="00967C68">
        <w:rPr>
          <w:rFonts w:ascii="MathJax_Main" w:eastAsia="Times New Roman" w:hAnsi="MathJax_Main" w:cs="Times New Roman"/>
          <w:sz w:val="18"/>
          <w:szCs w:val="18"/>
          <w:bdr w:val="none" w:sz="0" w:space="0" w:color="auto" w:frame="1"/>
          <w:lang w:eastAsia="sl-SI"/>
        </w:rPr>
        <w:t>1</w:t>
      </w:r>
      <w:r w:rsidRPr="00967C68">
        <w:rPr>
          <w:rFonts w:ascii="MathJax_Main" w:eastAsia="Times New Roman" w:hAnsi="MathJax_Main" w:cs="Times New Roman"/>
          <w:sz w:val="25"/>
          <w:szCs w:val="25"/>
          <w:bdr w:val="none" w:sz="0" w:space="0" w:color="auto" w:frame="1"/>
          <w:lang w:eastAsia="sl-SI"/>
        </w:rPr>
        <w:t>+</w:t>
      </w:r>
      <w:r w:rsidRPr="00967C68">
        <w:rPr>
          <w:rFonts w:ascii="MathJax_Math-italic" w:eastAsia="Times New Roman" w:hAnsi="MathJax_Math-italic" w:cs="Times New Roman"/>
          <w:sz w:val="25"/>
          <w:szCs w:val="25"/>
          <w:bdr w:val="none" w:sz="0" w:space="0" w:color="auto" w:frame="1"/>
          <w:lang w:eastAsia="sl-SI"/>
        </w:rPr>
        <w:t>I</w:t>
      </w:r>
      <w:r w:rsidRPr="00967C68">
        <w:rPr>
          <w:rFonts w:ascii="MathJax_Main" w:eastAsia="Times New Roman" w:hAnsi="MathJax_Main" w:cs="Times New Roman"/>
          <w:sz w:val="18"/>
          <w:szCs w:val="18"/>
          <w:bdr w:val="none" w:sz="0" w:space="0" w:color="auto" w:frame="1"/>
          <w:lang w:eastAsia="sl-SI"/>
        </w:rPr>
        <w:t>2</w:t>
      </w:r>
    </w:p>
    <w:p w:rsidR="00967C68" w:rsidRPr="00967C68" w:rsidRDefault="00967C68" w:rsidP="00967C68">
      <w:pPr>
        <w:spacing w:line="240" w:lineRule="auto"/>
        <w:jc w:val="center"/>
        <w:rPr>
          <w:rFonts w:ascii="Times New Roman" w:eastAsia="Times New Roman" w:hAnsi="Times New Roman" w:cs="Times New Roman"/>
          <w:sz w:val="24"/>
          <w:szCs w:val="24"/>
          <w:lang w:eastAsia="sl-SI"/>
        </w:rPr>
      </w:pPr>
      <w:r w:rsidRPr="00967C68">
        <w:rPr>
          <w:rFonts w:ascii="MathJax_Math-italic" w:eastAsia="Times New Roman" w:hAnsi="MathJax_Math-italic" w:cs="Times New Roman"/>
          <w:sz w:val="25"/>
          <w:szCs w:val="25"/>
          <w:bdr w:val="none" w:sz="0" w:space="0" w:color="auto" w:frame="1"/>
          <w:lang w:eastAsia="sl-SI"/>
        </w:rPr>
        <w:t>U</w:t>
      </w:r>
      <w:r w:rsidRPr="00967C68">
        <w:rPr>
          <w:rFonts w:ascii="MathJax_Main" w:eastAsia="Times New Roman" w:hAnsi="MathJax_Main" w:cs="Times New Roman"/>
          <w:sz w:val="25"/>
          <w:szCs w:val="25"/>
          <w:bdr w:val="none" w:sz="0" w:space="0" w:color="auto" w:frame="1"/>
          <w:lang w:eastAsia="sl-SI"/>
        </w:rPr>
        <w:t>=</w:t>
      </w:r>
      <w:r w:rsidRPr="00967C68">
        <w:rPr>
          <w:rFonts w:ascii="MathJax_Math-italic" w:eastAsia="Times New Roman" w:hAnsi="MathJax_Math-italic" w:cs="Times New Roman"/>
          <w:sz w:val="25"/>
          <w:szCs w:val="25"/>
          <w:bdr w:val="none" w:sz="0" w:space="0" w:color="auto" w:frame="1"/>
          <w:lang w:eastAsia="sl-SI"/>
        </w:rPr>
        <w:t>U</w:t>
      </w:r>
      <w:r w:rsidRPr="00967C68">
        <w:rPr>
          <w:rFonts w:ascii="MathJax_Main" w:eastAsia="Times New Roman" w:hAnsi="MathJax_Main" w:cs="Times New Roman"/>
          <w:sz w:val="18"/>
          <w:szCs w:val="18"/>
          <w:bdr w:val="none" w:sz="0" w:space="0" w:color="auto" w:frame="1"/>
          <w:lang w:eastAsia="sl-SI"/>
        </w:rPr>
        <w:t>1</w:t>
      </w:r>
      <w:r w:rsidRPr="00967C68">
        <w:rPr>
          <w:rFonts w:ascii="MathJax_Main" w:eastAsia="Times New Roman" w:hAnsi="MathJax_Main" w:cs="Times New Roman"/>
          <w:sz w:val="25"/>
          <w:szCs w:val="25"/>
          <w:bdr w:val="none" w:sz="0" w:space="0" w:color="auto" w:frame="1"/>
          <w:lang w:eastAsia="sl-SI"/>
        </w:rPr>
        <w:t>=</w:t>
      </w:r>
      <w:r w:rsidRPr="00967C68">
        <w:rPr>
          <w:rFonts w:ascii="MathJax_Math-italic" w:eastAsia="Times New Roman" w:hAnsi="MathJax_Math-italic" w:cs="Times New Roman"/>
          <w:sz w:val="25"/>
          <w:szCs w:val="25"/>
          <w:bdr w:val="none" w:sz="0" w:space="0" w:color="auto" w:frame="1"/>
          <w:lang w:eastAsia="sl-SI"/>
        </w:rPr>
        <w:t>U</w:t>
      </w:r>
      <w:r w:rsidRPr="00967C68">
        <w:rPr>
          <w:rFonts w:ascii="MathJax_Main" w:eastAsia="Times New Roman" w:hAnsi="MathJax_Main" w:cs="Times New Roman"/>
          <w:sz w:val="18"/>
          <w:szCs w:val="18"/>
          <w:bdr w:val="none" w:sz="0" w:space="0" w:color="auto" w:frame="1"/>
          <w:lang w:eastAsia="sl-SI"/>
        </w:rPr>
        <w:t>2</w:t>
      </w:r>
    </w:p>
    <w:sectPr w:rsidR="00967C68" w:rsidRPr="00967C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anuk-lightregular">
    <w:altName w:val="Times New Roman"/>
    <w:panose1 w:val="00000000000000000000"/>
    <w:charset w:val="00"/>
    <w:family w:val="roman"/>
    <w:notTrueType/>
    <w:pitch w:val="default"/>
  </w:font>
  <w:font w:name="MathJax_Math-italic">
    <w:altName w:val="Times New Roman"/>
    <w:panose1 w:val="00000000000000000000"/>
    <w:charset w:val="00"/>
    <w:family w:val="roman"/>
    <w:notTrueType/>
    <w:pitch w:val="default"/>
  </w:font>
  <w:font w:name="MathJax_Main">
    <w:altName w:val="Times New Roman"/>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CDE"/>
    <w:rsid w:val="007F6569"/>
    <w:rsid w:val="00892CDE"/>
    <w:rsid w:val="00967C68"/>
    <w:rsid w:val="00B344E5"/>
    <w:rsid w:val="00C7107E"/>
    <w:rsid w:val="00CF01AF"/>
    <w:rsid w:val="00E676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3EDED"/>
  <w15:chartTrackingRefBased/>
  <w15:docId w15:val="{DDEBF6C1-8877-42EC-88DD-D062200D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B344E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344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594455">
      <w:bodyDiv w:val="1"/>
      <w:marLeft w:val="0"/>
      <w:marRight w:val="0"/>
      <w:marTop w:val="0"/>
      <w:marBottom w:val="0"/>
      <w:divBdr>
        <w:top w:val="none" w:sz="0" w:space="0" w:color="auto"/>
        <w:left w:val="none" w:sz="0" w:space="0" w:color="auto"/>
        <w:bottom w:val="none" w:sz="0" w:space="0" w:color="auto"/>
        <w:right w:val="none" w:sz="0" w:space="0" w:color="auto"/>
      </w:divBdr>
      <w:divsChild>
        <w:div w:id="746805066">
          <w:marLeft w:val="0"/>
          <w:marRight w:val="0"/>
          <w:marTop w:val="240"/>
          <w:marBottom w:val="240"/>
          <w:divBdr>
            <w:top w:val="none" w:sz="0" w:space="0" w:color="auto"/>
            <w:left w:val="none" w:sz="0" w:space="0" w:color="auto"/>
            <w:bottom w:val="none" w:sz="0" w:space="0" w:color="auto"/>
            <w:right w:val="none" w:sz="0" w:space="0" w:color="auto"/>
          </w:divBdr>
        </w:div>
        <w:div w:id="1480806395">
          <w:marLeft w:val="0"/>
          <w:marRight w:val="0"/>
          <w:marTop w:val="240"/>
          <w:marBottom w:val="240"/>
          <w:divBdr>
            <w:top w:val="none" w:sz="0" w:space="0" w:color="auto"/>
            <w:left w:val="none" w:sz="0" w:space="0" w:color="auto"/>
            <w:bottom w:val="none" w:sz="0" w:space="0" w:color="auto"/>
            <w:right w:val="none" w:sz="0" w:space="0" w:color="auto"/>
          </w:divBdr>
        </w:div>
        <w:div w:id="2088843550">
          <w:marLeft w:val="0"/>
          <w:marRight w:val="0"/>
          <w:marTop w:val="240"/>
          <w:marBottom w:val="240"/>
          <w:divBdr>
            <w:top w:val="none" w:sz="0" w:space="0" w:color="auto"/>
            <w:left w:val="none" w:sz="0" w:space="0" w:color="auto"/>
            <w:bottom w:val="none" w:sz="0" w:space="0" w:color="auto"/>
            <w:right w:val="none" w:sz="0" w:space="0" w:color="auto"/>
          </w:divBdr>
        </w:div>
        <w:div w:id="992484132">
          <w:marLeft w:val="0"/>
          <w:marRight w:val="0"/>
          <w:marTop w:val="240"/>
          <w:marBottom w:val="240"/>
          <w:divBdr>
            <w:top w:val="none" w:sz="0" w:space="0" w:color="auto"/>
            <w:left w:val="none" w:sz="0" w:space="0" w:color="auto"/>
            <w:bottom w:val="none" w:sz="0" w:space="0" w:color="auto"/>
            <w:right w:val="none" w:sz="0" w:space="0" w:color="auto"/>
          </w:divBdr>
        </w:div>
        <w:div w:id="938951441">
          <w:marLeft w:val="0"/>
          <w:marRight w:val="0"/>
          <w:marTop w:val="240"/>
          <w:marBottom w:val="240"/>
          <w:divBdr>
            <w:top w:val="none" w:sz="0" w:space="0" w:color="auto"/>
            <w:left w:val="none" w:sz="0" w:space="0" w:color="auto"/>
            <w:bottom w:val="none" w:sz="0" w:space="0" w:color="auto"/>
            <w:right w:val="none" w:sz="0" w:space="0" w:color="auto"/>
          </w:divBdr>
        </w:div>
        <w:div w:id="1897354563">
          <w:marLeft w:val="0"/>
          <w:marRight w:val="0"/>
          <w:marTop w:val="240"/>
          <w:marBottom w:val="240"/>
          <w:divBdr>
            <w:top w:val="none" w:sz="0" w:space="0" w:color="auto"/>
            <w:left w:val="none" w:sz="0" w:space="0" w:color="auto"/>
            <w:bottom w:val="none" w:sz="0" w:space="0" w:color="auto"/>
            <w:right w:val="none" w:sz="0" w:space="0" w:color="auto"/>
          </w:divBdr>
        </w:div>
        <w:div w:id="98986716">
          <w:marLeft w:val="0"/>
          <w:marRight w:val="0"/>
          <w:marTop w:val="240"/>
          <w:marBottom w:val="240"/>
          <w:divBdr>
            <w:top w:val="none" w:sz="0" w:space="0" w:color="auto"/>
            <w:left w:val="none" w:sz="0" w:space="0" w:color="auto"/>
            <w:bottom w:val="none" w:sz="0" w:space="0" w:color="auto"/>
            <w:right w:val="none" w:sz="0" w:space="0" w:color="auto"/>
          </w:divBdr>
        </w:div>
        <w:div w:id="842162170">
          <w:marLeft w:val="0"/>
          <w:marRight w:val="0"/>
          <w:marTop w:val="240"/>
          <w:marBottom w:val="240"/>
          <w:divBdr>
            <w:top w:val="none" w:sz="0" w:space="0" w:color="auto"/>
            <w:left w:val="none" w:sz="0" w:space="0" w:color="auto"/>
            <w:bottom w:val="none" w:sz="0" w:space="0" w:color="auto"/>
            <w:right w:val="none" w:sz="0" w:space="0" w:color="auto"/>
          </w:divBdr>
        </w:div>
        <w:div w:id="284623695">
          <w:marLeft w:val="75"/>
          <w:marRight w:val="75"/>
          <w:marTop w:val="0"/>
          <w:marBottom w:val="0"/>
          <w:divBdr>
            <w:top w:val="none" w:sz="0" w:space="0" w:color="auto"/>
            <w:left w:val="none" w:sz="0" w:space="0" w:color="auto"/>
            <w:bottom w:val="none" w:sz="0" w:space="0" w:color="auto"/>
            <w:right w:val="none" w:sz="0" w:space="0" w:color="auto"/>
          </w:divBdr>
        </w:div>
        <w:div w:id="2010863675">
          <w:marLeft w:val="75"/>
          <w:marRight w:val="75"/>
          <w:marTop w:val="0"/>
          <w:marBottom w:val="0"/>
          <w:divBdr>
            <w:top w:val="none" w:sz="0" w:space="0" w:color="auto"/>
            <w:left w:val="none" w:sz="0" w:space="0" w:color="auto"/>
            <w:bottom w:val="none" w:sz="0" w:space="0" w:color="auto"/>
            <w:right w:val="none" w:sz="0" w:space="0" w:color="auto"/>
          </w:divBdr>
        </w:div>
        <w:div w:id="1773697575">
          <w:marLeft w:val="75"/>
          <w:marRight w:val="75"/>
          <w:marTop w:val="0"/>
          <w:marBottom w:val="0"/>
          <w:divBdr>
            <w:top w:val="none" w:sz="0" w:space="0" w:color="auto"/>
            <w:left w:val="none" w:sz="0" w:space="0" w:color="auto"/>
            <w:bottom w:val="none" w:sz="0" w:space="0" w:color="auto"/>
            <w:right w:val="none" w:sz="0" w:space="0" w:color="auto"/>
          </w:divBdr>
        </w:div>
        <w:div w:id="1252466719">
          <w:marLeft w:val="75"/>
          <w:marRight w:val="75"/>
          <w:marTop w:val="0"/>
          <w:marBottom w:val="0"/>
          <w:divBdr>
            <w:top w:val="none" w:sz="0" w:space="0" w:color="auto"/>
            <w:left w:val="none" w:sz="0" w:space="0" w:color="auto"/>
            <w:bottom w:val="none" w:sz="0" w:space="0" w:color="auto"/>
            <w:right w:val="none" w:sz="0" w:space="0" w:color="auto"/>
          </w:divBdr>
        </w:div>
        <w:div w:id="1761104054">
          <w:marLeft w:val="75"/>
          <w:marRight w:val="75"/>
          <w:marTop w:val="0"/>
          <w:marBottom w:val="0"/>
          <w:divBdr>
            <w:top w:val="none" w:sz="0" w:space="0" w:color="auto"/>
            <w:left w:val="none" w:sz="0" w:space="0" w:color="auto"/>
            <w:bottom w:val="none" w:sz="0" w:space="0" w:color="auto"/>
            <w:right w:val="none" w:sz="0" w:space="0" w:color="auto"/>
          </w:divBdr>
        </w:div>
        <w:div w:id="1668442178">
          <w:marLeft w:val="75"/>
          <w:marRight w:val="7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214</Words>
  <Characters>1221</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Attila Ftičar</cp:lastModifiedBy>
  <cp:revision>8</cp:revision>
  <cp:lastPrinted>2021-05-04T08:26:00Z</cp:lastPrinted>
  <dcterms:created xsi:type="dcterms:W3CDTF">2019-05-24T05:20:00Z</dcterms:created>
  <dcterms:modified xsi:type="dcterms:W3CDTF">2021-05-04T08:34:00Z</dcterms:modified>
</cp:coreProperties>
</file>