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795" w:rsidRDefault="00257795" w:rsidP="00257795">
      <w:pPr>
        <w:pStyle w:val="Naslov1"/>
        <w:numPr>
          <w:ilvl w:val="0"/>
          <w:numId w:val="1"/>
        </w:numPr>
        <w:spacing w:before="480" w:line="276" w:lineRule="auto"/>
      </w:pPr>
      <w:bookmarkStart w:id="0" w:name="_Toc71102745"/>
      <w:r>
        <w:t>Motorji in generatorji</w:t>
      </w:r>
      <w:bookmarkEnd w:id="0"/>
    </w:p>
    <w:p w:rsidR="00257795" w:rsidRDefault="00257795" w:rsidP="00257795">
      <w:pPr>
        <w:pStyle w:val="Naslov2"/>
        <w:numPr>
          <w:ilvl w:val="1"/>
          <w:numId w:val="1"/>
        </w:numPr>
        <w:spacing w:before="200" w:line="276" w:lineRule="auto"/>
      </w:pPr>
      <w:bookmarkStart w:id="1" w:name="_Toc71102746"/>
      <w:r>
        <w:t>Osnove</w:t>
      </w:r>
      <w:bookmarkEnd w:id="1"/>
    </w:p>
    <w:p w:rsidR="00257795" w:rsidRDefault="00257795" w:rsidP="00257795">
      <w:pPr>
        <w:pStyle w:val="Naslov3"/>
        <w:numPr>
          <w:ilvl w:val="2"/>
          <w:numId w:val="1"/>
        </w:numPr>
        <w:spacing w:before="200" w:line="276" w:lineRule="auto"/>
      </w:pPr>
      <w:bookmarkStart w:id="2" w:name="_Toc71102747"/>
      <w:r>
        <w:t>Nastanek vrtilnega polja</w:t>
      </w:r>
      <w:bookmarkEnd w:id="2"/>
    </w:p>
    <w:p w:rsidR="00257795" w:rsidRDefault="00257795" w:rsidP="00257795">
      <w:r w:rsidRPr="00A536DB">
        <w:t xml:space="preserve">Če paličasti trajni magnet ali elektromagnet vrtimo okoli središča, nastane vrtilno magnetno polje. </w:t>
      </w:r>
      <w:r>
        <w:t>č</w:t>
      </w:r>
      <w:r w:rsidRPr="00A536DB">
        <w:t>e tri tuljave, ki so med seboj prostorsko premaknjene za 120°, napajamo s trifaznim izmeničnim tokom, nastane prav tako vrtilno po</w:t>
      </w:r>
      <w:r>
        <w:t>lje. Pri motorjih so tu</w:t>
      </w:r>
      <w:r w:rsidRPr="00A536DB">
        <w:t>ljave, tj. navitja, enakom</w:t>
      </w:r>
      <w:r>
        <w:t>erno porazdeljene v utorih sta</w:t>
      </w:r>
      <w:r w:rsidRPr="00A536DB">
        <w:t>torja</w:t>
      </w:r>
      <w:r>
        <w:t>.</w:t>
      </w:r>
    </w:p>
    <w:p w:rsidR="00257795" w:rsidRDefault="00257795" w:rsidP="00257795">
      <w:pPr>
        <w:jc w:val="center"/>
      </w:pPr>
      <w:r>
        <w:rPr>
          <w:noProof/>
          <w:lang w:eastAsia="sl-SI"/>
        </w:rPr>
        <w:drawing>
          <wp:inline distT="0" distB="0" distL="0" distR="0" wp14:anchorId="3F011E7C" wp14:editId="28FB4334">
            <wp:extent cx="5760720" cy="3140075"/>
            <wp:effectExtent l="0" t="0" r="0" b="317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140075"/>
                    </a:xfrm>
                    <a:prstGeom prst="rect">
                      <a:avLst/>
                    </a:prstGeom>
                  </pic:spPr>
                </pic:pic>
              </a:graphicData>
            </a:graphic>
          </wp:inline>
        </w:drawing>
      </w:r>
    </w:p>
    <w:p w:rsidR="00257795" w:rsidRPr="00A536DB" w:rsidRDefault="00257795" w:rsidP="00257795">
      <w:pPr>
        <w:rPr>
          <w:b/>
        </w:rPr>
      </w:pPr>
      <w:r w:rsidRPr="00A536DB">
        <w:rPr>
          <w:b/>
        </w:rPr>
        <w:t>Način gradnje statorja za dvopolno vrtilno polje:</w:t>
      </w:r>
    </w:p>
    <w:p w:rsidR="00257795" w:rsidRDefault="00257795" w:rsidP="00257795">
      <w:pPr>
        <w:pStyle w:val="Odstavekseznama"/>
        <w:numPr>
          <w:ilvl w:val="0"/>
          <w:numId w:val="2"/>
        </w:numPr>
      </w:pPr>
      <w:r w:rsidRPr="00A536DB">
        <w:t xml:space="preserve">s tremi tuljavami, razmaknjenimi za 120° </w:t>
      </w:r>
    </w:p>
    <w:p w:rsidR="00257795" w:rsidRDefault="00257795" w:rsidP="00257795">
      <w:pPr>
        <w:pStyle w:val="Odstavekseznama"/>
        <w:numPr>
          <w:ilvl w:val="0"/>
          <w:numId w:val="2"/>
        </w:numPr>
      </w:pPr>
      <w:r w:rsidRPr="00A536DB">
        <w:t>z navitjem, nameščenim v statorski pločevini</w:t>
      </w:r>
    </w:p>
    <w:p w:rsidR="00257795" w:rsidRDefault="00257795" w:rsidP="00257795">
      <w:r w:rsidRPr="00A536DB">
        <w:t xml:space="preserve">Vsaka tuljava ustvarja izmenično magnetno polje. Ta magnetna polja se seštevajo v skupno magnetno polje, katerega lega je odvisna od trenutnih vrednosti okov v </w:t>
      </w:r>
      <w:r>
        <w:t xml:space="preserve">tuljavah, ki so med seboj fazno </w:t>
      </w:r>
      <w:r w:rsidRPr="00A536DB">
        <w:t xml:space="preserve">premaknjene za 120°. Pri treh navitjih nastane dvopolno vrtilno polje. pri šestih, za 60° premaknjenih tuljavah, pa štiripolno vrtilno polje. Pri dvopolnem navitju naredi vrtilno polje v eni periodi en vrtljaj, pri štiripolnem navitju pa samo pol vrtljaja. </w:t>
      </w:r>
    </w:p>
    <w:p w:rsidR="00257795" w:rsidRDefault="00257795" w:rsidP="00257795">
      <w:pPr>
        <w:rPr>
          <w:b/>
        </w:rPr>
      </w:pPr>
      <w:r w:rsidRPr="00A536DB">
        <w:rPr>
          <w:b/>
        </w:rPr>
        <w:t xml:space="preserve">Hitrost vrtenja vrtilnega polja </w:t>
      </w:r>
      <w:proofErr w:type="spellStart"/>
      <w:r w:rsidRPr="00A536DB">
        <w:rPr>
          <w:b/>
          <w:i/>
        </w:rPr>
        <w:t>n</w:t>
      </w:r>
      <w:r w:rsidRPr="00A536DB">
        <w:rPr>
          <w:b/>
          <w:i/>
          <w:vertAlign w:val="subscript"/>
        </w:rPr>
        <w:t>S</w:t>
      </w:r>
      <w:proofErr w:type="spellEnd"/>
      <w:r w:rsidRPr="00A536DB">
        <w:rPr>
          <w:b/>
        </w:rPr>
        <w:t xml:space="preserve">, je odvisna od omrežne frekvence </w:t>
      </w:r>
      <w:r w:rsidRPr="00A536DB">
        <w:rPr>
          <w:b/>
          <w:i/>
        </w:rPr>
        <w:t xml:space="preserve">f </w:t>
      </w:r>
      <w:r w:rsidRPr="00A536DB">
        <w:rPr>
          <w:b/>
        </w:rPr>
        <w:t xml:space="preserve">in števila </w:t>
      </w:r>
      <w:proofErr w:type="spellStart"/>
      <w:r w:rsidRPr="00A536DB">
        <w:rPr>
          <w:b/>
        </w:rPr>
        <w:t>polovih</w:t>
      </w:r>
      <w:proofErr w:type="spellEnd"/>
      <w:r w:rsidRPr="00A536DB">
        <w:rPr>
          <w:b/>
        </w:rPr>
        <w:t xml:space="preserve"> parov </w:t>
      </w:r>
      <w:r w:rsidRPr="00A536DB">
        <w:rPr>
          <w:b/>
          <w:i/>
        </w:rPr>
        <w:t>p</w:t>
      </w:r>
      <w:r w:rsidRPr="00A536DB">
        <w:rPr>
          <w:b/>
        </w:rPr>
        <w:t>.</w:t>
      </w:r>
    </w:p>
    <w:p w:rsidR="00257795" w:rsidRDefault="00257795" w:rsidP="00257795">
      <w:pPr>
        <w:jc w:val="center"/>
      </w:pPr>
      <w:r>
        <w:rPr>
          <w:noProof/>
          <w:lang w:eastAsia="sl-SI"/>
        </w:rPr>
        <w:lastRenderedPageBreak/>
        <w:drawing>
          <wp:inline distT="0" distB="0" distL="0" distR="0" wp14:anchorId="4A4DF8A8" wp14:editId="2C492BE9">
            <wp:extent cx="4167963" cy="2499308"/>
            <wp:effectExtent l="0" t="0" r="4445"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3156" cy="2502422"/>
                    </a:xfrm>
                    <a:prstGeom prst="rect">
                      <a:avLst/>
                    </a:prstGeom>
                  </pic:spPr>
                </pic:pic>
              </a:graphicData>
            </a:graphic>
          </wp:inline>
        </w:drawing>
      </w:r>
    </w:p>
    <w:p w:rsidR="00257795" w:rsidRDefault="00257795" w:rsidP="00257795">
      <w:pPr>
        <w:pStyle w:val="Naslov3"/>
        <w:numPr>
          <w:ilvl w:val="2"/>
          <w:numId w:val="1"/>
        </w:numPr>
        <w:spacing w:before="200" w:line="276" w:lineRule="auto"/>
      </w:pPr>
      <w:bookmarkStart w:id="3" w:name="_Toc71102748"/>
      <w:r>
        <w:t>Moč in vrtilni moment</w:t>
      </w:r>
      <w:bookmarkEnd w:id="3"/>
    </w:p>
    <w:p w:rsidR="00257795" w:rsidRDefault="00257795" w:rsidP="00257795">
      <w:r w:rsidRPr="00D6464A">
        <w:t>Motorji spreminjajo elektr</w:t>
      </w:r>
      <w:r>
        <w:t>ično energijo, prejeto iz omre</w:t>
      </w:r>
      <w:r w:rsidRPr="00D6464A">
        <w:t>žja, v mehansko delo,</w:t>
      </w:r>
      <w:r>
        <w:t xml:space="preserve"> generatorji pa spreminjajo me</w:t>
      </w:r>
      <w:r w:rsidRPr="00D6464A">
        <w:t>hansko pogonsko delo v električno energijo. V strojih nastajajo izgube v</w:t>
      </w:r>
      <w:r>
        <w:t xml:space="preserve"> obliki toplote. Vrtinčne izgu</w:t>
      </w:r>
      <w:r w:rsidRPr="00D6464A">
        <w:t>be in magnetilne iz</w:t>
      </w:r>
      <w:r>
        <w:t>gube (histerezne izgube) v mag</w:t>
      </w:r>
      <w:r w:rsidRPr="00D6464A">
        <w:t xml:space="preserve">netnem materialu se imenujejo izgube v železnem jedru. Izgube, ki nastanejo zaradi toka skozi navitje z ohmsko upornostjo, se </w:t>
      </w:r>
      <w:r>
        <w:t>imenujejo izgube v navitju. Na</w:t>
      </w:r>
      <w:r w:rsidRPr="00D6464A">
        <w:t>dalje nastajajo izgube ventilacije kot tudi izgube zaradi trenja v ležajih in na ščetkah. Merilo za nastale skupne izgube je izkoristek</w:t>
      </w:r>
      <w:r>
        <w:t>.</w:t>
      </w:r>
      <w:r w:rsidRPr="00D6464A">
        <w:rPr>
          <w:noProof/>
          <w:lang w:eastAsia="sl-SI"/>
        </w:rPr>
        <w:t xml:space="preserve"> </w:t>
      </w:r>
    </w:p>
    <w:p w:rsidR="00257795" w:rsidRDefault="00257795" w:rsidP="00257795">
      <w:pPr>
        <w:jc w:val="center"/>
      </w:pPr>
      <w:r>
        <w:rPr>
          <w:noProof/>
          <w:lang w:eastAsia="sl-SI"/>
        </w:rPr>
        <w:drawing>
          <wp:inline distT="0" distB="0" distL="0" distR="0" wp14:anchorId="0E264C2F" wp14:editId="6E4565F0">
            <wp:extent cx="4495445" cy="3012325"/>
            <wp:effectExtent l="0" t="0" r="63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95445" cy="3012325"/>
                    </a:xfrm>
                    <a:prstGeom prst="rect">
                      <a:avLst/>
                    </a:prstGeom>
                  </pic:spPr>
                </pic:pic>
              </a:graphicData>
            </a:graphic>
          </wp:inline>
        </w:drawing>
      </w:r>
    </w:p>
    <w:p w:rsidR="00257795" w:rsidRDefault="00257795" w:rsidP="00257795">
      <w:pPr>
        <w:rPr>
          <w:b/>
        </w:rPr>
      </w:pPr>
      <w:r>
        <w:rPr>
          <w:noProof/>
          <w:lang w:eastAsia="sl-SI"/>
        </w:rPr>
        <w:drawing>
          <wp:anchor distT="0" distB="0" distL="114300" distR="114300" simplePos="0" relativeHeight="251659264" behindDoc="1" locked="0" layoutInCell="1" allowOverlap="1" wp14:anchorId="7764913C" wp14:editId="68249E1C">
            <wp:simplePos x="0" y="0"/>
            <wp:positionH relativeFrom="column">
              <wp:posOffset>3528178</wp:posOffset>
            </wp:positionH>
            <wp:positionV relativeFrom="paragraph">
              <wp:posOffset>-28294</wp:posOffset>
            </wp:positionV>
            <wp:extent cx="2297430" cy="616585"/>
            <wp:effectExtent l="0" t="0" r="7620" b="0"/>
            <wp:wrapTight wrapText="bothSides">
              <wp:wrapPolygon edited="0">
                <wp:start x="0" y="0"/>
                <wp:lineTo x="0" y="20688"/>
                <wp:lineTo x="21493" y="20688"/>
                <wp:lineTo x="21493" y="0"/>
                <wp:lineTo x="0" y="0"/>
              </wp:wrapPolygon>
            </wp:wrapTight>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97430" cy="616585"/>
                    </a:xfrm>
                    <a:prstGeom prst="rect">
                      <a:avLst/>
                    </a:prstGeom>
                  </pic:spPr>
                </pic:pic>
              </a:graphicData>
            </a:graphic>
            <wp14:sizeRelH relativeFrom="margin">
              <wp14:pctWidth>0</wp14:pctWidth>
            </wp14:sizeRelH>
            <wp14:sizeRelV relativeFrom="margin">
              <wp14:pctHeight>0</wp14:pctHeight>
            </wp14:sizeRelV>
          </wp:anchor>
        </w:drawing>
      </w:r>
      <w:r w:rsidRPr="00D6464A">
        <w:rPr>
          <w:b/>
        </w:rPr>
        <w:t>Izkoristek je razmerje med oddano in sprejeto močjo.</w:t>
      </w:r>
    </w:p>
    <w:p w:rsidR="00257795" w:rsidRDefault="00257795" w:rsidP="00257795"/>
    <w:p w:rsidR="00257795" w:rsidRDefault="00257795" w:rsidP="00257795"/>
    <w:p w:rsidR="00257795" w:rsidRDefault="00257795" w:rsidP="00257795">
      <w:r w:rsidRPr="00D6464A">
        <w:t>Oddano (mehansko) moč motorja P</w:t>
      </w:r>
      <w:r>
        <w:t xml:space="preserve"> = P</w:t>
      </w:r>
      <w:r>
        <w:rPr>
          <w:vertAlign w:val="subscript"/>
        </w:rPr>
        <w:t>m</w:t>
      </w:r>
      <w:r w:rsidRPr="00D6464A">
        <w:t xml:space="preserve"> merimo posredno, z meritvijo v</w:t>
      </w:r>
      <w:r>
        <w:t>rtilnega momenta in števila vrtl</w:t>
      </w:r>
      <w:r w:rsidRPr="00D6464A">
        <w:t>jajev. Sprejeta moč P</w:t>
      </w:r>
      <w:r>
        <w:rPr>
          <w:vertAlign w:val="subscript"/>
        </w:rPr>
        <w:t>S</w:t>
      </w:r>
      <w:r w:rsidRPr="00D6464A">
        <w:t xml:space="preserve"> je moč, sprejeta iz omrežja. Pri motorjih nastane vrtilni moment z medsebojnim učinkovanjem med magnetnim poljem statorja in tokom rotorja. Tok, ki teče skozi navitje rotorja, povzroči v vsakem ovoju magn</w:t>
      </w:r>
      <w:r>
        <w:t>etno polje, ki v statorskem mag</w:t>
      </w:r>
      <w:r w:rsidRPr="00D6464A">
        <w:t xml:space="preserve">netnem polju ustvari silo F. </w:t>
      </w:r>
    </w:p>
    <w:p w:rsidR="00257795" w:rsidRDefault="00257795" w:rsidP="00257795">
      <w:r w:rsidRPr="00D6464A">
        <w:t>Nastane vrtilni moment Nastali vrtilni moment merimo posredno, z merjenjem sile F na obodu pogonske jermenice. Vrtilni moment lahko merimo s pomočjo zavore na vrtinčne tokove, zavore na magnetn</w:t>
      </w:r>
      <w:r>
        <w:t>i prah ali z enosmernim dinamom.</w:t>
      </w:r>
    </w:p>
    <w:p w:rsidR="00257795" w:rsidRDefault="00257795" w:rsidP="00257795">
      <w:r w:rsidRPr="00D6464A">
        <w:rPr>
          <w:b/>
        </w:rPr>
        <w:t>Nastanek vrtilnega momenta rotorja na pogonski jermenici motorja</w:t>
      </w:r>
      <w:r>
        <w:rPr>
          <w:noProof/>
          <w:lang w:eastAsia="sl-SI"/>
        </w:rPr>
        <w:drawing>
          <wp:inline distT="0" distB="0" distL="0" distR="0" wp14:anchorId="5FD286FD" wp14:editId="2A918A8D">
            <wp:extent cx="5760720" cy="305625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56255"/>
                    </a:xfrm>
                    <a:prstGeom prst="rect">
                      <a:avLst/>
                    </a:prstGeom>
                  </pic:spPr>
                </pic:pic>
              </a:graphicData>
            </a:graphic>
          </wp:inline>
        </w:drawing>
      </w:r>
    </w:p>
    <w:p w:rsidR="00257795" w:rsidRPr="00D6464A" w:rsidRDefault="00257795" w:rsidP="00257795">
      <w:pPr>
        <w:rPr>
          <w:b/>
        </w:rPr>
      </w:pPr>
      <w:r w:rsidRPr="00D6464A">
        <w:rPr>
          <w:b/>
        </w:rPr>
        <w:t>Vrtilni moment in moč</w:t>
      </w:r>
    </w:p>
    <w:p w:rsidR="00257795" w:rsidRDefault="00257795" w:rsidP="00257795">
      <w:pPr>
        <w:jc w:val="center"/>
      </w:pPr>
      <w:r>
        <w:rPr>
          <w:noProof/>
          <w:lang w:eastAsia="sl-SI"/>
        </w:rPr>
        <w:drawing>
          <wp:inline distT="0" distB="0" distL="0" distR="0" wp14:anchorId="2C7D199E" wp14:editId="564C866F">
            <wp:extent cx="4742121" cy="2039132"/>
            <wp:effectExtent l="0" t="0" r="1905"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8572" cy="2041906"/>
                    </a:xfrm>
                    <a:prstGeom prst="rect">
                      <a:avLst/>
                    </a:prstGeom>
                  </pic:spPr>
                </pic:pic>
              </a:graphicData>
            </a:graphic>
          </wp:inline>
        </w:drawing>
      </w:r>
    </w:p>
    <w:p w:rsidR="00257795" w:rsidRDefault="00257795" w:rsidP="00257795">
      <w:pPr>
        <w:jc w:val="center"/>
      </w:pPr>
    </w:p>
    <w:p w:rsidR="00257795" w:rsidRDefault="00257795" w:rsidP="00257795">
      <w:pPr>
        <w:pStyle w:val="Naslov3"/>
        <w:numPr>
          <w:ilvl w:val="2"/>
          <w:numId w:val="1"/>
        </w:numPr>
        <w:spacing w:before="200" w:line="276" w:lineRule="auto"/>
      </w:pPr>
      <w:bookmarkStart w:id="4" w:name="_Toc71102749"/>
      <w:r>
        <w:rPr>
          <w:noProof/>
          <w:lang w:eastAsia="sl-SI"/>
        </w:rPr>
        <w:drawing>
          <wp:anchor distT="0" distB="0" distL="114300" distR="114300" simplePos="0" relativeHeight="251660288" behindDoc="1" locked="0" layoutInCell="1" allowOverlap="1" wp14:anchorId="50CE2777" wp14:editId="0FCCE397">
            <wp:simplePos x="0" y="0"/>
            <wp:positionH relativeFrom="column">
              <wp:posOffset>3540125</wp:posOffset>
            </wp:positionH>
            <wp:positionV relativeFrom="paragraph">
              <wp:posOffset>99414</wp:posOffset>
            </wp:positionV>
            <wp:extent cx="2482850" cy="2562225"/>
            <wp:effectExtent l="0" t="0" r="0" b="9525"/>
            <wp:wrapTight wrapText="bothSides">
              <wp:wrapPolygon edited="0">
                <wp:start x="0" y="0"/>
                <wp:lineTo x="0" y="21520"/>
                <wp:lineTo x="21379" y="21520"/>
                <wp:lineTo x="21379" y="0"/>
                <wp:lineTo x="0" y="0"/>
              </wp:wrapPolygon>
            </wp:wrapTight>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2850" cy="2562225"/>
                    </a:xfrm>
                    <a:prstGeom prst="rect">
                      <a:avLst/>
                    </a:prstGeom>
                  </pic:spPr>
                </pic:pic>
              </a:graphicData>
            </a:graphic>
            <wp14:sizeRelH relativeFrom="margin">
              <wp14:pctWidth>0</wp14:pctWidth>
            </wp14:sizeRelH>
            <wp14:sizeRelV relativeFrom="margin">
              <wp14:pctHeight>0</wp14:pctHeight>
            </wp14:sizeRelV>
          </wp:anchor>
        </w:drawing>
      </w:r>
      <w:r>
        <w:t>Gradnja rotacijskih strojev</w:t>
      </w:r>
      <w:bookmarkEnd w:id="4"/>
    </w:p>
    <w:p w:rsidR="00257795" w:rsidRDefault="00257795" w:rsidP="00257795">
      <w:r w:rsidRPr="00D6464A">
        <w:t xml:space="preserve">Električno aktivna dela rotacijskih strojev sta </w:t>
      </w:r>
      <w:r w:rsidRPr="00D6464A">
        <w:rPr>
          <w:b/>
        </w:rPr>
        <w:t>stator</w:t>
      </w:r>
      <w:r w:rsidRPr="00D6464A">
        <w:t xml:space="preserve"> in </w:t>
      </w:r>
      <w:r w:rsidRPr="00D6464A">
        <w:rPr>
          <w:b/>
        </w:rPr>
        <w:t>rotor</w:t>
      </w:r>
      <w:r w:rsidRPr="00D6464A">
        <w:t xml:space="preserve">. </w:t>
      </w:r>
    </w:p>
    <w:p w:rsidR="00257795" w:rsidRDefault="00257795" w:rsidP="00257795">
      <w:r w:rsidRPr="00D6464A">
        <w:t>Stator stroja z vrtilnim magnetnim polje</w:t>
      </w:r>
      <w:r>
        <w:t>m sestavljajo paket iz feromag</w:t>
      </w:r>
      <w:r w:rsidRPr="00D6464A">
        <w:t xml:space="preserve">netne pločevine in navitja, ki so porazdeljena po obodu statorja. Stator enosmernih strojev sestavlja večinoma masivni jarem v obliki prstana in polovi čevlji. </w:t>
      </w:r>
    </w:p>
    <w:p w:rsidR="00257795" w:rsidRDefault="00257795" w:rsidP="00257795">
      <w:r w:rsidRPr="00D6464A">
        <w:rPr>
          <w:b/>
        </w:rPr>
        <w:t>Rotor</w:t>
      </w:r>
      <w:r w:rsidRPr="00D6464A">
        <w:t xml:space="preserve"> se pri enosmernih strojih imenuje tudi </w:t>
      </w:r>
      <w:r w:rsidRPr="00D6464A">
        <w:rPr>
          <w:b/>
        </w:rPr>
        <w:t>kotva</w:t>
      </w:r>
      <w:r w:rsidRPr="00D6464A">
        <w:t>. Navitje, navito v utore železnega paketa rotorja, se lahko napaja preko drsnih obročev ali preko kolektorja oziroma komutatorja</w:t>
      </w:r>
      <w:r>
        <w:t>.</w:t>
      </w:r>
    </w:p>
    <w:p w:rsidR="00257795" w:rsidRDefault="00257795" w:rsidP="00257795"/>
    <w:p w:rsidR="00257795" w:rsidRDefault="00257795" w:rsidP="00257795"/>
    <w:p w:rsidR="00257795" w:rsidRDefault="00257795" w:rsidP="00257795">
      <w:pPr>
        <w:pStyle w:val="Naslov3"/>
        <w:numPr>
          <w:ilvl w:val="2"/>
          <w:numId w:val="1"/>
        </w:numPr>
        <w:spacing w:before="200" w:line="276" w:lineRule="auto"/>
      </w:pPr>
      <w:bookmarkStart w:id="5" w:name="_Toc71102750"/>
      <w:r>
        <w:t>Napisana tablica</w:t>
      </w:r>
      <w:bookmarkEnd w:id="5"/>
    </w:p>
    <w:p w:rsidR="00257795" w:rsidRDefault="00257795" w:rsidP="00257795">
      <w:r>
        <w:t>Moč, je motor pri nazivni moči troši iz omrežja, lahko izračunamo iz podatkov na napisani tablici.</w:t>
      </w:r>
    </w:p>
    <w:p w:rsidR="00257795" w:rsidRDefault="00257795" w:rsidP="00257795">
      <w:pPr>
        <w:pStyle w:val="Naslov3"/>
        <w:numPr>
          <w:ilvl w:val="2"/>
          <w:numId w:val="1"/>
        </w:numPr>
        <w:spacing w:before="200" w:line="276" w:lineRule="auto"/>
      </w:pPr>
      <w:bookmarkStart w:id="6" w:name="_Toc71102751"/>
      <w:r>
        <w:t>Smer vrtenja</w:t>
      </w:r>
      <w:bookmarkEnd w:id="6"/>
    </w:p>
    <w:p w:rsidR="00257795" w:rsidRDefault="00257795" w:rsidP="00257795">
      <w:r>
        <w:rPr>
          <w:noProof/>
          <w:lang w:eastAsia="sl-SI"/>
        </w:rPr>
        <w:drawing>
          <wp:anchor distT="0" distB="0" distL="114300" distR="114300" simplePos="0" relativeHeight="251661312" behindDoc="1" locked="0" layoutInCell="1" allowOverlap="1" wp14:anchorId="4243C5C9" wp14:editId="3D07971F">
            <wp:simplePos x="0" y="0"/>
            <wp:positionH relativeFrom="column">
              <wp:posOffset>3660893</wp:posOffset>
            </wp:positionH>
            <wp:positionV relativeFrom="paragraph">
              <wp:posOffset>40005</wp:posOffset>
            </wp:positionV>
            <wp:extent cx="1988289" cy="1185040"/>
            <wp:effectExtent l="0" t="0" r="0" b="0"/>
            <wp:wrapTight wrapText="bothSides">
              <wp:wrapPolygon edited="0">
                <wp:start x="0" y="0"/>
                <wp:lineTo x="0" y="21183"/>
                <wp:lineTo x="21317" y="21183"/>
                <wp:lineTo x="21317" y="0"/>
                <wp:lineTo x="0" y="0"/>
              </wp:wrapPolygon>
            </wp:wrapTight>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8289" cy="1185040"/>
                    </a:xfrm>
                    <a:prstGeom prst="rect">
                      <a:avLst/>
                    </a:prstGeom>
                  </pic:spPr>
                </pic:pic>
              </a:graphicData>
            </a:graphic>
            <wp14:sizeRelH relativeFrom="page">
              <wp14:pctWidth>0</wp14:pctWidth>
            </wp14:sizeRelH>
            <wp14:sizeRelV relativeFrom="page">
              <wp14:pctHeight>0</wp14:pctHeight>
            </wp14:sizeRelV>
          </wp:anchor>
        </w:drawing>
      </w:r>
      <w:r>
        <w:t>Smer vrtenja v smeri urinega kazalca velja kot desna smer, v smeri proti urinem kazalcu pa kot leva smer.</w:t>
      </w:r>
    </w:p>
    <w:p w:rsidR="00257795" w:rsidRDefault="00257795" w:rsidP="00257795">
      <w:r>
        <w:t>Motorji na osnovi vrtilnega polja imajo desno smer vrtenja, če so znanji vodniki L1, L2 in L3 priključeni na sponke U1, V1 in W1.</w:t>
      </w:r>
    </w:p>
    <w:p w:rsidR="00257795" w:rsidRDefault="00257795" w:rsidP="00257795">
      <w:pPr>
        <w:tabs>
          <w:tab w:val="left" w:pos="1843"/>
        </w:tabs>
      </w:pPr>
    </w:p>
    <w:p w:rsidR="00257795" w:rsidRDefault="00257795" w:rsidP="00257795">
      <w:r>
        <w:br w:type="page"/>
      </w:r>
    </w:p>
    <w:p w:rsidR="00257795" w:rsidRDefault="00257795" w:rsidP="00257795">
      <w:pPr>
        <w:pStyle w:val="Naslov2"/>
        <w:numPr>
          <w:ilvl w:val="1"/>
          <w:numId w:val="1"/>
        </w:numPr>
        <w:spacing w:before="200" w:line="276" w:lineRule="auto"/>
      </w:pPr>
      <w:bookmarkStart w:id="7" w:name="_Toc71102752"/>
      <w:r>
        <w:t>Trifazni motorji</w:t>
      </w:r>
      <w:bookmarkEnd w:id="7"/>
    </w:p>
    <w:p w:rsidR="00257795" w:rsidRDefault="00257795" w:rsidP="00257795">
      <w:pPr>
        <w:pStyle w:val="Naslov3"/>
        <w:numPr>
          <w:ilvl w:val="2"/>
          <w:numId w:val="1"/>
        </w:numPr>
        <w:spacing w:before="200" w:line="276" w:lineRule="auto"/>
      </w:pPr>
      <w:bookmarkStart w:id="8" w:name="_Toc71102753"/>
      <w:r>
        <w:t>Trifazni asinhronski motorji</w:t>
      </w:r>
      <w:bookmarkEnd w:id="8"/>
    </w:p>
    <w:p w:rsidR="00257795" w:rsidRDefault="00257795" w:rsidP="00257795">
      <w:r w:rsidRPr="00311EF5">
        <w:t>Pomembnejši trifazni motorji so asinhronski motorji. Vrtilno polje statorja inducira v rotorju napetost, ki požene tok, in zaradi tega se rotor vrti. Ti motorji se zato imenujejo tudi indukcijski motorji. Različne vrste asinhronskih motorjev se razlikujejo v izvedbi rotorja</w:t>
      </w:r>
      <w:r>
        <w:t>.</w:t>
      </w:r>
    </w:p>
    <w:p w:rsidR="00257795" w:rsidRDefault="00257795" w:rsidP="00257795">
      <w:pPr>
        <w:pStyle w:val="Naslov3"/>
        <w:numPr>
          <w:ilvl w:val="2"/>
          <w:numId w:val="4"/>
        </w:numPr>
        <w:spacing w:before="200" w:line="276" w:lineRule="auto"/>
      </w:pPr>
      <w:bookmarkStart w:id="9" w:name="_Toc71102754"/>
      <w:r>
        <w:t>Motorji s kratkostičnim rotorjem</w:t>
      </w:r>
      <w:bookmarkEnd w:id="9"/>
    </w:p>
    <w:p w:rsidR="00257795" w:rsidRPr="00BE5C28" w:rsidRDefault="00257795" w:rsidP="00257795">
      <w:pPr>
        <w:rPr>
          <w:b/>
        </w:rPr>
      </w:pPr>
      <w:r w:rsidRPr="00BE5C28">
        <w:rPr>
          <w:b/>
        </w:rPr>
        <w:t>Opis konstrukcije</w:t>
      </w:r>
    </w:p>
    <w:p w:rsidR="00257795" w:rsidRDefault="00257795" w:rsidP="00257795">
      <w:r>
        <w:rPr>
          <w:noProof/>
          <w:lang w:eastAsia="sl-SI"/>
        </w:rPr>
        <w:drawing>
          <wp:anchor distT="0" distB="0" distL="114300" distR="114300" simplePos="0" relativeHeight="251664384" behindDoc="0" locked="0" layoutInCell="1" allowOverlap="1" wp14:anchorId="56E14495" wp14:editId="1B10E38B">
            <wp:simplePos x="0" y="0"/>
            <wp:positionH relativeFrom="column">
              <wp:posOffset>2907665</wp:posOffset>
            </wp:positionH>
            <wp:positionV relativeFrom="paragraph">
              <wp:posOffset>81915</wp:posOffset>
            </wp:positionV>
            <wp:extent cx="2858770" cy="2181225"/>
            <wp:effectExtent l="0" t="0" r="0" b="9525"/>
            <wp:wrapSquare wrapText="bothSides"/>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8770" cy="2181225"/>
                    </a:xfrm>
                    <a:prstGeom prst="rect">
                      <a:avLst/>
                    </a:prstGeom>
                  </pic:spPr>
                </pic:pic>
              </a:graphicData>
            </a:graphic>
            <wp14:sizeRelH relativeFrom="margin">
              <wp14:pctWidth>0</wp14:pctWidth>
            </wp14:sizeRelH>
            <wp14:sizeRelV relativeFrom="margin">
              <wp14:pctHeight>0</wp14:pctHeight>
            </wp14:sizeRelV>
          </wp:anchor>
        </w:drawing>
      </w:r>
      <w:r w:rsidRPr="00311EF5">
        <w:t xml:space="preserve">Stator je sestavljen iz ohišja, </w:t>
      </w:r>
      <w:proofErr w:type="spellStart"/>
      <w:r w:rsidRPr="00311EF5">
        <w:t>lameliranega</w:t>
      </w:r>
      <w:proofErr w:type="spellEnd"/>
      <w:r w:rsidRPr="00311EF5">
        <w:t xml:space="preserve"> statorskega paketa in navitja. Začetki in konci navitij so speljani na pri</w:t>
      </w:r>
      <w:r>
        <w:t>ključno ploščo. Rotor je sestavl</w:t>
      </w:r>
      <w:r w:rsidRPr="00311EF5">
        <w:t>jen iz gredi</w:t>
      </w:r>
      <w:r>
        <w:t xml:space="preserve">, na katero je pritrjen </w:t>
      </w:r>
      <w:proofErr w:type="spellStart"/>
      <w:r>
        <w:t>lameli</w:t>
      </w:r>
      <w:r w:rsidRPr="00311EF5">
        <w:t>ran</w:t>
      </w:r>
      <w:proofErr w:type="spellEnd"/>
      <w:r w:rsidRPr="00311EF5">
        <w:t xml:space="preserve"> paket z utori, v katere so vs</w:t>
      </w:r>
      <w:r>
        <w:t>tavljene palice iz alumi</w:t>
      </w:r>
      <w:r w:rsidRPr="00311EF5">
        <w:t>nija ali bakra. Na čelnih</w:t>
      </w:r>
      <w:r>
        <w:t xml:space="preserve"> straneh paketa so palice pove</w:t>
      </w:r>
      <w:r w:rsidRPr="00311EF5">
        <w:t>zane s kratkostičnim obročem. Palice in kratkostična obroča tvorijo navitje rotorja in imata obliko kletke (kletkasti rotor) Statorski in rotorski železni paket sta sestavljena iz enostransko izoliranih lamel dinamo pločevine, s čimer rotorski se zmanjšajo vrtinčne izgube.</w:t>
      </w:r>
    </w:p>
    <w:p w:rsidR="00257795" w:rsidRDefault="00257795" w:rsidP="00257795">
      <w:pPr>
        <w:rPr>
          <w:b/>
        </w:rPr>
      </w:pPr>
      <w:r>
        <w:rPr>
          <w:noProof/>
          <w:lang w:eastAsia="sl-SI"/>
        </w:rPr>
        <w:drawing>
          <wp:anchor distT="0" distB="0" distL="114300" distR="114300" simplePos="0" relativeHeight="251665408" behindDoc="0" locked="0" layoutInCell="1" allowOverlap="1" wp14:anchorId="71F6160C" wp14:editId="08B8C04D">
            <wp:simplePos x="0" y="0"/>
            <wp:positionH relativeFrom="column">
              <wp:posOffset>3091180</wp:posOffset>
            </wp:positionH>
            <wp:positionV relativeFrom="paragraph">
              <wp:posOffset>326390</wp:posOffset>
            </wp:positionV>
            <wp:extent cx="2678430" cy="1764665"/>
            <wp:effectExtent l="0" t="0" r="7620" b="6985"/>
            <wp:wrapSquare wrapText="bothSides"/>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8430" cy="1764665"/>
                    </a:xfrm>
                    <a:prstGeom prst="rect">
                      <a:avLst/>
                    </a:prstGeom>
                  </pic:spPr>
                </pic:pic>
              </a:graphicData>
            </a:graphic>
            <wp14:sizeRelH relativeFrom="page">
              <wp14:pctWidth>0</wp14:pctWidth>
            </wp14:sizeRelH>
            <wp14:sizeRelV relativeFrom="page">
              <wp14:pctHeight>0</wp14:pctHeight>
            </wp14:sizeRelV>
          </wp:anchor>
        </w:drawing>
      </w:r>
      <w:r w:rsidRPr="00BE5C28">
        <w:rPr>
          <w:b/>
        </w:rPr>
        <w:t>Način delovanja</w:t>
      </w:r>
    </w:p>
    <w:p w:rsidR="00257795" w:rsidRDefault="00257795" w:rsidP="00257795">
      <w:r w:rsidRPr="00BE5C28">
        <w:t>Kletk</w:t>
      </w:r>
      <w:r>
        <w:t>asto navitje si lahko predstav</w:t>
      </w:r>
      <w:r w:rsidRPr="00BE5C28">
        <w:t>ljamo kot enostavno obliko večfaznega navitja. Motor s kratkostično kletko se ob vklopu vede kot tra</w:t>
      </w:r>
      <w:r>
        <w:t>nsforma</w:t>
      </w:r>
      <w:r w:rsidRPr="00BE5C28">
        <w:t>tor. Vrtilno polje st</w:t>
      </w:r>
      <w:r>
        <w:t>atorskega navitja povzroča spre</w:t>
      </w:r>
      <w:r w:rsidRPr="00BE5C28">
        <w:t>membo magnetnega pretoka v zankah vodnikov</w:t>
      </w:r>
      <w:r>
        <w:t xml:space="preserve"> </w:t>
      </w:r>
      <w:r w:rsidRPr="00BE5C28">
        <w:t>v mirujočem rotorju. Sp</w:t>
      </w:r>
      <w:r>
        <w:t>rememba hitrosti pretoka je so</w:t>
      </w:r>
      <w:r w:rsidRPr="00BE5C28">
        <w:t>razmerna vrtilni hitrosti. Inducirana napetost povzroči tokove v vodnikih, ki so povezani s kratkostičnima obročema</w:t>
      </w:r>
      <w:r>
        <w:t>.</w:t>
      </w:r>
    </w:p>
    <w:p w:rsidR="00257795" w:rsidRDefault="00257795" w:rsidP="00257795">
      <w:r w:rsidRPr="00BE5C28">
        <w:rPr>
          <w:u w:val="single"/>
        </w:rPr>
        <w:t>DEFINICIJA:</w:t>
      </w:r>
      <w:r w:rsidRPr="00BE5C28">
        <w:t xml:space="preserve"> Asinhronski motorji so</w:t>
      </w:r>
      <w:r>
        <w:t xml:space="preserve"> indukcijski motorji. Tok rotorja nastane zaradi indukcije (spremenljivega magnetnega pretoka). Asinhronski motorji potrebujejo </w:t>
      </w:r>
      <w:proofErr w:type="spellStart"/>
      <w:r>
        <w:t>slip</w:t>
      </w:r>
      <w:proofErr w:type="spellEnd"/>
      <w:r>
        <w:t xml:space="preserve"> (zdrs) zaradi induciranja napetosti v rotorju. </w:t>
      </w:r>
      <w:proofErr w:type="spellStart"/>
      <w:r>
        <w:t>Slip</w:t>
      </w:r>
      <w:proofErr w:type="spellEnd"/>
      <w:r>
        <w:t xml:space="preserve"> asinhronskega motorja je odvisen od obremenitve. Pri </w:t>
      </w:r>
      <w:proofErr w:type="spellStart"/>
      <w:r>
        <w:t>asinhrosnkih</w:t>
      </w:r>
      <w:proofErr w:type="spellEnd"/>
      <w:r>
        <w:t xml:space="preserve"> motorjih je hitrost vrtenja rotorja manjša, kot je hitrost vrtenja vrtilnega polja. Rotorji z </w:t>
      </w:r>
      <w:proofErr w:type="spellStart"/>
      <w:r>
        <w:t>izrivom</w:t>
      </w:r>
      <w:proofErr w:type="spellEnd"/>
      <w:r>
        <w:t xml:space="preserve"> toka imajo velik zagonski vrtilni moment in majhen zagonski tok.</w:t>
      </w:r>
    </w:p>
    <w:p w:rsidR="00257795" w:rsidRDefault="00257795" w:rsidP="00257795">
      <w:pPr>
        <w:rPr>
          <w:b/>
        </w:rPr>
      </w:pPr>
      <w:r w:rsidRPr="003A3D21">
        <w:rPr>
          <w:b/>
        </w:rPr>
        <w:t xml:space="preserve">Rotorji z </w:t>
      </w:r>
      <w:proofErr w:type="spellStart"/>
      <w:r w:rsidRPr="003A3D21">
        <w:rPr>
          <w:b/>
        </w:rPr>
        <w:t>izrivom</w:t>
      </w:r>
      <w:proofErr w:type="spellEnd"/>
      <w:r w:rsidRPr="003A3D21">
        <w:rPr>
          <w:b/>
        </w:rPr>
        <w:t xml:space="preserve"> toka</w:t>
      </w:r>
    </w:p>
    <w:p w:rsidR="00257795" w:rsidRDefault="00257795" w:rsidP="00257795">
      <w:r w:rsidRPr="003A3D21">
        <w:t xml:space="preserve">Za povečanje ohmske upornosti rotorja pri vklopu se v rotorske utore rotorja vstavita po dve palici, skozi kateri teče tok, ki je posledica </w:t>
      </w:r>
      <w:r>
        <w:t>vrtilnega polja statorja. Izmen</w:t>
      </w:r>
      <w:r w:rsidRPr="003A3D21">
        <w:t xml:space="preserve">ični tok povzroči okoli palic rotorja nastanek močnega </w:t>
      </w:r>
      <w:proofErr w:type="spellStart"/>
      <w:r w:rsidRPr="003A3D21">
        <w:t>razsip</w:t>
      </w:r>
      <w:r>
        <w:t>anega</w:t>
      </w:r>
      <w:proofErr w:type="spellEnd"/>
      <w:r>
        <w:t xml:space="preserve"> magnetnega polja</w:t>
      </w:r>
      <w:r w:rsidRPr="003A3D21">
        <w:t>. Razsipano magnetno polje povzro</w:t>
      </w:r>
      <w:r>
        <w:t>či inducirano napetost v pripa</w:t>
      </w:r>
      <w:r w:rsidRPr="003A3D21">
        <w:t xml:space="preserve">dajočih palicah rotorja. Ta napetost skuša po </w:t>
      </w:r>
      <w:proofErr w:type="spellStart"/>
      <w:r w:rsidRPr="003A3D21">
        <w:t>Lenzovem</w:t>
      </w:r>
      <w:proofErr w:type="spellEnd"/>
      <w:r w:rsidRPr="003A3D21">
        <w:t xml:space="preserve"> </w:t>
      </w:r>
      <w:r>
        <w:t>p</w:t>
      </w:r>
      <w:r w:rsidRPr="003A3D21">
        <w:t>ravilu posledično zmanjšati izmenični tok v palicah. Razsipani magnetni fluks je okoli spodnje palice večji kot okoli zgornje, silnic</w:t>
      </w:r>
      <w:r>
        <w:t>e se namreč lažje sklenejo v že</w:t>
      </w:r>
      <w:r w:rsidRPr="003A3D21">
        <w:t>leznem paketu.</w:t>
      </w:r>
    </w:p>
    <w:p w:rsidR="00257795" w:rsidRDefault="00257795" w:rsidP="00257795">
      <w:r>
        <w:t>Glede na obliko utorov ločimo rotorje z dvojno kletko, rotorje z globokimi pravokotnimi utori, rotorje s trapeznimi utori in rotorje z globokimi polkrožnimi utori.</w:t>
      </w:r>
    </w:p>
    <w:p w:rsidR="00257795" w:rsidRDefault="00257795" w:rsidP="00257795">
      <w:r>
        <w:rPr>
          <w:noProof/>
          <w:lang w:eastAsia="sl-SI"/>
        </w:rPr>
        <w:drawing>
          <wp:anchor distT="0" distB="0" distL="114300" distR="114300" simplePos="0" relativeHeight="251666432" behindDoc="0" locked="0" layoutInCell="1" allowOverlap="1" wp14:anchorId="32B5F9DA" wp14:editId="0A3EFCA9">
            <wp:simplePos x="0" y="0"/>
            <wp:positionH relativeFrom="column">
              <wp:posOffset>3157855</wp:posOffset>
            </wp:positionH>
            <wp:positionV relativeFrom="paragraph">
              <wp:posOffset>300355</wp:posOffset>
            </wp:positionV>
            <wp:extent cx="3091180" cy="1910080"/>
            <wp:effectExtent l="0" t="0" r="0" b="0"/>
            <wp:wrapSquare wrapText="bothSides"/>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1180" cy="1910080"/>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7456" behindDoc="0" locked="0" layoutInCell="1" allowOverlap="1" wp14:anchorId="2D6F986B" wp14:editId="2D36FD1D">
            <wp:simplePos x="0" y="0"/>
            <wp:positionH relativeFrom="column">
              <wp:posOffset>52705</wp:posOffset>
            </wp:positionH>
            <wp:positionV relativeFrom="paragraph">
              <wp:posOffset>199390</wp:posOffset>
            </wp:positionV>
            <wp:extent cx="2874010" cy="2014855"/>
            <wp:effectExtent l="0" t="0" r="2540" b="4445"/>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4010" cy="2014855"/>
                    </a:xfrm>
                    <a:prstGeom prst="rect">
                      <a:avLst/>
                    </a:prstGeom>
                  </pic:spPr>
                </pic:pic>
              </a:graphicData>
            </a:graphic>
            <wp14:sizeRelH relativeFrom="margin">
              <wp14:pctWidth>0</wp14:pctWidth>
            </wp14:sizeRelH>
            <wp14:sizeRelV relativeFrom="margin">
              <wp14:pctHeight>0</wp14:pctHeight>
            </wp14:sizeRelV>
          </wp:anchor>
        </w:drawing>
      </w:r>
    </w:p>
    <w:p w:rsidR="00257795" w:rsidRDefault="00257795" w:rsidP="00257795"/>
    <w:p w:rsidR="00257795" w:rsidRDefault="00257795" w:rsidP="00257795"/>
    <w:p w:rsidR="00257795" w:rsidRPr="003A3D21" w:rsidRDefault="00257795" w:rsidP="00257795">
      <w:pPr>
        <w:rPr>
          <w:b/>
        </w:rPr>
      </w:pPr>
      <w:r w:rsidRPr="003A3D21">
        <w:rPr>
          <w:b/>
        </w:rPr>
        <w:t>Uporaba motorjev s kratkostično kletko</w:t>
      </w:r>
    </w:p>
    <w:p w:rsidR="00257795" w:rsidRDefault="00257795" w:rsidP="00257795">
      <w:r w:rsidRPr="00977F19">
        <w:t xml:space="preserve">Stroški izdelave teh motorjev so nizki, enostavni so za izdelavo in vzdrževanje, </w:t>
      </w:r>
      <w:r>
        <w:t>poleg tega so imuni na elektro</w:t>
      </w:r>
      <w:r w:rsidRPr="00977F19">
        <w:t>magnetne motnje. Služijo za pogon delovnih strojev majhnih do srednjih moči, npr. za obdelovalne stroje, dvigala, ventilatorje in za stroje v kmetijstvu. Najugodnejši obratova</w:t>
      </w:r>
      <w:r>
        <w:t>lni pogoji so pri nazivni obre</w:t>
      </w:r>
      <w:r w:rsidRPr="00977F19">
        <w:t>menitvi. Motor ima takrat velik izkoristek in velik faktor delavnosti</w:t>
      </w:r>
      <w:r>
        <w:t>.</w:t>
      </w:r>
    </w:p>
    <w:p w:rsidR="00257795" w:rsidRPr="00977F19" w:rsidRDefault="00257795" w:rsidP="00257795">
      <w:pPr>
        <w:rPr>
          <w:b/>
        </w:rPr>
      </w:pPr>
      <w:proofErr w:type="spellStart"/>
      <w:r w:rsidRPr="00977F19">
        <w:rPr>
          <w:b/>
        </w:rPr>
        <w:t>Reluktančni</w:t>
      </w:r>
      <w:proofErr w:type="spellEnd"/>
      <w:r w:rsidRPr="00977F19">
        <w:rPr>
          <w:b/>
        </w:rPr>
        <w:t xml:space="preserve"> motorji </w:t>
      </w:r>
    </w:p>
    <w:p w:rsidR="00257795" w:rsidRDefault="00257795" w:rsidP="00257795">
      <w:r w:rsidRPr="00977F19">
        <w:t xml:space="preserve">Če ima železni paket kratkostičnega rotorja na svojem obodu toliko utorov, kot je število polov motorja. potekajo silnice statorskega vrtilnega polja pretežno skozi rotorsko pločevino. Samo nekaj silnic poteka tudi skozi utore z veliko magnetno upornostjo. Rotor ima izražene pole in se upira zaostajanju </w:t>
      </w:r>
      <w:r>
        <w:t xml:space="preserve">za vrtilnim poljem. </w:t>
      </w:r>
      <w:proofErr w:type="spellStart"/>
      <w:r>
        <w:t>Reluktančni</w:t>
      </w:r>
      <w:proofErr w:type="spellEnd"/>
      <w:r>
        <w:t xml:space="preserve"> (upira se)</w:t>
      </w:r>
      <w:r w:rsidRPr="00977F19">
        <w:t xml:space="preserve"> motorji s</w:t>
      </w:r>
      <w:r>
        <w:t>e zaganjajo kot motorji s krat</w:t>
      </w:r>
      <w:r w:rsidRPr="00977F19">
        <w:t xml:space="preserve">kostično kletko, v normalnem obratovanju pa delujejo kot </w:t>
      </w:r>
      <w:proofErr w:type="spellStart"/>
      <w:r w:rsidRPr="00977F19">
        <w:t>sinhronski</w:t>
      </w:r>
      <w:proofErr w:type="spellEnd"/>
      <w:r w:rsidRPr="00977F19">
        <w:t xml:space="preserve"> motor</w:t>
      </w:r>
      <w:r>
        <w:t>ji. Preobremenitev vodi k asin</w:t>
      </w:r>
      <w:r w:rsidRPr="00977F19">
        <w:t>hronskemu teku.</w:t>
      </w:r>
    </w:p>
    <w:p w:rsidR="00257795" w:rsidRDefault="00257795" w:rsidP="00257795">
      <w:r w:rsidRPr="00977F19">
        <w:rPr>
          <w:u w:val="single"/>
        </w:rPr>
        <w:t>DEFINICIJA:</w:t>
      </w:r>
      <w:r>
        <w:t xml:space="preserve"> </w:t>
      </w:r>
      <w:proofErr w:type="spellStart"/>
      <w:r>
        <w:t>Reluktančni</w:t>
      </w:r>
      <w:proofErr w:type="spellEnd"/>
      <w:r>
        <w:t xml:space="preserve"> motorji imajo </w:t>
      </w:r>
      <w:proofErr w:type="spellStart"/>
      <w:r>
        <w:t>sinhronsko</w:t>
      </w:r>
      <w:proofErr w:type="spellEnd"/>
      <w:r>
        <w:t xml:space="preserve"> hitrost vrtenja.</w:t>
      </w:r>
    </w:p>
    <w:p w:rsidR="00257795" w:rsidRDefault="00257795" w:rsidP="00257795">
      <w:r w:rsidRPr="00977F19">
        <w:t xml:space="preserve">Zaradi izraženosti rotorja sta zračna reža in razsipanje velika. Zaradi tega imajo </w:t>
      </w:r>
      <w:proofErr w:type="spellStart"/>
      <w:r w:rsidRPr="00977F19">
        <w:t>reluktančni</w:t>
      </w:r>
      <w:proofErr w:type="spellEnd"/>
      <w:r w:rsidRPr="00977F19">
        <w:t xml:space="preserve"> motorji majhen faktor delavnosti in jem</w:t>
      </w:r>
      <w:r>
        <w:t>ljejo, pri enaki moči kot asin</w:t>
      </w:r>
      <w:r w:rsidRPr="00977F19">
        <w:t xml:space="preserve">hronski motorji, večji tok. Njihov izkoristek je manjši. </w:t>
      </w:r>
    </w:p>
    <w:p w:rsidR="00257795" w:rsidRDefault="00257795" w:rsidP="00257795">
      <w:proofErr w:type="spellStart"/>
      <w:r w:rsidRPr="00977F19">
        <w:t>Reluktančne</w:t>
      </w:r>
      <w:proofErr w:type="spellEnd"/>
      <w:r w:rsidRPr="00977F19">
        <w:t xml:space="preserve"> motorje uporabljamo za pogon strojev s konstantno hitrostjo vrtenja, npr. za predilne stroje. Majhne motorje uporabljamo kot </w:t>
      </w:r>
      <w:proofErr w:type="spellStart"/>
      <w:r w:rsidRPr="00977F19">
        <w:t>sinhronske</w:t>
      </w:r>
      <w:proofErr w:type="spellEnd"/>
      <w:r w:rsidRPr="00977F19">
        <w:t xml:space="preserve"> motorje.</w:t>
      </w:r>
    </w:p>
    <w:p w:rsidR="00257795" w:rsidRDefault="00257795" w:rsidP="00257795">
      <w:r>
        <w:br w:type="page"/>
      </w:r>
    </w:p>
    <w:p w:rsidR="000544DF" w:rsidRPr="000544DF" w:rsidRDefault="000544DF" w:rsidP="000544DF">
      <w:pPr>
        <w:pStyle w:val="Odstavekseznama"/>
        <w:numPr>
          <w:ilvl w:val="0"/>
          <w:numId w:val="4"/>
        </w:numPr>
        <w:rPr>
          <w:rFonts w:asciiTheme="majorHAnsi" w:eastAsiaTheme="majorEastAsia" w:hAnsiTheme="majorHAnsi" w:cstheme="majorBidi"/>
          <w:color w:val="2F5496" w:themeColor="accent1" w:themeShade="BF"/>
          <w:sz w:val="32"/>
          <w:szCs w:val="32"/>
        </w:rPr>
      </w:pPr>
      <w:r w:rsidRPr="000544DF">
        <w:rPr>
          <w:rFonts w:asciiTheme="majorHAnsi" w:eastAsiaTheme="majorEastAsia" w:hAnsiTheme="majorHAnsi" w:cstheme="majorBidi"/>
          <w:color w:val="2F5496" w:themeColor="accent1" w:themeShade="BF"/>
          <w:sz w:val="32"/>
          <w:szCs w:val="32"/>
        </w:rPr>
        <w:t>Zgradba in delovanje frekvenčnega pretvornika</w:t>
      </w:r>
    </w:p>
    <w:p w:rsidR="00096002" w:rsidRDefault="00F91D51" w:rsidP="00F91D51">
      <w:r>
        <w:t>Frekvenčni pretvorniki se največkrat uporabljajo za regulacijo vrtljajev trifaznih asinhronskih</w:t>
      </w:r>
      <w:r>
        <w:t xml:space="preserve"> </w:t>
      </w:r>
      <w:r>
        <w:t>elektromotorjev. Z nadzorovanjem hitrosti vrtenja elektromotorjev prilagajamo delovanja naprav</w:t>
      </w:r>
      <w:r>
        <w:t xml:space="preserve"> </w:t>
      </w:r>
      <w:r>
        <w:t>ter zmanjšamo porabo energije. Največkrat se pretvorniki uporabljajo za elektromotorje pri</w:t>
      </w:r>
      <w:r>
        <w:t xml:space="preserve"> </w:t>
      </w:r>
      <w:r>
        <w:t>ventilatorjih, črpalkah in kompresorjih, zasledimo pa jih tudi pri regulaciji hitrosti transportnih</w:t>
      </w:r>
      <w:r>
        <w:t xml:space="preserve"> </w:t>
      </w:r>
      <w:r>
        <w:t>naprav ter različnih orodij.</w:t>
      </w:r>
    </w:p>
    <w:p w:rsidR="003B58DB" w:rsidRDefault="003B58DB" w:rsidP="003B58DB">
      <w:r>
        <w:t>Frekvenčni pretvornik je programirljiva naprava, ki pretvori frekvenco napajalnega omrežja</w:t>
      </w:r>
      <w:r>
        <w:t xml:space="preserve"> </w:t>
      </w:r>
      <w:r>
        <w:t>(50 Hz) v sinusno napetost frekvence primerne za napajanje asinhronskega motorja, ki je</w:t>
      </w:r>
      <w:r>
        <w:t xml:space="preserve"> </w:t>
      </w:r>
      <w:r>
        <w:t>pogojena s stanjem na A/D vhodih frekvenčnega pretvornika.</w:t>
      </w:r>
    </w:p>
    <w:p w:rsidR="003B58DB" w:rsidRDefault="003B58DB" w:rsidP="003B58DB">
      <w:r>
        <w:t>Usmerniški del frekvenčnega pretvornika usmeri in zgladi vhodno napetost 3f ali 1f napetosti.</w:t>
      </w:r>
      <w:r>
        <w:t xml:space="preserve"> </w:t>
      </w:r>
      <w:r>
        <w:t xml:space="preserve">Razsmernik spremeni 3 vodno enosmerno napetost v 3f izmenično napetost. </w:t>
      </w:r>
      <w:proofErr w:type="spellStart"/>
      <w:r>
        <w:t>Tiristorski</w:t>
      </w:r>
      <w:proofErr w:type="spellEnd"/>
      <w:r>
        <w:t xml:space="preserve"> </w:t>
      </w:r>
      <w:r>
        <w:t xml:space="preserve">razsmernik </w:t>
      </w:r>
      <w:proofErr w:type="spellStart"/>
      <w:r>
        <w:t>razsmeri</w:t>
      </w:r>
      <w:proofErr w:type="spellEnd"/>
      <w:r>
        <w:t xml:space="preserve"> enosmerni tok v izmeničnega s pomočjo visokofrekvenčnih pravokotnih</w:t>
      </w:r>
      <w:r>
        <w:t xml:space="preserve"> </w:t>
      </w:r>
      <w:r>
        <w:t>napetostnih impulzov. Razsmernik dejansko sestavi (modulira) izmeničen tok z napetostnimi</w:t>
      </w:r>
      <w:r>
        <w:t xml:space="preserve"> </w:t>
      </w:r>
      <w:r>
        <w:t>impulzi katerih frekvenca je 500 krat večja od frekvence moduliranega toka. V eni periodi</w:t>
      </w:r>
      <w:r>
        <w:t xml:space="preserve"> </w:t>
      </w:r>
      <w:r>
        <w:t xml:space="preserve">moduliranega toka je nekaj 100 impulzov napetosti. Temu načinu pravimo </w:t>
      </w:r>
      <w:proofErr w:type="spellStart"/>
      <w:r>
        <w:t>polzno</w:t>
      </w:r>
      <w:proofErr w:type="spellEnd"/>
      <w:r>
        <w:t xml:space="preserve"> širinska</w:t>
      </w:r>
      <w:r>
        <w:t xml:space="preserve"> </w:t>
      </w:r>
      <w:r>
        <w:t>modulacija. Velikost izhodne napetosti je določena s širino napetostnih impulzov. Pozitivna</w:t>
      </w:r>
      <w:r>
        <w:t xml:space="preserve"> </w:t>
      </w:r>
      <w:r>
        <w:t>perioda toka je sestavljena iz enosmerne napetosti +400V, negativna pa iz -400V. frekvenca</w:t>
      </w:r>
      <w:r>
        <w:t xml:space="preserve"> </w:t>
      </w:r>
      <w:r>
        <w:t>napetostnega impulza je med 5kHz in 30kHz. Frekvenčni pretvornik mora delovati tako, da je</w:t>
      </w:r>
      <w:r>
        <w:t xml:space="preserve"> </w:t>
      </w:r>
      <w:r>
        <w:t>zagotovljen pogoj U/f=konstanta. Tiristorji so krmiljeni s procesorjem skladno z vnesenim</w:t>
      </w:r>
      <w:r>
        <w:t xml:space="preserve"> </w:t>
      </w:r>
      <w:r>
        <w:t>programom in stanjem na AD vhodih.</w:t>
      </w:r>
    </w:p>
    <w:p w:rsidR="003B58DB" w:rsidRDefault="003B58DB" w:rsidP="003B58DB">
      <w:pPr>
        <w:jc w:val="center"/>
      </w:pPr>
      <w:r>
        <w:rPr>
          <w:noProof/>
        </w:rPr>
        <w:drawing>
          <wp:inline distT="0" distB="0" distL="0" distR="0" wp14:anchorId="0DF05C83" wp14:editId="4056324C">
            <wp:extent cx="5054444" cy="370224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0693" cy="3706824"/>
                    </a:xfrm>
                    <a:prstGeom prst="rect">
                      <a:avLst/>
                    </a:prstGeom>
                  </pic:spPr>
                </pic:pic>
              </a:graphicData>
            </a:graphic>
          </wp:inline>
        </w:drawing>
      </w:r>
    </w:p>
    <w:p w:rsidR="00D30007" w:rsidRDefault="00D30007">
      <w:r>
        <w:br w:type="page"/>
      </w:r>
    </w:p>
    <w:p w:rsidR="00D30007" w:rsidRDefault="00D30007" w:rsidP="00D30007">
      <w:pPr>
        <w:pStyle w:val="Naslov1"/>
        <w:numPr>
          <w:ilvl w:val="0"/>
          <w:numId w:val="4"/>
        </w:numPr>
      </w:pPr>
      <w:r>
        <w:t>Naloge</w:t>
      </w:r>
    </w:p>
    <w:p w:rsidR="00D30007" w:rsidRDefault="00D30007" w:rsidP="00D30007">
      <w:pPr>
        <w:pStyle w:val="Odstavekseznama"/>
        <w:numPr>
          <w:ilvl w:val="0"/>
          <w:numId w:val="6"/>
        </w:numPr>
      </w:pPr>
      <w:r w:rsidRPr="00D30007">
        <w:rPr>
          <w:i/>
        </w:rPr>
        <w:t xml:space="preserve">Primer: </w:t>
      </w:r>
      <w:r>
        <w:t>Izračunajte:  a) Izkoristek in</w:t>
      </w:r>
      <w:r>
        <w:br/>
      </w:r>
      <w:r>
        <w:tab/>
        <w:t>b) vrtilni moment trifaznega motorja pri nazivni moči, ki je na napisani tablici na sliki</w:t>
      </w:r>
    </w:p>
    <w:p w:rsidR="00D30007" w:rsidRDefault="00BB3FCD" w:rsidP="00D30007">
      <w:pPr>
        <w:tabs>
          <w:tab w:val="left" w:pos="1843"/>
        </w:tabs>
      </w:pPr>
      <w:r>
        <w:rPr>
          <w:noProof/>
          <w:lang w:eastAsia="sl-SI"/>
        </w:rPr>
        <w:drawing>
          <wp:anchor distT="0" distB="0" distL="114300" distR="114300" simplePos="0" relativeHeight="251670528" behindDoc="1" locked="0" layoutInCell="1" allowOverlap="1" wp14:anchorId="1EDAAA8E" wp14:editId="45CDD81C">
            <wp:simplePos x="0" y="0"/>
            <wp:positionH relativeFrom="margin">
              <wp:align>right</wp:align>
            </wp:positionH>
            <wp:positionV relativeFrom="paragraph">
              <wp:posOffset>9903</wp:posOffset>
            </wp:positionV>
            <wp:extent cx="2463800" cy="1734820"/>
            <wp:effectExtent l="0" t="0" r="0" b="0"/>
            <wp:wrapTight wrapText="bothSides">
              <wp:wrapPolygon edited="0">
                <wp:start x="0" y="0"/>
                <wp:lineTo x="0" y="21347"/>
                <wp:lineTo x="21377" y="21347"/>
                <wp:lineTo x="21377"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3800" cy="1734820"/>
                    </a:xfrm>
                    <a:prstGeom prst="rect">
                      <a:avLst/>
                    </a:prstGeom>
                  </pic:spPr>
                </pic:pic>
              </a:graphicData>
            </a:graphic>
            <wp14:sizeRelH relativeFrom="page">
              <wp14:pctWidth>0</wp14:pctWidth>
            </wp14:sizeRelH>
            <wp14:sizeRelV relativeFrom="page">
              <wp14:pctHeight>0</wp14:pctHeight>
            </wp14:sizeRelV>
          </wp:anchor>
        </w:drawing>
      </w:r>
      <w:r w:rsidR="00D30007" w:rsidRPr="00B65919">
        <w:rPr>
          <w:i/>
        </w:rPr>
        <w:t>Rešitev</w:t>
      </w:r>
      <w:r w:rsidR="00D30007">
        <w:t>: P</w:t>
      </w:r>
      <w:r w:rsidR="00D30007">
        <w:rPr>
          <w:vertAlign w:val="subscript"/>
        </w:rPr>
        <w:t>N</w:t>
      </w:r>
      <w:r w:rsidR="00D30007">
        <w:t>= 5,5 kW (nazivna oddana moč s tablice)</w:t>
      </w:r>
    </w:p>
    <w:p w:rsidR="00D30007" w:rsidRPr="00567413" w:rsidRDefault="00D30007" w:rsidP="00D30007">
      <w:pPr>
        <w:pStyle w:val="Odstavekseznama"/>
        <w:numPr>
          <w:ilvl w:val="0"/>
          <w:numId w:val="3"/>
        </w:numPr>
        <w:tabs>
          <w:tab w:val="left" w:pos="1843"/>
        </w:tabs>
      </w:pPr>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rad>
          <m:radPr>
            <m:degHide m:val="1"/>
            <m:ctrlPr>
              <w:rPr>
                <w:rFonts w:ascii="Cambria Math" w:hAnsi="Cambria Math"/>
                <w:i/>
              </w:rPr>
            </m:ctrlPr>
          </m:radPr>
          <m:deg/>
          <m:e>
            <m:r>
              <w:rPr>
                <w:rFonts w:ascii="Cambria Math" w:hAnsi="Cambria Math"/>
              </w:rPr>
              <m:t>3</m:t>
            </m:r>
          </m:e>
        </m:rad>
        <m:r>
          <w:rPr>
            <w:rFonts w:ascii="Cambria Math" w:hAnsi="Cambria Math"/>
          </w:rPr>
          <m:t>∙U∙I∙</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m:t>
        </m:r>
        <m:rad>
          <m:radPr>
            <m:degHide m:val="1"/>
            <m:ctrlPr>
              <w:rPr>
                <w:rFonts w:ascii="Cambria Math" w:hAnsi="Cambria Math"/>
                <w:i/>
              </w:rPr>
            </m:ctrlPr>
          </m:radPr>
          <m:deg/>
          <m:e>
            <m:r>
              <w:rPr>
                <w:rFonts w:ascii="Cambria Math" w:hAnsi="Cambria Math"/>
              </w:rPr>
              <m:t>3</m:t>
            </m:r>
          </m:e>
        </m:rad>
        <m:r>
          <w:rPr>
            <w:rFonts w:ascii="Cambria Math" w:hAnsi="Cambria Math"/>
          </w:rPr>
          <m:t>∙400 V∙10,7 A∙0,88=6,52 kW</m:t>
        </m:r>
      </m:oMath>
    </w:p>
    <w:p w:rsidR="00D30007" w:rsidRPr="00567413" w:rsidRDefault="00D30007" w:rsidP="00D30007">
      <w:pPr>
        <w:pStyle w:val="Odstavekseznama"/>
        <w:tabs>
          <w:tab w:val="left" w:pos="1843"/>
        </w:tabs>
        <w:rPr>
          <w:rFonts w:eastAsiaTheme="minorEastAsia"/>
          <w:b/>
        </w:rPr>
      </w:pPr>
      <m:oMathPara>
        <m:oMathParaPr>
          <m:jc m:val="left"/>
        </m:oMathParaPr>
        <m:oMath>
          <m:r>
            <w:rPr>
              <w:rFonts w:ascii="Cambria Math" w:hAnsi="Cambria Math"/>
            </w:rPr>
            <m:t>η=</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sSub>
                <m:sSubPr>
                  <m:ctrlPr>
                    <w:rPr>
                      <w:rFonts w:ascii="Cambria Math" w:hAnsi="Cambria Math"/>
                      <w:i/>
                    </w:rPr>
                  </m:ctrlPr>
                </m:sSubPr>
                <m:e>
                  <m:r>
                    <w:rPr>
                      <w:rFonts w:ascii="Cambria Math" w:hAnsi="Cambria Math"/>
                    </w:rPr>
                    <m:t>P</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5,5 kW</m:t>
              </m:r>
            </m:num>
            <m:den>
              <m:r>
                <w:rPr>
                  <w:rFonts w:ascii="Cambria Math" w:hAnsi="Cambria Math"/>
                </w:rPr>
                <m:t>6,52 kW</m:t>
              </m:r>
            </m:den>
          </m:f>
          <m:r>
            <w:rPr>
              <w:rFonts w:ascii="Cambria Math" w:hAnsi="Cambria Math"/>
            </w:rPr>
            <m:t>=</m:t>
          </m:r>
          <m:r>
            <m:rPr>
              <m:sty m:val="bi"/>
            </m:rPr>
            <w:rPr>
              <w:rFonts w:ascii="Cambria Math" w:hAnsi="Cambria Math"/>
            </w:rPr>
            <m:t>0,84</m:t>
          </m:r>
          <m:r>
            <w:rPr>
              <w:rFonts w:ascii="Cambria Math" w:hAnsi="Cambria Math"/>
            </w:rPr>
            <m:t>=</m:t>
          </m:r>
          <m:r>
            <m:rPr>
              <m:sty m:val="bi"/>
            </m:rPr>
            <w:rPr>
              <w:rFonts w:ascii="Cambria Math" w:hAnsi="Cambria Math"/>
            </w:rPr>
            <m:t>84 %</m:t>
          </m:r>
        </m:oMath>
      </m:oMathPara>
    </w:p>
    <w:p w:rsidR="00D30007" w:rsidRPr="00311EF5" w:rsidRDefault="00D30007" w:rsidP="00D30007">
      <w:pPr>
        <w:pStyle w:val="Odstavekseznama"/>
        <w:numPr>
          <w:ilvl w:val="0"/>
          <w:numId w:val="3"/>
        </w:numPr>
        <w:tabs>
          <w:tab w:val="left" w:pos="1843"/>
        </w:tabs>
      </w:p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ω</m:t>
                </m:r>
              </m:sub>
            </m:sSub>
          </m:num>
          <m:den>
            <m:r>
              <m:rPr>
                <m:sty m:val="p"/>
              </m:rPr>
              <w:rPr>
                <w:rFonts w:ascii="Cambria Math" w:hAnsi="Cambria Math"/>
              </w:rPr>
              <m:t>Ω</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num>
          <m:den>
            <m:r>
              <w:rPr>
                <w:rFonts w:ascii="Cambria Math" w:eastAsiaTheme="minorEastAsia" w:hAnsi="Cambria Math"/>
              </w:rPr>
              <m:t>2∙π∙n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5500 W</m:t>
            </m:r>
          </m:num>
          <m:den>
            <m:r>
              <w:rPr>
                <w:rFonts w:ascii="Cambria Math" w:eastAsiaTheme="minorEastAsia" w:hAnsi="Cambria Math"/>
              </w:rPr>
              <m:t xml:space="preserve">2∙π∙1450/60 </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den>
        </m:f>
        <m:r>
          <w:rPr>
            <w:rFonts w:ascii="Cambria Math" w:eastAsiaTheme="minorEastAsia" w:hAnsi="Cambria Math"/>
          </w:rPr>
          <m:t>=</m:t>
        </m:r>
        <m:r>
          <m:rPr>
            <m:sty m:val="bi"/>
          </m:rPr>
          <w:rPr>
            <w:rFonts w:ascii="Cambria Math" w:eastAsiaTheme="minorEastAsia" w:hAnsi="Cambria Math"/>
          </w:rPr>
          <m:t>36 Nm</m:t>
        </m:r>
      </m:oMath>
    </w:p>
    <w:p w:rsidR="00D30007" w:rsidRDefault="00D30007" w:rsidP="00D30007"/>
    <w:p w:rsidR="00BB3FCD" w:rsidRDefault="00BB3FCD" w:rsidP="00D30007"/>
    <w:p w:rsidR="00D30007" w:rsidRDefault="00D30007" w:rsidP="00D30007">
      <w:pPr>
        <w:pStyle w:val="Odstavekseznama"/>
        <w:numPr>
          <w:ilvl w:val="0"/>
          <w:numId w:val="1"/>
        </w:numPr>
      </w:pPr>
      <w:r w:rsidRPr="00D30007">
        <w:rPr>
          <w:i/>
        </w:rPr>
        <w:t xml:space="preserve">Primer: </w:t>
      </w:r>
      <w:r>
        <w:t>Izračunajte</w:t>
      </w:r>
      <w:r>
        <w:t xml:space="preserve"> i</w:t>
      </w:r>
      <w:r>
        <w:t>zkoristek in</w:t>
      </w:r>
      <w:r>
        <w:t xml:space="preserve"> </w:t>
      </w:r>
      <w:r>
        <w:t xml:space="preserve">vrtilni moment trifaznega motorja pri nazivni moči, ki je na napisani tablici na </w:t>
      </w:r>
      <w:r>
        <w:t xml:space="preserve">spodnji </w:t>
      </w:r>
      <w:r>
        <w:t>sliki</w:t>
      </w:r>
      <w:r>
        <w:t>.</w:t>
      </w:r>
    </w:p>
    <w:p w:rsidR="00D30007" w:rsidRDefault="00BB3FCD" w:rsidP="00D30007">
      <w:pPr>
        <w:ind w:left="360"/>
      </w:pPr>
      <w:r>
        <w:rPr>
          <w:noProof/>
        </w:rPr>
        <w:drawing>
          <wp:anchor distT="0" distB="0" distL="114300" distR="114300" simplePos="0" relativeHeight="251671552" behindDoc="1" locked="0" layoutInCell="1" allowOverlap="1">
            <wp:simplePos x="0" y="0"/>
            <wp:positionH relativeFrom="margin">
              <wp:align>right</wp:align>
            </wp:positionH>
            <wp:positionV relativeFrom="paragraph">
              <wp:posOffset>5564</wp:posOffset>
            </wp:positionV>
            <wp:extent cx="2429510" cy="1485900"/>
            <wp:effectExtent l="0" t="0" r="8890" b="0"/>
            <wp:wrapTight wrapText="bothSides">
              <wp:wrapPolygon edited="0">
                <wp:start x="0" y="0"/>
                <wp:lineTo x="0" y="21323"/>
                <wp:lineTo x="21510" y="21323"/>
                <wp:lineTo x="21510" y="0"/>
                <wp:lineTo x="0" y="0"/>
              </wp:wrapPolygon>
            </wp:wrapTight>
            <wp:docPr id="4" name="Slika 4" descr="www.elektronik.si :: Poglej temo - Delovna temperatura elektromotorja -  pregr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elektronik.si :: Poglej temo - Delovna temperatura elektromotorja -  pregrevanj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951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007">
        <w:t xml:space="preserve"> </w:t>
      </w:r>
    </w:p>
    <w:p w:rsidR="00D30007" w:rsidRPr="00567413" w:rsidRDefault="00D30007" w:rsidP="00D30007">
      <w:pPr>
        <w:pStyle w:val="Odstavekseznama"/>
        <w:numPr>
          <w:ilvl w:val="0"/>
          <w:numId w:val="7"/>
        </w:numPr>
        <w:tabs>
          <w:tab w:val="left" w:pos="1843"/>
        </w:tabs>
      </w:pPr>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rad>
          <m:radPr>
            <m:degHide m:val="1"/>
            <m:ctrlPr>
              <w:rPr>
                <w:rFonts w:ascii="Cambria Math" w:hAnsi="Cambria Math"/>
                <w:i/>
              </w:rPr>
            </m:ctrlPr>
          </m:radPr>
          <m:deg/>
          <m:e>
            <m:r>
              <w:rPr>
                <w:rFonts w:ascii="Cambria Math" w:hAnsi="Cambria Math"/>
              </w:rPr>
              <m:t>3</m:t>
            </m:r>
          </m:e>
        </m:rad>
        <m:r>
          <w:rPr>
            <w:rFonts w:ascii="Cambria Math" w:hAnsi="Cambria Math"/>
          </w:rPr>
          <m:t>∙U∙I∙</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m:t>
        </m:r>
        <m:rad>
          <m:radPr>
            <m:degHide m:val="1"/>
            <m:ctrlPr>
              <w:rPr>
                <w:rFonts w:ascii="Cambria Math" w:hAnsi="Cambria Math"/>
                <w:i/>
              </w:rPr>
            </m:ctrlPr>
          </m:radPr>
          <m:deg/>
          <m:e>
            <m:r>
              <w:rPr>
                <w:rFonts w:ascii="Cambria Math" w:hAnsi="Cambria Math"/>
              </w:rPr>
              <m:t>3</m:t>
            </m:r>
          </m:e>
        </m:rad>
        <m:r>
          <w:rPr>
            <w:rFonts w:ascii="Cambria Math" w:hAnsi="Cambria Math"/>
          </w:rPr>
          <m:t>∙</m:t>
        </m:r>
        <m:r>
          <w:rPr>
            <w:rFonts w:ascii="Cambria Math" w:hAnsi="Cambria Math"/>
          </w:rPr>
          <m:t>230</m:t>
        </m:r>
        <m:r>
          <w:rPr>
            <w:rFonts w:ascii="Cambria Math" w:hAnsi="Cambria Math"/>
          </w:rPr>
          <m:t xml:space="preserve"> V∙</m:t>
        </m:r>
        <m:r>
          <w:rPr>
            <w:rFonts w:ascii="Cambria Math" w:hAnsi="Cambria Math"/>
          </w:rPr>
          <m:t>3,80</m:t>
        </m:r>
        <m:r>
          <w:rPr>
            <w:rFonts w:ascii="Cambria Math" w:hAnsi="Cambria Math"/>
          </w:rPr>
          <m:t xml:space="preserve"> A∙0,</m:t>
        </m:r>
        <m:r>
          <w:rPr>
            <w:rFonts w:ascii="Cambria Math" w:hAnsi="Cambria Math"/>
          </w:rPr>
          <m:t>94</m:t>
        </m:r>
        <m:r>
          <w:rPr>
            <w:rFonts w:ascii="Cambria Math" w:hAnsi="Cambria Math"/>
          </w:rPr>
          <m:t>=</m:t>
        </m:r>
        <m:r>
          <w:rPr>
            <w:rFonts w:ascii="Cambria Math" w:hAnsi="Cambria Math"/>
          </w:rPr>
          <m:t xml:space="preserve">1422,98 </m:t>
        </m:r>
        <m:r>
          <w:rPr>
            <w:rFonts w:ascii="Cambria Math" w:hAnsi="Cambria Math"/>
          </w:rPr>
          <m:t>W</m:t>
        </m:r>
        <m:r>
          <w:rPr>
            <w:rFonts w:ascii="Cambria Math" w:eastAsiaTheme="minorEastAsia" w:hAnsi="Cambria Math"/>
          </w:rPr>
          <m:t>= 1,42 kW</m:t>
        </m:r>
      </m:oMath>
    </w:p>
    <w:p w:rsidR="00D30007" w:rsidRPr="00567413" w:rsidRDefault="00D30007" w:rsidP="00D30007">
      <w:pPr>
        <w:pStyle w:val="Odstavekseznama"/>
        <w:tabs>
          <w:tab w:val="left" w:pos="1843"/>
        </w:tabs>
        <w:rPr>
          <w:rFonts w:eastAsiaTheme="minorEastAsia"/>
          <w:b/>
        </w:rPr>
      </w:pPr>
      <m:oMathPara>
        <m:oMathParaPr>
          <m:jc m:val="left"/>
        </m:oMathParaPr>
        <m:oMath>
          <m:r>
            <w:rPr>
              <w:rFonts w:ascii="Cambria Math" w:hAnsi="Cambria Math"/>
            </w:rPr>
            <m:t>η=</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sSub>
                <m:sSubPr>
                  <m:ctrlPr>
                    <w:rPr>
                      <w:rFonts w:ascii="Cambria Math" w:hAnsi="Cambria Math"/>
                      <w:i/>
                    </w:rPr>
                  </m:ctrlPr>
                </m:sSubPr>
                <m:e>
                  <m:r>
                    <w:rPr>
                      <w:rFonts w:ascii="Cambria Math" w:hAnsi="Cambria Math"/>
                    </w:rPr>
                    <m:t>P</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0,55</m:t>
              </m:r>
              <m:r>
                <w:rPr>
                  <w:rFonts w:ascii="Cambria Math" w:hAnsi="Cambria Math"/>
                </w:rPr>
                <m:t xml:space="preserve"> kW</m:t>
              </m:r>
            </m:num>
            <m:den>
              <m:r>
                <w:rPr>
                  <w:rFonts w:ascii="Cambria Math" w:hAnsi="Cambria Math"/>
                </w:rPr>
                <m:t>1,42</m:t>
              </m:r>
              <m:r>
                <w:rPr>
                  <w:rFonts w:ascii="Cambria Math" w:hAnsi="Cambria Math"/>
                </w:rPr>
                <m:t xml:space="preserve"> kW</m:t>
              </m:r>
            </m:den>
          </m:f>
          <m:r>
            <w:rPr>
              <w:rFonts w:ascii="Cambria Math" w:hAnsi="Cambria Math"/>
            </w:rPr>
            <m:t>=</m:t>
          </m:r>
          <m:r>
            <m:rPr>
              <m:sty m:val="bi"/>
            </m:rPr>
            <w:rPr>
              <w:rFonts w:ascii="Cambria Math" w:hAnsi="Cambria Math"/>
            </w:rPr>
            <m:t>0,</m:t>
          </m:r>
          <m:r>
            <m:rPr>
              <m:sty m:val="bi"/>
            </m:rPr>
            <w:rPr>
              <w:rFonts w:ascii="Cambria Math" w:hAnsi="Cambria Math"/>
            </w:rPr>
            <m:t>46</m:t>
          </m:r>
          <m:r>
            <w:rPr>
              <w:rFonts w:ascii="Cambria Math" w:hAnsi="Cambria Math"/>
            </w:rPr>
            <m:t>=</m:t>
          </m:r>
          <m:r>
            <m:rPr>
              <m:sty m:val="bi"/>
            </m:rPr>
            <w:rPr>
              <w:rFonts w:ascii="Cambria Math" w:hAnsi="Cambria Math"/>
            </w:rPr>
            <m:t>46</m:t>
          </m:r>
          <m:r>
            <m:rPr>
              <m:sty m:val="bi"/>
            </m:rPr>
            <w:rPr>
              <w:rFonts w:ascii="Cambria Math" w:hAnsi="Cambria Math"/>
            </w:rPr>
            <m:t xml:space="preserve"> %</m:t>
          </m:r>
        </m:oMath>
      </m:oMathPara>
    </w:p>
    <w:p w:rsidR="00D30007" w:rsidRPr="00311EF5" w:rsidRDefault="00D30007" w:rsidP="00D30007">
      <w:pPr>
        <w:pStyle w:val="Odstavekseznama"/>
        <w:numPr>
          <w:ilvl w:val="0"/>
          <w:numId w:val="7"/>
        </w:numPr>
        <w:tabs>
          <w:tab w:val="left" w:pos="1843"/>
        </w:tabs>
      </w:p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ω</m:t>
                </m:r>
              </m:sub>
            </m:sSub>
          </m:num>
          <m:den>
            <m:r>
              <m:rPr>
                <m:sty m:val="p"/>
              </m:rPr>
              <w:rPr>
                <w:rFonts w:ascii="Cambria Math" w:hAnsi="Cambria Math"/>
              </w:rPr>
              <m:t>Ω</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num>
          <m:den>
            <m:r>
              <w:rPr>
                <w:rFonts w:ascii="Cambria Math" w:eastAsiaTheme="minorEastAsia" w:hAnsi="Cambria Math"/>
              </w:rPr>
              <m:t>2∙π∙n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550</m:t>
            </m:r>
            <m:r>
              <w:rPr>
                <w:rFonts w:ascii="Cambria Math" w:eastAsiaTheme="minorEastAsia" w:hAnsi="Cambria Math"/>
              </w:rPr>
              <m:t xml:space="preserve"> W</m:t>
            </m:r>
          </m:num>
          <m:den>
            <m:r>
              <w:rPr>
                <w:rFonts w:ascii="Cambria Math" w:eastAsiaTheme="minorEastAsia" w:hAnsi="Cambria Math"/>
              </w:rPr>
              <m:t>2∙π∙</m:t>
            </m:r>
            <m:r>
              <w:rPr>
                <w:rFonts w:ascii="Cambria Math" w:eastAsiaTheme="minorEastAsia" w:hAnsi="Cambria Math"/>
              </w:rPr>
              <m:t>1400</m:t>
            </m:r>
            <m:r>
              <w:rPr>
                <w:rFonts w:ascii="Cambria Math" w:eastAsiaTheme="minorEastAsia" w:hAnsi="Cambria Math"/>
              </w:rPr>
              <m:t xml:space="preserve">/60 </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den>
        </m:f>
        <m:r>
          <w:rPr>
            <w:rFonts w:ascii="Cambria Math" w:eastAsiaTheme="minorEastAsia" w:hAnsi="Cambria Math"/>
          </w:rPr>
          <m:t>=</m:t>
        </m:r>
        <m:r>
          <m:rPr>
            <m:sty m:val="bi"/>
          </m:rPr>
          <w:rPr>
            <w:rFonts w:ascii="Cambria Math" w:eastAsiaTheme="minorEastAsia" w:hAnsi="Cambria Math"/>
          </w:rPr>
          <m:t>3</m:t>
        </m:r>
        <m:r>
          <m:rPr>
            <m:sty m:val="bi"/>
          </m:rPr>
          <w:rPr>
            <w:rFonts w:ascii="Cambria Math" w:eastAsiaTheme="minorEastAsia" w:hAnsi="Cambria Math"/>
          </w:rPr>
          <m:t>,75</m:t>
        </m:r>
        <m:r>
          <m:rPr>
            <m:sty m:val="bi"/>
          </m:rPr>
          <w:rPr>
            <w:rFonts w:ascii="Cambria Math" w:eastAsiaTheme="minorEastAsia" w:hAnsi="Cambria Math"/>
          </w:rPr>
          <m:t xml:space="preserve"> Nm</m:t>
        </m:r>
      </m:oMath>
    </w:p>
    <w:p w:rsidR="00BB3FCD" w:rsidRDefault="00BB3FCD" w:rsidP="00D30007"/>
    <w:p w:rsidR="00BB3FCD" w:rsidRDefault="00BB3FCD" w:rsidP="00BB3FCD">
      <w:pPr>
        <w:pStyle w:val="Odstavekseznama"/>
        <w:numPr>
          <w:ilvl w:val="0"/>
          <w:numId w:val="1"/>
        </w:numPr>
      </w:pPr>
      <w:r w:rsidRPr="00D86825">
        <w:rPr>
          <w:i/>
          <w:noProof/>
        </w:rPr>
        <w:drawing>
          <wp:anchor distT="0" distB="0" distL="114300" distR="114300" simplePos="0" relativeHeight="251672576" behindDoc="1" locked="0" layoutInCell="1" allowOverlap="1" wp14:anchorId="43D9E766">
            <wp:simplePos x="0" y="0"/>
            <wp:positionH relativeFrom="margin">
              <wp:align>right</wp:align>
            </wp:positionH>
            <wp:positionV relativeFrom="paragraph">
              <wp:posOffset>480594</wp:posOffset>
            </wp:positionV>
            <wp:extent cx="3556635" cy="1862455"/>
            <wp:effectExtent l="0" t="0" r="5715" b="4445"/>
            <wp:wrapTight wrapText="bothSides">
              <wp:wrapPolygon edited="0">
                <wp:start x="0" y="0"/>
                <wp:lineTo x="0" y="21431"/>
                <wp:lineTo x="21519" y="21431"/>
                <wp:lineTo x="21519"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6635" cy="1862455"/>
                    </a:xfrm>
                    <a:prstGeom prst="rect">
                      <a:avLst/>
                    </a:prstGeom>
                  </pic:spPr>
                </pic:pic>
              </a:graphicData>
            </a:graphic>
          </wp:anchor>
        </w:drawing>
      </w:r>
      <w:r w:rsidRPr="00D86825">
        <w:rPr>
          <w:i/>
        </w:rPr>
        <w:t>Primer:</w:t>
      </w:r>
      <w:r>
        <w:t xml:space="preserve"> </w:t>
      </w:r>
      <w:r>
        <w:t>Izračunajte izkoristek in vrtilni moment trifaznega motorja pri nazivni moči, ki je</w:t>
      </w:r>
      <w:r w:rsidR="00D86825">
        <w:t xml:space="preserve"> vezana v zvezdasto vezavo in zadošča EU standardom iz spodnje tablice</w:t>
      </w:r>
      <w:r>
        <w:t>.</w:t>
      </w:r>
    </w:p>
    <w:p w:rsidR="00BB3FCD" w:rsidRDefault="00BB3FCD" w:rsidP="00BB3FCD">
      <w:pPr>
        <w:ind w:left="360"/>
      </w:pPr>
      <w:r>
        <w:t xml:space="preserve"> </w:t>
      </w:r>
    </w:p>
    <w:p w:rsidR="00BB3FCD" w:rsidRDefault="00BB3FCD" w:rsidP="00BB3FCD">
      <w:pPr>
        <w:ind w:left="360"/>
      </w:pPr>
    </w:p>
    <w:p w:rsidR="00BB3FCD" w:rsidRDefault="00BB3FCD" w:rsidP="00BB3FCD">
      <w:pPr>
        <w:ind w:left="360"/>
      </w:pPr>
    </w:p>
    <w:p w:rsidR="00BB3FCD" w:rsidRDefault="00BB3FCD" w:rsidP="00BB3FCD">
      <w:pPr>
        <w:ind w:left="360"/>
      </w:pPr>
    </w:p>
    <w:p w:rsidR="00BB3FCD" w:rsidRDefault="00BB3FCD" w:rsidP="00BB3FCD">
      <w:pPr>
        <w:ind w:left="360"/>
      </w:pPr>
    </w:p>
    <w:p w:rsidR="00BB3FCD" w:rsidRDefault="00BB3FCD" w:rsidP="00BB3FCD">
      <w:pPr>
        <w:ind w:left="360"/>
      </w:pPr>
    </w:p>
    <w:p w:rsidR="00BB3FCD" w:rsidRDefault="00BB3FCD" w:rsidP="00BB3FCD">
      <w:pPr>
        <w:ind w:left="360"/>
      </w:pPr>
    </w:p>
    <w:p w:rsidR="00BB3FCD" w:rsidRPr="00567413" w:rsidRDefault="00BB3FCD" w:rsidP="00BB3FCD">
      <w:pPr>
        <w:pStyle w:val="Odstavekseznama"/>
        <w:numPr>
          <w:ilvl w:val="0"/>
          <w:numId w:val="8"/>
        </w:numPr>
        <w:tabs>
          <w:tab w:val="left" w:pos="1843"/>
        </w:tabs>
      </w:pPr>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rad>
          <m:radPr>
            <m:degHide m:val="1"/>
            <m:ctrlPr>
              <w:rPr>
                <w:rFonts w:ascii="Cambria Math" w:hAnsi="Cambria Math"/>
                <w:i/>
              </w:rPr>
            </m:ctrlPr>
          </m:radPr>
          <m:deg/>
          <m:e>
            <m:r>
              <w:rPr>
                <w:rFonts w:ascii="Cambria Math" w:hAnsi="Cambria Math"/>
              </w:rPr>
              <m:t>3</m:t>
            </m:r>
          </m:e>
        </m:rad>
        <m:r>
          <w:rPr>
            <w:rFonts w:ascii="Cambria Math" w:hAnsi="Cambria Math"/>
          </w:rPr>
          <m:t>∙U∙I∙</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m:t>
        </m:r>
        <m:rad>
          <m:radPr>
            <m:degHide m:val="1"/>
            <m:ctrlPr>
              <w:rPr>
                <w:rFonts w:ascii="Cambria Math" w:hAnsi="Cambria Math"/>
                <w:i/>
              </w:rPr>
            </m:ctrlPr>
          </m:radPr>
          <m:deg/>
          <m:e>
            <m:r>
              <w:rPr>
                <w:rFonts w:ascii="Cambria Math" w:hAnsi="Cambria Math"/>
              </w:rPr>
              <m:t>3</m:t>
            </m:r>
          </m:e>
        </m:rad>
        <m:r>
          <w:rPr>
            <w:rFonts w:ascii="Cambria Math" w:hAnsi="Cambria Math"/>
          </w:rPr>
          <m:t>∙</m:t>
        </m:r>
        <m:r>
          <w:rPr>
            <w:rFonts w:ascii="Cambria Math" w:hAnsi="Cambria Math"/>
          </w:rPr>
          <m:t>400</m:t>
        </m:r>
        <m:r>
          <w:rPr>
            <w:rFonts w:ascii="Cambria Math" w:hAnsi="Cambria Math"/>
          </w:rPr>
          <m:t xml:space="preserve"> V∙</m:t>
        </m:r>
        <m:r>
          <w:rPr>
            <w:rFonts w:ascii="Cambria Math" w:hAnsi="Cambria Math"/>
          </w:rPr>
          <m:t>5,2</m:t>
        </m:r>
        <m:r>
          <w:rPr>
            <w:rFonts w:ascii="Cambria Math" w:hAnsi="Cambria Math"/>
          </w:rPr>
          <m:t xml:space="preserve"> A∙0,</m:t>
        </m:r>
        <m:r>
          <w:rPr>
            <w:rFonts w:ascii="Cambria Math" w:hAnsi="Cambria Math"/>
          </w:rPr>
          <m:t>66</m:t>
        </m:r>
        <m:r>
          <w:rPr>
            <w:rFonts w:ascii="Cambria Math" w:hAnsi="Cambria Math"/>
          </w:rPr>
          <m:t>=</m:t>
        </m:r>
        <m:r>
          <w:rPr>
            <w:rFonts w:ascii="Cambria Math" w:hAnsi="Cambria Math"/>
          </w:rPr>
          <m:t>2377,76</m:t>
        </m:r>
        <m:r>
          <w:rPr>
            <w:rFonts w:ascii="Cambria Math" w:hAnsi="Cambria Math"/>
          </w:rPr>
          <m:t xml:space="preserve"> W</m:t>
        </m:r>
        <m:r>
          <w:rPr>
            <w:rFonts w:ascii="Cambria Math" w:eastAsiaTheme="minorEastAsia" w:hAnsi="Cambria Math"/>
          </w:rPr>
          <m:t xml:space="preserve">= </m:t>
        </m:r>
        <m:r>
          <w:rPr>
            <w:rFonts w:ascii="Cambria Math" w:eastAsiaTheme="minorEastAsia" w:hAnsi="Cambria Math"/>
          </w:rPr>
          <m:t>2,4</m:t>
        </m:r>
        <m:r>
          <w:rPr>
            <w:rFonts w:ascii="Cambria Math" w:eastAsiaTheme="minorEastAsia" w:hAnsi="Cambria Math"/>
          </w:rPr>
          <m:t xml:space="preserve"> kW</m:t>
        </m:r>
      </m:oMath>
    </w:p>
    <w:p w:rsidR="00BB3FCD" w:rsidRPr="00567413" w:rsidRDefault="00BB3FCD" w:rsidP="00BB3FCD">
      <w:pPr>
        <w:pStyle w:val="Odstavekseznama"/>
        <w:tabs>
          <w:tab w:val="left" w:pos="1843"/>
        </w:tabs>
        <w:rPr>
          <w:rFonts w:eastAsiaTheme="minorEastAsia"/>
          <w:b/>
        </w:rPr>
      </w:pPr>
      <m:oMathPara>
        <m:oMathParaPr>
          <m:jc m:val="left"/>
        </m:oMathParaPr>
        <m:oMath>
          <m:r>
            <w:rPr>
              <w:rFonts w:ascii="Cambria Math" w:hAnsi="Cambria Math"/>
            </w:rPr>
            <m:t>η=</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sSub>
                <m:sSubPr>
                  <m:ctrlPr>
                    <w:rPr>
                      <w:rFonts w:ascii="Cambria Math" w:hAnsi="Cambria Math"/>
                      <w:i/>
                    </w:rPr>
                  </m:ctrlPr>
                </m:sSubPr>
                <m:e>
                  <m:r>
                    <w:rPr>
                      <w:rFonts w:ascii="Cambria Math" w:hAnsi="Cambria Math"/>
                    </w:rPr>
                    <m:t>P</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1,9</m:t>
              </m:r>
              <m:r>
                <w:rPr>
                  <w:rFonts w:ascii="Cambria Math" w:hAnsi="Cambria Math"/>
                </w:rPr>
                <m:t xml:space="preserve"> kW</m:t>
              </m:r>
            </m:num>
            <m:den>
              <m:r>
                <w:rPr>
                  <w:rFonts w:ascii="Cambria Math" w:hAnsi="Cambria Math"/>
                </w:rPr>
                <m:t>2,4</m:t>
              </m:r>
              <m:r>
                <w:rPr>
                  <w:rFonts w:ascii="Cambria Math" w:hAnsi="Cambria Math"/>
                </w:rPr>
                <m:t xml:space="preserve"> kW</m:t>
              </m:r>
            </m:den>
          </m:f>
          <m:r>
            <w:rPr>
              <w:rFonts w:ascii="Cambria Math" w:hAnsi="Cambria Math"/>
            </w:rPr>
            <m:t>=</m:t>
          </m:r>
          <m:r>
            <m:rPr>
              <m:sty m:val="bi"/>
            </m:rPr>
            <w:rPr>
              <w:rFonts w:ascii="Cambria Math" w:hAnsi="Cambria Math"/>
            </w:rPr>
            <m:t>0,</m:t>
          </m:r>
          <m:r>
            <m:rPr>
              <m:sty m:val="bi"/>
            </m:rPr>
            <w:rPr>
              <w:rFonts w:ascii="Cambria Math" w:hAnsi="Cambria Math"/>
            </w:rPr>
            <m:t>79</m:t>
          </m:r>
          <m:r>
            <w:rPr>
              <w:rFonts w:ascii="Cambria Math" w:hAnsi="Cambria Math"/>
            </w:rPr>
            <m:t>=</m:t>
          </m:r>
          <m:r>
            <m:rPr>
              <m:sty m:val="bi"/>
            </m:rPr>
            <w:rPr>
              <w:rFonts w:ascii="Cambria Math" w:hAnsi="Cambria Math"/>
            </w:rPr>
            <m:t>79</m:t>
          </m:r>
          <m:r>
            <m:rPr>
              <m:sty m:val="bi"/>
            </m:rPr>
            <w:rPr>
              <w:rFonts w:ascii="Cambria Math" w:hAnsi="Cambria Math"/>
            </w:rPr>
            <m:t xml:space="preserve"> %</m:t>
          </m:r>
        </m:oMath>
      </m:oMathPara>
    </w:p>
    <w:p w:rsidR="00BB3FCD" w:rsidRPr="00311EF5" w:rsidRDefault="00BB3FCD" w:rsidP="00BB3FCD">
      <w:pPr>
        <w:pStyle w:val="Odstavekseznama"/>
        <w:numPr>
          <w:ilvl w:val="0"/>
          <w:numId w:val="8"/>
        </w:numPr>
        <w:tabs>
          <w:tab w:val="left" w:pos="1843"/>
        </w:tabs>
      </w:p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ω</m:t>
                </m:r>
              </m:sub>
            </m:sSub>
          </m:num>
          <m:den>
            <m:r>
              <m:rPr>
                <m:sty m:val="p"/>
              </m:rPr>
              <w:rPr>
                <w:rFonts w:ascii="Cambria Math" w:hAnsi="Cambria Math"/>
              </w:rPr>
              <m:t>Ω</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num>
          <m:den>
            <m:r>
              <w:rPr>
                <w:rFonts w:ascii="Cambria Math" w:eastAsiaTheme="minorEastAsia" w:hAnsi="Cambria Math"/>
              </w:rPr>
              <m:t>2∙π∙n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1900</m:t>
            </m:r>
            <m:r>
              <w:rPr>
                <w:rFonts w:ascii="Cambria Math" w:eastAsiaTheme="minorEastAsia" w:hAnsi="Cambria Math"/>
              </w:rPr>
              <m:t xml:space="preserve"> W</m:t>
            </m:r>
          </m:num>
          <m:den>
            <m:r>
              <w:rPr>
                <w:rFonts w:ascii="Cambria Math" w:eastAsiaTheme="minorEastAsia" w:hAnsi="Cambria Math"/>
              </w:rPr>
              <m:t>2∙π∙14</m:t>
            </m:r>
            <m:r>
              <w:rPr>
                <w:rFonts w:ascii="Cambria Math" w:eastAsiaTheme="minorEastAsia" w:hAnsi="Cambria Math"/>
              </w:rPr>
              <m:t>4</m:t>
            </m:r>
            <m:r>
              <w:rPr>
                <w:rFonts w:ascii="Cambria Math" w:eastAsiaTheme="minorEastAsia" w:hAnsi="Cambria Math"/>
              </w:rPr>
              <m:t xml:space="preserve">0/60 </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den>
        </m:f>
        <m:r>
          <w:rPr>
            <w:rFonts w:ascii="Cambria Math" w:eastAsiaTheme="minorEastAsia" w:hAnsi="Cambria Math"/>
          </w:rPr>
          <m:t>=</m:t>
        </m:r>
        <m:r>
          <m:rPr>
            <m:sty m:val="bi"/>
          </m:rPr>
          <w:rPr>
            <w:rFonts w:ascii="Cambria Math" w:eastAsiaTheme="minorEastAsia" w:hAnsi="Cambria Math"/>
          </w:rPr>
          <m:t>12,6</m:t>
        </m:r>
        <m:r>
          <m:rPr>
            <m:sty m:val="bi"/>
          </m:rPr>
          <w:rPr>
            <w:rFonts w:ascii="Cambria Math" w:eastAsiaTheme="minorEastAsia" w:hAnsi="Cambria Math"/>
          </w:rPr>
          <m:t xml:space="preserve"> Nm</m:t>
        </m:r>
      </m:oMath>
    </w:p>
    <w:p w:rsidR="00BB3FCD" w:rsidRDefault="00BB3FCD" w:rsidP="00BB3FCD">
      <w:pPr>
        <w:ind w:left="360"/>
      </w:pPr>
    </w:p>
    <w:p w:rsidR="00D86825" w:rsidRDefault="00513B14" w:rsidP="00D86825">
      <w:pPr>
        <w:pStyle w:val="Odstavekseznama"/>
        <w:numPr>
          <w:ilvl w:val="0"/>
          <w:numId w:val="1"/>
        </w:numPr>
      </w:pPr>
      <w:r>
        <w:rPr>
          <w:i/>
          <w:noProof/>
        </w:rPr>
        <mc:AlternateContent>
          <mc:Choice Requires="wps">
            <w:drawing>
              <wp:anchor distT="0" distB="0" distL="114300" distR="114300" simplePos="0" relativeHeight="251673600" behindDoc="1" locked="0" layoutInCell="1" allowOverlap="1">
                <wp:simplePos x="0" y="0"/>
                <wp:positionH relativeFrom="column">
                  <wp:posOffset>4434840</wp:posOffset>
                </wp:positionH>
                <wp:positionV relativeFrom="paragraph">
                  <wp:posOffset>14605</wp:posOffset>
                </wp:positionV>
                <wp:extent cx="1312545" cy="1043305"/>
                <wp:effectExtent l="0" t="0" r="20955" b="23495"/>
                <wp:wrapTight wrapText="bothSides">
                  <wp:wrapPolygon edited="0">
                    <wp:start x="0" y="0"/>
                    <wp:lineTo x="0" y="21692"/>
                    <wp:lineTo x="21631" y="21692"/>
                    <wp:lineTo x="21631" y="0"/>
                    <wp:lineTo x="0" y="0"/>
                  </wp:wrapPolygon>
                </wp:wrapTight>
                <wp:docPr id="7" name="Polje z besedilom 7"/>
                <wp:cNvGraphicFramePr/>
                <a:graphic xmlns:a="http://schemas.openxmlformats.org/drawingml/2006/main">
                  <a:graphicData uri="http://schemas.microsoft.com/office/word/2010/wordprocessingShape">
                    <wps:wsp>
                      <wps:cNvSpPr txBox="1"/>
                      <wps:spPr>
                        <a:xfrm>
                          <a:off x="0" y="0"/>
                          <a:ext cx="1312545" cy="1043305"/>
                        </a:xfrm>
                        <a:prstGeom prst="rect">
                          <a:avLst/>
                        </a:prstGeom>
                        <a:solidFill>
                          <a:schemeClr val="lt1"/>
                        </a:solidFill>
                        <a:ln w="6350">
                          <a:solidFill>
                            <a:prstClr val="black"/>
                          </a:solidFill>
                        </a:ln>
                      </wps:spPr>
                      <wps:txbx>
                        <w:txbxContent>
                          <w:p w:rsidR="00F565CA" w:rsidRPr="00F565CA" w:rsidRDefault="00513B14">
                            <w:r>
                              <w:t xml:space="preserve">P = </w:t>
                            </w:r>
                            <w:r w:rsidR="00F565CA">
                              <w:t>1,3 kW</w:t>
                            </w:r>
                            <w:r w:rsidR="00F565CA">
                              <w:br/>
                              <w:t>U = 230/400 V</w:t>
                            </w:r>
                            <w:r w:rsidR="00F565CA">
                              <w:br/>
                              <w:t>n  = 1440 min</w:t>
                            </w:r>
                            <w:r w:rsidR="00F565CA">
                              <w:rPr>
                                <w:vertAlign w:val="superscript"/>
                              </w:rPr>
                              <w:t>-1</w:t>
                            </w:r>
                            <w:r w:rsidR="00F565CA">
                              <w:br/>
                            </w: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=0,</m:t>
                                </m:r>
                                <m:r>
                                  <w:rPr>
                                    <w:rFonts w:ascii="Cambria Math" w:hAnsi="Cambria Math"/>
                                  </w:rPr>
                                  <m:t>8</m:t>
                                </m:r>
                                <m:r>
                                  <w:rPr>
                                    <w:rFonts w:eastAsiaTheme="minorEastAsia"/>
                                  </w:rPr>
                                  <w:br/>
                                </m:r>
                                <m:r>
                                  <w:rPr>
                                    <w:rFonts w:ascii="Cambria Math" w:hAnsi="Cambria Math"/>
                                  </w:rPr>
                                  <m:t>η=</m:t>
                                </m:r>
                              </m:oMath>
                            </m:oMathPara>
                            <w:r w:rsidR="00F565CA">
                              <w:rPr>
                                <w:rFonts w:eastAsiaTheme="minorEastAsia"/>
                              </w:rPr>
                              <w:t xml:space="preserve"> 0,89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7" o:spid="_x0000_s1026" type="#_x0000_t202" style="position:absolute;left:0;text-align:left;margin-left:349.2pt;margin-top:1.15pt;width:103.35pt;height:82.1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" fillcolor="white [3201]" strokeweight=".5pt">
                <v:textbox>
                  <w:txbxContent>
                    <w:p w:rsidR="00F565CA" w:rsidRPr="00F565CA" w:rsidRDefault="00513B14">
                      <w:r>
                        <w:t xml:space="preserve">P = </w:t>
                      </w:r>
                      <w:r w:rsidR="00F565CA">
                        <w:t>1,3 kW</w:t>
                      </w:r>
                      <w:r w:rsidR="00F565CA">
                        <w:br/>
                        <w:t>U = 230/400 V</w:t>
                      </w:r>
                      <w:r w:rsidR="00F565CA">
                        <w:br/>
                        <w:t>n  = 1440 min</w:t>
                      </w:r>
                      <w:r w:rsidR="00F565CA">
                        <w:rPr>
                          <w:vertAlign w:val="superscript"/>
                        </w:rPr>
                        <w:t>-1</w:t>
                      </w:r>
                      <w:r w:rsidR="00F565CA">
                        <w:br/>
                      </w:r>
                      <m:oMathPara>
                        <m:oMathParaPr>
                          <m:jc m:val="left"/>
                        </m:oMathParaPr>
                        <m:oMath>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=0,</m:t>
                          </m:r>
                          <m:r>
                            <w:rPr>
                              <w:rFonts w:ascii="Cambria Math" w:hAnsi="Cambria Math"/>
                            </w:rPr>
                            <m:t>8</m:t>
                          </m:r>
                          <m:r>
                            <w:rPr>
                              <w:rFonts w:eastAsiaTheme="minorEastAsia"/>
                            </w:rPr>
                            <w:br/>
                          </m:r>
                          <m:r>
                            <w:rPr>
                              <w:rFonts w:ascii="Cambria Math" w:hAnsi="Cambria Math"/>
                            </w:rPr>
                            <m:t>η=</m:t>
                          </m:r>
                        </m:oMath>
                      </m:oMathPara>
                      <w:r w:rsidR="00F565CA">
                        <w:rPr>
                          <w:rFonts w:eastAsiaTheme="minorEastAsia"/>
                        </w:rPr>
                        <w:t xml:space="preserve"> 0,89</w:t>
                      </w:r>
                    </w:p>
                  </w:txbxContent>
                </v:textbox>
                <w10:wrap type="tight"/>
              </v:shape>
            </w:pict>
          </mc:Fallback>
        </mc:AlternateContent>
      </w:r>
      <w:r w:rsidR="00D86825" w:rsidRPr="00D86825">
        <w:rPr>
          <w:i/>
        </w:rPr>
        <w:t>Primer:</w:t>
      </w:r>
      <w:r w:rsidR="00D86825">
        <w:t xml:space="preserve"> Za podan primer izračunajte električno moč motorja pri nazivnih obratih in tok v faznem vodniku pri nazivnih </w:t>
      </w:r>
      <w:r>
        <w:t>obratih. Prav tako pa izračunaj moment motorja pri nazivnih obratih.</w:t>
      </w:r>
    </w:p>
    <w:p w:rsidR="00D86825" w:rsidRPr="00F565CA" w:rsidRDefault="00F565CA" w:rsidP="00F565CA">
      <w:pPr>
        <w:pStyle w:val="Odstavekseznama"/>
        <w:numPr>
          <w:ilvl w:val="0"/>
          <w:numId w:val="9"/>
        </w:numPr>
        <w:rPr>
          <w:i/>
        </w:rPr>
      </w:pPr>
      <w:r w:rsidRPr="00F565CA">
        <w:rPr>
          <w:i/>
        </w:rPr>
        <w:t>Električna moč motorja pri nazivnih obratih:</w:t>
      </w:r>
    </w:p>
    <w:p w:rsidR="00F565CA" w:rsidRPr="00F565CA" w:rsidRDefault="00F565CA" w:rsidP="00F565CA">
      <w:pPr>
        <w:rPr>
          <w:rFonts w:eastAsiaTheme="minorEastAsia"/>
        </w:rPr>
      </w:pPr>
      <m:oMathPara>
        <m:oMathParaPr>
          <m:jc m:val="left"/>
        </m:oMathParaPr>
        <m:oMath>
          <m:r>
            <w:rPr>
              <w:rFonts w:ascii="Cambria Math" w:hAnsi="Cambria Math"/>
            </w:rPr>
            <m:t>η=</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motorja</m:t>
                  </m:r>
                </m:sub>
              </m:sSub>
            </m:num>
            <m:den>
              <m:sSub>
                <m:sSubPr>
                  <m:ctrlPr>
                    <w:rPr>
                      <w:rFonts w:ascii="Cambria Math" w:hAnsi="Cambria Math"/>
                      <w:i/>
                    </w:rPr>
                  </m:ctrlPr>
                </m:sSubPr>
                <m:e>
                  <m:r>
                    <w:rPr>
                      <w:rFonts w:ascii="Cambria Math" w:hAnsi="Cambria Math"/>
                    </w:rPr>
                    <m:t>P</m:t>
                  </m:r>
                </m:e>
                <m:sub>
                  <m:r>
                    <w:rPr>
                      <w:rFonts w:ascii="Cambria Math" w:hAnsi="Cambria Math"/>
                    </w:rPr>
                    <m:t>dejanska</m:t>
                  </m:r>
                </m:sub>
              </m:sSub>
            </m:den>
          </m:f>
          <m:r>
            <w:rPr>
              <w:rFonts w:ascii="Cambria Math" w:hAnsi="Cambria Math"/>
            </w:rPr>
            <m:t>=</m:t>
          </m:r>
          <m:r>
            <w:rPr>
              <w:rFonts w:ascii="Cambria Math" w:hAnsi="Cambria Math"/>
            </w:rPr>
            <m:t xml:space="preserve">&gt; </m:t>
          </m:r>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m:t>
                  </m:r>
                </m:sub>
              </m:sSub>
            </m:num>
            <m:den>
              <m:r>
                <w:rPr>
                  <w:rFonts w:ascii="Cambria Math" w:hAnsi="Cambria Math"/>
                </w:rPr>
                <m:t>η</m:t>
              </m:r>
            </m:den>
          </m:f>
          <m:r>
            <w:rPr>
              <w:rFonts w:ascii="Cambria Math" w:hAnsi="Cambria Math"/>
            </w:rPr>
            <m:t xml:space="preserve">= </m:t>
          </m:r>
          <m:f>
            <m:fPr>
              <m:ctrlPr>
                <w:rPr>
                  <w:rFonts w:ascii="Cambria Math" w:hAnsi="Cambria Math"/>
                  <w:i/>
                </w:rPr>
              </m:ctrlPr>
            </m:fPr>
            <m:num>
              <m:r>
                <w:rPr>
                  <w:rFonts w:ascii="Cambria Math" w:hAnsi="Cambria Math"/>
                </w:rPr>
                <m:t>1300 W</m:t>
              </m:r>
            </m:num>
            <m:den>
              <m:r>
                <w:rPr>
                  <w:rFonts w:ascii="Cambria Math" w:hAnsi="Cambria Math"/>
                </w:rPr>
                <m:t>0,89</m:t>
              </m:r>
            </m:den>
          </m:f>
          <m:r>
            <w:rPr>
              <w:rFonts w:ascii="Cambria Math" w:eastAsiaTheme="minorEastAsia" w:hAnsi="Cambria Math"/>
            </w:rPr>
            <m:t>=1460 W</m:t>
          </m:r>
        </m:oMath>
      </m:oMathPara>
    </w:p>
    <w:p w:rsidR="00F565CA" w:rsidRPr="00F565CA" w:rsidRDefault="00F565CA" w:rsidP="00F565CA">
      <w:pPr>
        <w:rPr>
          <w:rFonts w:eastAsiaTheme="minorEastAsia"/>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nazivna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num>
            <m:den>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den>
          </m:f>
          <m:r>
            <w:rPr>
              <w:rFonts w:ascii="Cambria Math" w:hAnsi="Cambria Math"/>
            </w:rPr>
            <m:t xml:space="preserve">= </m:t>
          </m:r>
          <m:f>
            <m:fPr>
              <m:ctrlPr>
                <w:rPr>
                  <w:rFonts w:ascii="Cambria Math" w:hAnsi="Cambria Math"/>
                  <w:i/>
                </w:rPr>
              </m:ctrlPr>
            </m:fPr>
            <m:num>
              <m:r>
                <w:rPr>
                  <w:rFonts w:ascii="Cambria Math" w:hAnsi="Cambria Math"/>
                </w:rPr>
                <m:t>1460 W</m:t>
              </m:r>
            </m:num>
            <m:den>
              <m:r>
                <w:rPr>
                  <w:rFonts w:ascii="Cambria Math" w:hAnsi="Cambria Math"/>
                </w:rPr>
                <m:t>0,8</m:t>
              </m:r>
            </m:den>
          </m:f>
          <m:r>
            <w:rPr>
              <w:rFonts w:ascii="Cambria Math" w:hAnsi="Cambria Math"/>
            </w:rPr>
            <m:t>=1825 W</m:t>
          </m:r>
        </m:oMath>
      </m:oMathPara>
    </w:p>
    <w:p w:rsidR="00F565CA" w:rsidRDefault="00F565CA" w:rsidP="00F565CA">
      <w:pPr>
        <w:rPr>
          <w:rFonts w:eastAsiaTheme="minorEastAsia"/>
        </w:rPr>
      </w:pPr>
    </w:p>
    <w:p w:rsidR="00F565CA" w:rsidRPr="00F565CA" w:rsidRDefault="00F565CA" w:rsidP="00F565CA">
      <w:pPr>
        <w:pStyle w:val="Odstavekseznama"/>
        <w:numPr>
          <w:ilvl w:val="0"/>
          <w:numId w:val="9"/>
        </w:numPr>
        <w:rPr>
          <w:rFonts w:eastAsiaTheme="minorEastAsia"/>
          <w:i/>
        </w:rPr>
      </w:pPr>
      <w:r>
        <w:rPr>
          <w:rFonts w:eastAsiaTheme="minorEastAsia"/>
          <w:i/>
        </w:rPr>
        <w:t>Tok v faznem vodniku pri nazivnih obratih</w:t>
      </w:r>
    </w:p>
    <w:p w:rsidR="00F565CA" w:rsidRPr="00F565CA" w:rsidRDefault="00F565CA" w:rsidP="00F565CA">
      <w:pPr>
        <w:rPr>
          <w:rFonts w:eastAsiaTheme="minorEastAsia"/>
        </w:rPr>
      </w:pPr>
      <m:oMathPara>
        <m:oMathParaPr>
          <m:jc m:val="left"/>
        </m:oMathParaPr>
        <m:oMath>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U</m:t>
              </m:r>
              <m:rad>
                <m:radPr>
                  <m:degHide m:val="1"/>
                  <m:ctrlPr>
                    <w:rPr>
                      <w:rFonts w:ascii="Cambria Math" w:hAnsi="Cambria Math"/>
                      <w:i/>
                    </w:rPr>
                  </m:ctrlPr>
                </m:radPr>
                <m:deg/>
                <m:e>
                  <m:r>
                    <w:rPr>
                      <w:rFonts w:ascii="Cambria Math" w:hAnsi="Cambria Math"/>
                    </w:rPr>
                    <m:t>3</m:t>
                  </m:r>
                </m:e>
              </m:rad>
            </m:den>
          </m:f>
          <m:r>
            <w:rPr>
              <w:rFonts w:ascii="Cambria Math" w:hAnsi="Cambria Math"/>
            </w:rPr>
            <m:t>=</m:t>
          </m:r>
          <m:f>
            <m:fPr>
              <m:ctrlPr>
                <w:rPr>
                  <w:rFonts w:ascii="Cambria Math" w:hAnsi="Cambria Math"/>
                  <w:i/>
                </w:rPr>
              </m:ctrlPr>
            </m:fPr>
            <m:num>
              <m:r>
                <w:rPr>
                  <w:rFonts w:ascii="Cambria Math" w:hAnsi="Cambria Math"/>
                </w:rPr>
                <m:t>1825 W</m:t>
              </m:r>
            </m:num>
            <m:den>
              <m:r>
                <w:rPr>
                  <w:rFonts w:ascii="Cambria Math" w:hAnsi="Cambria Math"/>
                </w:rPr>
                <m:t>400 V∙</m:t>
              </m:r>
              <m:rad>
                <m:radPr>
                  <m:degHide m:val="1"/>
                  <m:ctrlPr>
                    <w:rPr>
                      <w:rFonts w:ascii="Cambria Math" w:hAnsi="Cambria Math"/>
                      <w:i/>
                    </w:rPr>
                  </m:ctrlPr>
                </m:radPr>
                <m:deg/>
                <m:e>
                  <m:r>
                    <w:rPr>
                      <w:rFonts w:ascii="Cambria Math" w:hAnsi="Cambria Math"/>
                    </w:rPr>
                    <m:t>3</m:t>
                  </m:r>
                </m:e>
              </m:rad>
            </m:den>
          </m:f>
          <m:r>
            <w:rPr>
              <w:rFonts w:ascii="Cambria Math" w:hAnsi="Cambria Math"/>
            </w:rPr>
            <m:t>=2,63 A</m:t>
          </m:r>
        </m:oMath>
      </m:oMathPara>
    </w:p>
    <w:p w:rsidR="00F565CA" w:rsidRDefault="00F565CA" w:rsidP="00F565CA"/>
    <w:p w:rsidR="00F565CA" w:rsidRPr="00F565CA" w:rsidRDefault="00F565CA" w:rsidP="00F565CA">
      <w:pPr>
        <w:pStyle w:val="Odstavekseznama"/>
        <w:numPr>
          <w:ilvl w:val="0"/>
          <w:numId w:val="9"/>
        </w:numPr>
      </w:pPr>
      <w:r>
        <w:t>Moment motorja pri nazivnih obratih</w:t>
      </w:r>
    </w:p>
    <w:p w:rsidR="00F565CA" w:rsidRPr="00F565CA" w:rsidRDefault="00F565CA" w:rsidP="00F565CA">
      <w:pPr>
        <w:rPr>
          <w:rFonts w:eastAsiaTheme="minorEastAsia"/>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=M∙ω=&gt;</m:t>
          </m:r>
        </m:oMath>
      </m:oMathPara>
    </w:p>
    <w:p w:rsidR="00F565CA" w:rsidRPr="00F565CA" w:rsidRDefault="00F565CA" w:rsidP="00F565CA">
      <w:pPr>
        <w:tabs>
          <w:tab w:val="left" w:pos="1843"/>
        </w:tabs>
      </w:pPr>
      <m:oMathPara>
        <m:oMathParaPr>
          <m:jc m:val="left"/>
        </m:oMathParaPr>
        <m:oMath>
          <m:r>
            <w:rPr>
              <w:rFonts w:ascii="Cambria Math" w:hAnsi="Cambria Math"/>
            </w:rPr>
            <m:t>M</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ω</m:t>
                  </m:r>
                </m:sub>
              </m:sSub>
            </m:num>
            <m:den>
              <m:r>
                <m:rPr>
                  <m:sty m:val="p"/>
                </m:rPr>
                <w:rPr>
                  <w:rFonts w:ascii="Cambria Math" w:hAnsi="Cambria Math"/>
                </w:rPr>
                <m:t>Ω</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m:t>
                  </m:r>
                </m:sub>
              </m:sSub>
            </m:num>
            <m:den>
              <m:r>
                <w:rPr>
                  <w:rFonts w:ascii="Cambria Math" w:eastAsiaTheme="minorEastAsia" w:hAnsi="Cambria Math"/>
                </w:rPr>
                <m:t>2∙π∙n</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r>
                <w:rPr>
                  <w:rFonts w:ascii="Cambria Math" w:eastAsiaTheme="minorEastAsia" w:hAnsi="Cambria Math"/>
                </w:rPr>
                <m:t>3</m:t>
              </m:r>
              <m:r>
                <w:rPr>
                  <w:rFonts w:ascii="Cambria Math" w:eastAsiaTheme="minorEastAsia" w:hAnsi="Cambria Math"/>
                </w:rPr>
                <m:t>00 W</m:t>
              </m:r>
            </m:num>
            <m:den>
              <m:r>
                <w:rPr>
                  <w:rFonts w:ascii="Cambria Math" w:eastAsiaTheme="minorEastAsia" w:hAnsi="Cambria Math"/>
                </w:rPr>
                <m:t xml:space="preserve">2∙π∙1440/60 </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den>
          </m:f>
          <m:r>
            <w:rPr>
              <w:rFonts w:ascii="Cambria Math" w:eastAsiaTheme="minorEastAsia" w:hAnsi="Cambria Math"/>
            </w:rPr>
            <m:t>=</m:t>
          </m:r>
          <m:r>
            <m:rPr>
              <m:sty m:val="bi"/>
            </m:rPr>
            <w:rPr>
              <w:rFonts w:ascii="Cambria Math" w:eastAsiaTheme="minorEastAsia" w:hAnsi="Cambria Math"/>
            </w:rPr>
            <m:t>8,63</m:t>
          </m:r>
          <m:r>
            <m:rPr>
              <m:sty m:val="bi"/>
            </m:rPr>
            <w:rPr>
              <w:rFonts w:ascii="Cambria Math" w:eastAsiaTheme="minorEastAsia" w:hAnsi="Cambria Math"/>
            </w:rPr>
            <m:t xml:space="preserve"> Nm</m:t>
          </m:r>
        </m:oMath>
      </m:oMathPara>
    </w:p>
    <w:p w:rsidR="00F565CA" w:rsidRDefault="00F565CA" w:rsidP="00F565CA">
      <w:pPr>
        <w:rPr>
          <w:rFonts w:eastAsiaTheme="minorEastAsia"/>
        </w:rPr>
      </w:pPr>
    </w:p>
    <w:p w:rsidR="000144AD" w:rsidRPr="000144AD" w:rsidRDefault="000144AD" w:rsidP="000144AD">
      <w:pPr>
        <w:pStyle w:val="Odstavekseznama"/>
        <w:numPr>
          <w:ilvl w:val="0"/>
          <w:numId w:val="9"/>
        </w:numPr>
        <w:rPr>
          <w:rFonts w:eastAsiaTheme="minorEastAsia"/>
        </w:rPr>
      </w:pPr>
      <w:r w:rsidRPr="000144AD">
        <w:rPr>
          <w:rFonts w:eastAsiaTheme="minorEastAsia"/>
        </w:rPr>
        <w:t xml:space="preserve">Izračunajte moč motorja pri 50% in pri 75% nazivnih obratov. Prav tako izračunajte moment motorja pri 50 % in 75 % </w:t>
      </w:r>
      <w:r>
        <w:rPr>
          <w:rFonts w:eastAsiaTheme="minorEastAsia"/>
        </w:rPr>
        <w:t>nazivnih obratov</w:t>
      </w:r>
      <w:r>
        <w:rPr>
          <w:rFonts w:eastAsiaTheme="minorEastAsia"/>
        </w:rPr>
        <w:t>. Izračunajte moč motorja pri 120% nazivnih obratov.</w:t>
      </w:r>
      <w:bookmarkStart w:id="10" w:name="_GoBack"/>
      <w:bookmarkEnd w:id="10"/>
    </w:p>
    <w:sectPr w:rsidR="000144AD" w:rsidRPr="000144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D6229"/>
    <w:multiLevelType w:val="hybridMultilevel"/>
    <w:tmpl w:val="CBA6165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9862D81"/>
    <w:multiLevelType w:val="hybridMultilevel"/>
    <w:tmpl w:val="4D6E02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9B3672B"/>
    <w:multiLevelType w:val="multilevel"/>
    <w:tmpl w:val="A50C6F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A603DA3"/>
    <w:multiLevelType w:val="multilevel"/>
    <w:tmpl w:val="A50C6F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F473D61"/>
    <w:multiLevelType w:val="hybridMultilevel"/>
    <w:tmpl w:val="CBA6165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31531AD"/>
    <w:multiLevelType w:val="hybridMultilevel"/>
    <w:tmpl w:val="CBA6165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C72686B"/>
    <w:multiLevelType w:val="hybridMultilevel"/>
    <w:tmpl w:val="A906F10A"/>
    <w:lvl w:ilvl="0" w:tplc="2EE2EBAC">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CDC4A6C"/>
    <w:multiLevelType w:val="hybridMultilevel"/>
    <w:tmpl w:val="CBA6165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E4A42A8"/>
    <w:multiLevelType w:val="hybridMultilevel"/>
    <w:tmpl w:val="02AA6B5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8CB5EFF"/>
    <w:multiLevelType w:val="multilevel"/>
    <w:tmpl w:val="C99044E0"/>
    <w:lvl w:ilvl="0">
      <w:start w:val="1"/>
      <w:numFmt w:val="decimal"/>
      <w:lvlText w:val="%1."/>
      <w:lvlJc w:val="left"/>
      <w:pPr>
        <w:ind w:left="720" w:hanging="360"/>
      </w:pPr>
      <w:rPr>
        <w:rFonts w:hint="default"/>
        <w: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1"/>
  </w:num>
  <w:num w:numId="3">
    <w:abstractNumId w:val="0"/>
  </w:num>
  <w:num w:numId="4">
    <w:abstractNumId w:val="3"/>
  </w:num>
  <w:num w:numId="5">
    <w:abstractNumId w:val="2"/>
  </w:num>
  <w:num w:numId="6">
    <w:abstractNumId w:val="6"/>
  </w:num>
  <w:num w:numId="7">
    <w:abstractNumId w:val="5"/>
  </w:num>
  <w:num w:numId="8">
    <w:abstractNumId w:val="4"/>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795"/>
    <w:rsid w:val="000144AD"/>
    <w:rsid w:val="000544DF"/>
    <w:rsid w:val="00096002"/>
    <w:rsid w:val="00257795"/>
    <w:rsid w:val="003B58DB"/>
    <w:rsid w:val="00513B14"/>
    <w:rsid w:val="00A507BD"/>
    <w:rsid w:val="00BB3FCD"/>
    <w:rsid w:val="00D30007"/>
    <w:rsid w:val="00D86825"/>
    <w:rsid w:val="00DC6182"/>
    <w:rsid w:val="00F565CA"/>
    <w:rsid w:val="00F91D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83E8C"/>
  <w15:chartTrackingRefBased/>
  <w15:docId w15:val="{5E014CCC-9954-466B-98EC-2AA2F8177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2577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2577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semiHidden/>
    <w:unhideWhenUsed/>
    <w:qFormat/>
    <w:rsid w:val="002577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57795"/>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257795"/>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semiHidden/>
    <w:rsid w:val="00257795"/>
    <w:rPr>
      <w:rFonts w:asciiTheme="majorHAnsi" w:eastAsiaTheme="majorEastAsia" w:hAnsiTheme="majorHAnsi" w:cstheme="majorBidi"/>
      <w:color w:val="1F3763" w:themeColor="accent1" w:themeShade="7F"/>
      <w:sz w:val="24"/>
      <w:szCs w:val="24"/>
    </w:rPr>
  </w:style>
  <w:style w:type="paragraph" w:styleId="Odstavekseznama">
    <w:name w:val="List Paragraph"/>
    <w:basedOn w:val="Navaden"/>
    <w:uiPriority w:val="34"/>
    <w:qFormat/>
    <w:rsid w:val="00257795"/>
    <w:pPr>
      <w:spacing w:after="200" w:line="276" w:lineRule="auto"/>
      <w:ind w:left="720"/>
      <w:contextualSpacing/>
    </w:pPr>
  </w:style>
  <w:style w:type="character" w:styleId="Besedilooznabemesta">
    <w:name w:val="Placeholder Text"/>
    <w:basedOn w:val="Privzetapisavaodstavka"/>
    <w:uiPriority w:val="99"/>
    <w:semiHidden/>
    <w:rsid w:val="00F565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9</Pages>
  <Words>1611</Words>
  <Characters>9186</Characters>
  <Application>Microsoft Office Word</Application>
  <DocSecurity>0</DocSecurity>
  <Lines>76</Lines>
  <Paragraphs>21</Paragraphs>
  <ScaleCrop>false</ScaleCrop>
  <HeadingPairs>
    <vt:vector size="4" baseType="variant">
      <vt:variant>
        <vt:lpstr>Naslov</vt:lpstr>
      </vt:variant>
      <vt:variant>
        <vt:i4>1</vt:i4>
      </vt:variant>
      <vt:variant>
        <vt:lpstr>Podnaslovi</vt:lpstr>
      </vt:variant>
      <vt:variant>
        <vt:i4>11</vt:i4>
      </vt:variant>
    </vt:vector>
  </HeadingPairs>
  <TitlesOfParts>
    <vt:vector size="12" baseType="lpstr">
      <vt:lpstr/>
      <vt:lpstr>Motorji in generatorji</vt:lpstr>
      <vt:lpstr>    Osnove</vt:lpstr>
      <vt:lpstr>        Nastanek vrtilnega polja</vt:lpstr>
      <vt:lpstr>        Moč in vrtilni moment</vt:lpstr>
      <vt:lpstr>        /Gradnja rotacijskih strojev</vt:lpstr>
      <vt:lpstr>        Napisana tablica</vt:lpstr>
      <vt:lpstr>        Smer vrtenja</vt:lpstr>
      <vt:lpstr>    Trifazni motorji</vt:lpstr>
      <vt:lpstr>        Trifazni asinhronski motorji</vt:lpstr>
      <vt:lpstr>        Motorji s kratkostičnim rotorjem</vt:lpstr>
      <vt:lpstr>Naloge</vt:lpstr>
    </vt:vector>
  </TitlesOfParts>
  <Company/>
  <LinksUpToDate>false</LinksUpToDate>
  <CharactersWithSpaces>10776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Teodor Varga</dc:creator>
  <cp:keywords/>
  <dc:description/>
  <cp:lastModifiedBy>Teodor Varga</cp:lastModifiedBy>
  <cp:revision>2</cp:revision>
  <dcterms:created xsi:type="dcterms:W3CDTF">2021-05-05T08:26:00Z</dcterms:created>
  <dcterms:modified xsi:type="dcterms:W3CDTF">2021-05-05T11:35:00Z</dcterms:modified>
</cp:coreProperties>
</file>