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EB" w:rsidRDefault="000313EB" w:rsidP="000313EB">
      <w:pPr>
        <w:pStyle w:val="ODSTAVEK1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95324">
        <w:rPr>
          <w:rFonts w:ascii="Times New Roman" w:hAnsi="Times New Roman" w:cs="Times New Roman"/>
        </w:rPr>
        <w:t>Trifazni asinhronski motor ima nazivno moč 5,5 kW (</w:t>
      </w:r>
      <w:r w:rsidRPr="00795324">
        <w:rPr>
          <w:rFonts w:ascii="Times New Roman" w:hAnsi="Times New Roman" w:cs="Times New Roman"/>
          <w:i/>
        </w:rPr>
        <w:t>P</w:t>
      </w:r>
      <w:r w:rsidRPr="00795324">
        <w:rPr>
          <w:rFonts w:ascii="Times New Roman" w:hAnsi="Times New Roman" w:cs="Times New Roman"/>
          <w:i/>
          <w:vertAlign w:val="subscript"/>
        </w:rPr>
        <w:t>N</w:t>
      </w:r>
      <w:r w:rsidRPr="00795324">
        <w:rPr>
          <w:rFonts w:ascii="Times New Roman" w:hAnsi="Times New Roman" w:cs="Times New Roman"/>
        </w:rPr>
        <w:t>), faktor moči 0,75 (</w:t>
      </w:r>
      <w:proofErr w:type="spellStart"/>
      <w:r w:rsidRPr="00795324">
        <w:rPr>
          <w:rFonts w:ascii="Times New Roman" w:hAnsi="Times New Roman" w:cs="Times New Roman"/>
          <w:i/>
        </w:rPr>
        <w:t>cosφ</w:t>
      </w:r>
      <w:proofErr w:type="spellEnd"/>
      <w:r w:rsidRPr="00795324">
        <w:rPr>
          <w:rFonts w:ascii="Times New Roman" w:hAnsi="Times New Roman" w:cs="Times New Roman"/>
        </w:rPr>
        <w:t>) in izkoristek 80 % (</w:t>
      </w:r>
      <w:r w:rsidRPr="00795324">
        <w:rPr>
          <w:rFonts w:ascii="Times New Roman" w:hAnsi="Times New Roman" w:cs="Times New Roman"/>
          <w:i/>
        </w:rPr>
        <w:t>ɳ</w:t>
      </w:r>
      <w:r w:rsidRPr="00795324">
        <w:rPr>
          <w:rFonts w:ascii="Times New Roman" w:hAnsi="Times New Roman" w:cs="Times New Roman"/>
        </w:rPr>
        <w:t>). Grajen je za nazivno napetost 400 V/50 Hz in ima statorska navitja vezana v vezavo trikot.</w:t>
      </w:r>
      <w:r>
        <w:rPr>
          <w:rFonts w:ascii="Times New Roman" w:hAnsi="Times New Roman" w:cs="Times New Roman"/>
        </w:rPr>
        <w:t xml:space="preserve"> Spodaj je prikazana tablica s podatki, ki se nahaja na motorju.</w:t>
      </w:r>
    </w:p>
    <w:p w:rsidR="000313EB" w:rsidRPr="00795324" w:rsidRDefault="000313EB" w:rsidP="000313EB">
      <w:pPr>
        <w:pStyle w:val="ODSTAVEK1"/>
        <w:numPr>
          <w:ilvl w:val="0"/>
          <w:numId w:val="0"/>
        </w:numPr>
        <w:spacing w:line="240" w:lineRule="auto"/>
        <w:ind w:left="360"/>
        <w:rPr>
          <w:rFonts w:ascii="Times New Roman" w:hAnsi="Times New Roman" w:cs="Times New Roman"/>
        </w:rPr>
      </w:pPr>
    </w:p>
    <w:p w:rsidR="000313EB" w:rsidRDefault="000313EB" w:rsidP="000313EB">
      <w:pPr>
        <w:pStyle w:val="ODSTAVEKa"/>
        <w:numPr>
          <w:ilvl w:val="0"/>
          <w:numId w:val="0"/>
        </w:numPr>
        <w:spacing w:line="240" w:lineRule="auto"/>
        <w:ind w:left="340" w:hanging="340"/>
        <w:jc w:val="center"/>
        <w:rPr>
          <w:rFonts w:ascii="Times New Roman" w:hAnsi="Times New Roman" w:cs="Times New Roman"/>
        </w:rPr>
      </w:pPr>
      <w:r w:rsidRPr="00795324">
        <w:rPr>
          <w:rFonts w:ascii="Times New Roman" w:hAnsi="Times New Roman" w:cs="Times New Roman"/>
        </w:rPr>
        <w:object w:dxaOrig="6655" w:dyaOrig="48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05pt;height:159.2pt" o:ole="">
            <v:imagedata r:id="rId5" o:title=""/>
          </v:shape>
          <o:OLEObject Type="Embed" ProgID="Visio.Drawing.11" ShapeID="_x0000_i1025" DrawAspect="Content" ObjectID="_1669138306" r:id="rId6"/>
        </w:object>
      </w:r>
    </w:p>
    <w:p w:rsidR="000313EB" w:rsidRPr="00795324" w:rsidRDefault="000313EB" w:rsidP="000313EB">
      <w:pPr>
        <w:pStyle w:val="ODSTAVEKa"/>
        <w:numPr>
          <w:ilvl w:val="0"/>
          <w:numId w:val="0"/>
        </w:numPr>
        <w:spacing w:line="240" w:lineRule="auto"/>
        <w:ind w:left="340" w:hanging="340"/>
        <w:jc w:val="center"/>
        <w:rPr>
          <w:rFonts w:ascii="Times New Roman" w:hAnsi="Times New Roman" w:cs="Times New Roman"/>
        </w:rPr>
      </w:pPr>
    </w:p>
    <w:p w:rsidR="000313EB" w:rsidRDefault="000313EB" w:rsidP="000313EB">
      <w:pPr>
        <w:pStyle w:val="ODSTAVEKa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795324">
        <w:rPr>
          <w:rFonts w:ascii="Times New Roman" w:hAnsi="Times New Roman" w:cs="Times New Roman"/>
        </w:rPr>
        <w:t>Izračunajte električno moč motorja (</w:t>
      </w:r>
      <w:proofErr w:type="spellStart"/>
      <w:r w:rsidRPr="00795324">
        <w:rPr>
          <w:rFonts w:ascii="Times New Roman" w:hAnsi="Times New Roman" w:cs="Times New Roman"/>
          <w:i/>
        </w:rPr>
        <w:t>P</w:t>
      </w:r>
      <w:r w:rsidRPr="00795324">
        <w:rPr>
          <w:rFonts w:ascii="Times New Roman" w:hAnsi="Times New Roman" w:cs="Times New Roman"/>
          <w:i/>
          <w:vertAlign w:val="subscript"/>
        </w:rPr>
        <w:t>e</w:t>
      </w:r>
      <w:proofErr w:type="spellEnd"/>
      <w:r w:rsidRPr="00795324">
        <w:rPr>
          <w:rFonts w:ascii="Times New Roman" w:hAnsi="Times New Roman" w:cs="Times New Roman"/>
        </w:rPr>
        <w:t>).</w:t>
      </w:r>
    </w:p>
    <w:p w:rsidR="000313EB" w:rsidRDefault="000313EB" w:rsidP="000313EB">
      <w:pPr>
        <w:pStyle w:val="ODSTAVEKa"/>
        <w:numPr>
          <w:ilvl w:val="0"/>
          <w:numId w:val="0"/>
        </w:numPr>
        <w:spacing w:line="240" w:lineRule="auto"/>
        <w:ind w:left="360"/>
        <w:rPr>
          <w:rFonts w:ascii="Times New Roman" w:hAnsi="Times New Roman" w:cs="Times New Roman"/>
        </w:rPr>
      </w:pPr>
    </w:p>
    <w:p w:rsidR="000313EB" w:rsidRDefault="000313EB" w:rsidP="000313EB">
      <w:pPr>
        <w:pStyle w:val="ODSTAVEKa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795324">
        <w:rPr>
          <w:rFonts w:ascii="Times New Roman" w:hAnsi="Times New Roman" w:cs="Times New Roman"/>
        </w:rPr>
        <w:t>Narišite trikotno vezavo statorskih navitij, pravilno označite vse napetosti in toke.</w:t>
      </w:r>
    </w:p>
    <w:p w:rsidR="000313EB" w:rsidRDefault="000313EB" w:rsidP="000313EB">
      <w:pPr>
        <w:pStyle w:val="Odstavekseznama"/>
        <w:rPr>
          <w:rFonts w:ascii="Times New Roman" w:hAnsi="Times New Roman"/>
        </w:rPr>
      </w:pPr>
    </w:p>
    <w:p w:rsidR="000313EB" w:rsidRDefault="000313EB" w:rsidP="000313EB">
      <w:pPr>
        <w:pStyle w:val="ODSTAVEKa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795324">
        <w:rPr>
          <w:rFonts w:ascii="Times New Roman" w:hAnsi="Times New Roman" w:cs="Times New Roman"/>
        </w:rPr>
        <w:t>Izračunajte linijski tok - tok v dovodnih vodnikih (</w:t>
      </w:r>
      <w:r w:rsidRPr="00795324">
        <w:rPr>
          <w:rFonts w:ascii="Times New Roman" w:hAnsi="Times New Roman" w:cs="Times New Roman"/>
          <w:i/>
        </w:rPr>
        <w:t>I</w:t>
      </w:r>
      <w:r w:rsidRPr="00795324">
        <w:rPr>
          <w:rFonts w:ascii="Times New Roman" w:hAnsi="Times New Roman" w:cs="Times New Roman"/>
        </w:rPr>
        <w:t>).</w:t>
      </w:r>
    </w:p>
    <w:p w:rsidR="000313EB" w:rsidRPr="00795324" w:rsidRDefault="000313EB" w:rsidP="000313EB">
      <w:pPr>
        <w:pStyle w:val="ODSTAVEKa"/>
        <w:numPr>
          <w:ilvl w:val="0"/>
          <w:numId w:val="0"/>
        </w:numPr>
        <w:spacing w:line="240" w:lineRule="auto"/>
        <w:rPr>
          <w:rFonts w:ascii="Times New Roman" w:hAnsi="Times New Roman" w:cs="Times New Roman"/>
        </w:rPr>
      </w:pPr>
    </w:p>
    <w:p w:rsidR="000313EB" w:rsidRPr="00795324" w:rsidRDefault="000313EB" w:rsidP="000313EB">
      <w:pPr>
        <w:pStyle w:val="ODSTAVEKa"/>
        <w:numPr>
          <w:ilvl w:val="0"/>
          <w:numId w:val="0"/>
        </w:numPr>
        <w:tabs>
          <w:tab w:val="left" w:pos="371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 </w:t>
      </w:r>
      <w:r w:rsidRPr="00795324">
        <w:rPr>
          <w:rFonts w:ascii="Times New Roman" w:hAnsi="Times New Roman" w:cs="Times New Roman"/>
        </w:rPr>
        <w:t>Izračunajte fazni tok - tok skozi posamezno statorsko navitje (</w:t>
      </w:r>
      <w:proofErr w:type="spellStart"/>
      <w:r w:rsidRPr="00795324">
        <w:rPr>
          <w:rFonts w:ascii="Times New Roman" w:hAnsi="Times New Roman" w:cs="Times New Roman"/>
          <w:i/>
        </w:rPr>
        <w:t>I</w:t>
      </w:r>
      <w:r w:rsidRPr="00795324">
        <w:rPr>
          <w:rFonts w:ascii="Times New Roman" w:hAnsi="Times New Roman" w:cs="Times New Roman"/>
          <w:i/>
          <w:vertAlign w:val="subscript"/>
        </w:rPr>
        <w:t>f</w:t>
      </w:r>
      <w:proofErr w:type="spellEnd"/>
      <w:r w:rsidRPr="00795324">
        <w:rPr>
          <w:rFonts w:ascii="Times New Roman" w:hAnsi="Times New Roman" w:cs="Times New Roman"/>
        </w:rPr>
        <w:t>).</w:t>
      </w:r>
    </w:p>
    <w:p w:rsidR="000313EB" w:rsidRDefault="000313EB" w:rsidP="000313EB"/>
    <w:p w:rsidR="000313EB" w:rsidRDefault="000313EB" w:rsidP="000313EB"/>
    <w:p w:rsidR="000313EB" w:rsidRDefault="000313EB" w:rsidP="000313EB">
      <w:pPr>
        <w:jc w:val="right"/>
      </w:pPr>
      <w:r>
        <w:t>(8 točk)</w:t>
      </w:r>
    </w:p>
    <w:p w:rsidR="00C85447" w:rsidRDefault="00C85447" w:rsidP="000313EB">
      <w:pPr>
        <w:jc w:val="right"/>
      </w:pPr>
    </w:p>
    <w:p w:rsidR="00C85447" w:rsidRDefault="00C85447" w:rsidP="000313EB">
      <w:pPr>
        <w:jc w:val="right"/>
      </w:pPr>
    </w:p>
    <w:p w:rsidR="00C85447" w:rsidRDefault="00C85447" w:rsidP="00C85447">
      <w:pPr>
        <w:tabs>
          <w:tab w:val="left" w:pos="598"/>
        </w:tabs>
      </w:pPr>
      <w:r>
        <w:t>Literatura :</w:t>
      </w:r>
    </w:p>
    <w:p w:rsidR="00C859F6" w:rsidRDefault="00C859F6" w:rsidP="00C85447">
      <w:pPr>
        <w:tabs>
          <w:tab w:val="left" w:pos="598"/>
        </w:tabs>
      </w:pPr>
    </w:p>
    <w:p w:rsidR="00F450B2" w:rsidRDefault="00F450B2" w:rsidP="00C85447">
      <w:pPr>
        <w:tabs>
          <w:tab w:val="left" w:pos="598"/>
        </w:tabs>
      </w:pPr>
      <w:r>
        <w:t xml:space="preserve">Učbenik </w:t>
      </w:r>
      <w:proofErr w:type="spellStart"/>
      <w:r>
        <w:t>Mehatronika</w:t>
      </w:r>
      <w:proofErr w:type="spellEnd"/>
      <w:r>
        <w:t xml:space="preserve"> , poglavja :</w:t>
      </w:r>
      <w:r w:rsidR="00C85447">
        <w:t xml:space="preserve"> </w:t>
      </w:r>
    </w:p>
    <w:p w:rsidR="00C85447" w:rsidRDefault="00C85447" w:rsidP="00C85447">
      <w:pPr>
        <w:tabs>
          <w:tab w:val="left" w:pos="598"/>
        </w:tabs>
      </w:pPr>
      <w:r>
        <w:t>8.14 Trifazna izmenična napetost</w:t>
      </w:r>
    </w:p>
    <w:p w:rsidR="00C859F6" w:rsidRDefault="00C859F6" w:rsidP="00C85447">
      <w:pPr>
        <w:tabs>
          <w:tab w:val="left" w:pos="598"/>
        </w:tabs>
      </w:pPr>
      <w:bookmarkStart w:id="0" w:name="_GoBack"/>
      <w:bookmarkEnd w:id="0"/>
      <w:r>
        <w:t>9.2 Motorji in generatorji, 9.2.1.4 Napisna tablica</w:t>
      </w:r>
    </w:p>
    <w:p w:rsidR="00C85447" w:rsidRDefault="00C85447" w:rsidP="000313EB">
      <w:pPr>
        <w:jc w:val="right"/>
      </w:pPr>
    </w:p>
    <w:p w:rsidR="00C85447" w:rsidRDefault="00C85447" w:rsidP="000313EB">
      <w:pPr>
        <w:jc w:val="right"/>
      </w:pPr>
    </w:p>
    <w:p w:rsidR="00C85447" w:rsidRDefault="00C85447" w:rsidP="000313EB">
      <w:pPr>
        <w:jc w:val="right"/>
      </w:pPr>
    </w:p>
    <w:p w:rsidR="00C85447" w:rsidRDefault="00C85447" w:rsidP="000313EB">
      <w:pPr>
        <w:jc w:val="right"/>
      </w:pPr>
    </w:p>
    <w:p w:rsidR="00C85447" w:rsidRDefault="00C85447" w:rsidP="000313EB">
      <w:pPr>
        <w:jc w:val="right"/>
      </w:pPr>
    </w:p>
    <w:p w:rsidR="00C85447" w:rsidRDefault="00C85447" w:rsidP="000313EB">
      <w:pPr>
        <w:jc w:val="right"/>
      </w:pPr>
    </w:p>
    <w:p w:rsidR="00C85447" w:rsidRDefault="00C85447" w:rsidP="000313EB">
      <w:pPr>
        <w:jc w:val="right"/>
      </w:pPr>
    </w:p>
    <w:p w:rsidR="00C85447" w:rsidRDefault="00C85447" w:rsidP="000313EB">
      <w:pPr>
        <w:jc w:val="right"/>
      </w:pPr>
    </w:p>
    <w:p w:rsidR="00C85447" w:rsidRDefault="00C85447" w:rsidP="000313EB">
      <w:pPr>
        <w:jc w:val="right"/>
      </w:pPr>
    </w:p>
    <w:p w:rsidR="00C85447" w:rsidRDefault="00C85447" w:rsidP="000313EB">
      <w:pPr>
        <w:jc w:val="right"/>
      </w:pPr>
    </w:p>
    <w:p w:rsidR="00C85447" w:rsidRDefault="00C85447" w:rsidP="000313EB">
      <w:pPr>
        <w:jc w:val="right"/>
      </w:pPr>
    </w:p>
    <w:p w:rsidR="00C85447" w:rsidRDefault="00C85447" w:rsidP="000313EB">
      <w:pPr>
        <w:jc w:val="right"/>
      </w:pPr>
    </w:p>
    <w:p w:rsidR="00C85447" w:rsidRDefault="00C85447" w:rsidP="000313EB">
      <w:pPr>
        <w:jc w:val="right"/>
      </w:pPr>
    </w:p>
    <w:p w:rsidR="00C85447" w:rsidRDefault="00C85447" w:rsidP="000313EB">
      <w:pPr>
        <w:jc w:val="right"/>
        <w:sectPr w:rsidR="00C85447" w:rsidSect="00EE5909">
          <w:pgSz w:w="11906" w:h="16838"/>
          <w:pgMar w:top="1418" w:right="1418" w:bottom="1418" w:left="1418" w:header="709" w:footer="709" w:gutter="0"/>
          <w:cols w:space="708"/>
        </w:sectPr>
      </w:pPr>
    </w:p>
    <w:p w:rsidR="000313EB" w:rsidRDefault="000313EB" w:rsidP="000313EB"/>
    <w:p w:rsidR="000313EB" w:rsidRDefault="000313EB" w:rsidP="000313EB">
      <w:pPr>
        <w:rPr>
          <w:b/>
          <w:i/>
          <w:szCs w:val="24"/>
        </w:rPr>
      </w:pPr>
      <w:r>
        <w:rPr>
          <w:b/>
          <w:i/>
          <w:szCs w:val="24"/>
        </w:rPr>
        <w:t xml:space="preserve">Pravilni odgovori: </w:t>
      </w:r>
    </w:p>
    <w:tbl>
      <w:tblPr>
        <w:tblW w:w="14175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852"/>
        <w:gridCol w:w="850"/>
        <w:gridCol w:w="5386"/>
        <w:gridCol w:w="7087"/>
      </w:tblGrid>
      <w:tr w:rsidR="000313EB" w:rsidTr="00453DCF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000000"/>
            <w:hideMark/>
          </w:tcPr>
          <w:p w:rsidR="000313EB" w:rsidRDefault="000313EB" w:rsidP="00453D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Naloga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:rsidR="000313EB" w:rsidRDefault="000313EB" w:rsidP="00453D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Točke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:rsidR="000313EB" w:rsidRDefault="000313EB" w:rsidP="00453D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Rešitev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3EB" w:rsidRDefault="000313EB" w:rsidP="00453D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Dodatna navodila</w:t>
            </w:r>
          </w:p>
        </w:tc>
      </w:tr>
      <w:tr w:rsidR="000313EB" w:rsidTr="00453DCF">
        <w:tc>
          <w:tcPr>
            <w:tcW w:w="8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313EB" w:rsidRDefault="000313EB" w:rsidP="00453DCF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2.1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13EB" w:rsidRDefault="000313EB" w:rsidP="00453DC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13EB" w:rsidRDefault="000313EB" w:rsidP="00453DCF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szCs w:val="24"/>
              </w:rPr>
            </w:pPr>
          </w:p>
          <w:p w:rsidR="000313EB" w:rsidRDefault="000313EB" w:rsidP="00453DCF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rFonts w:ascii="Arial" w:eastAsia="Calibri" w:hAnsi="Arial"/>
                <w:szCs w:val="22"/>
                <w:lang w:eastAsia="en-US"/>
              </w:rPr>
            </w:pPr>
            <w:r w:rsidRPr="008665C7">
              <w:rPr>
                <w:rFonts w:ascii="Arial" w:eastAsia="Calibri" w:hAnsi="Arial"/>
                <w:position w:val="-30"/>
                <w:szCs w:val="22"/>
                <w:lang w:eastAsia="en-US"/>
              </w:rPr>
              <w:object w:dxaOrig="1395" w:dyaOrig="675">
                <v:shape id="_x0000_i1026" type="#_x0000_t75" style="width:69.95pt;height:33.95pt" o:ole="">
                  <v:imagedata r:id="rId7" o:title=""/>
                </v:shape>
                <o:OLEObject Type="Embed" ProgID="Equation.3" ShapeID="_x0000_i1026" DrawAspect="Content" ObjectID="_1669138307" r:id="rId8"/>
              </w:object>
            </w:r>
          </w:p>
          <w:p w:rsidR="000313EB" w:rsidRDefault="000313EB" w:rsidP="00453DCF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rFonts w:ascii="Arial" w:eastAsia="Calibri" w:hAnsi="Arial"/>
                <w:szCs w:val="22"/>
                <w:lang w:eastAsia="en-US"/>
              </w:rPr>
            </w:pPr>
          </w:p>
          <w:p w:rsidR="000313EB" w:rsidRDefault="000313EB" w:rsidP="00453DCF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szCs w:val="24"/>
              </w:rPr>
            </w:pPr>
            <w:r w:rsidRPr="008665C7">
              <w:rPr>
                <w:rFonts w:ascii="Arial" w:eastAsia="Calibri" w:hAnsi="Arial"/>
                <w:position w:val="-28"/>
                <w:szCs w:val="22"/>
                <w:lang w:eastAsia="en-US"/>
              </w:rPr>
              <w:object w:dxaOrig="3945" w:dyaOrig="660">
                <v:shape id="_x0000_i1027" type="#_x0000_t75" style="width:197.25pt;height:32.95pt" o:ole="">
                  <v:imagedata r:id="rId9" o:title=""/>
                </v:shape>
                <o:OLEObject Type="Embed" ProgID="Equation.3" ShapeID="_x0000_i1027" DrawAspect="Content" ObjectID="_1669138308" r:id="rId10"/>
              </w:objec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313EB" w:rsidRDefault="000313EB" w:rsidP="00453DC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Pravilno zapisana enačba za izkoristek se točkuje z eno točko, pravilen izračun se točkuje z obema točkama.</w:t>
            </w:r>
          </w:p>
        </w:tc>
      </w:tr>
      <w:tr w:rsidR="000313EB" w:rsidTr="00453DCF">
        <w:tc>
          <w:tcPr>
            <w:tcW w:w="8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0313EB" w:rsidRDefault="000313EB" w:rsidP="00453DCF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2.2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3EB" w:rsidRDefault="000313EB" w:rsidP="00453DC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3EB" w:rsidRDefault="000313EB" w:rsidP="00453DCF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szCs w:val="24"/>
              </w:rPr>
            </w:pPr>
          </w:p>
          <w:p w:rsidR="000313EB" w:rsidRDefault="00085BFB" w:rsidP="00453DCF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szCs w:val="24"/>
              </w:rPr>
            </w:pPr>
            <w:r>
              <w:rPr>
                <w:szCs w:val="24"/>
              </w:rPr>
              <w:object w:dxaOrig="1440" w:dyaOrig="1440">
                <v:shape id="_x0000_s1026" type="#_x0000_t75" style="position:absolute;left:0;text-align:left;margin-left:-31.5pt;margin-top:-11.25pt;width:214.2pt;height:112.4pt;z-index:251659264">
                  <v:imagedata r:id="rId11" o:title=""/>
                  <w10:wrap type="square"/>
                </v:shape>
                <o:OLEObject Type="Embed" ProgID="Visio.Drawing.11" ShapeID="_x0000_s1026" DrawAspect="Content" ObjectID="_1669138312" r:id="rId12"/>
              </w:objec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0313EB" w:rsidRPr="008665C7" w:rsidRDefault="000313EB" w:rsidP="00453DCF">
            <w:pPr>
              <w:pStyle w:val="ODSTAVEKa"/>
              <w:numPr>
                <w:ilvl w:val="0"/>
                <w:numId w:val="0"/>
              </w:numPr>
              <w:tabs>
                <w:tab w:val="right" w:pos="6959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665C7">
              <w:rPr>
                <w:rFonts w:ascii="Times New Roman" w:hAnsi="Times New Roman" w:cs="Times New Roman"/>
              </w:rPr>
              <w:t>Pravilno narisana vezava trikot s p</w:t>
            </w:r>
            <w:r>
              <w:rPr>
                <w:rFonts w:ascii="Times New Roman" w:hAnsi="Times New Roman" w:cs="Times New Roman"/>
              </w:rPr>
              <w:t xml:space="preserve">ravilno označenimi priključnimi </w:t>
            </w:r>
            <w:r w:rsidRPr="008665C7">
              <w:rPr>
                <w:rFonts w:ascii="Times New Roman" w:hAnsi="Times New Roman" w:cs="Times New Roman"/>
              </w:rPr>
              <w:t>vod</w:t>
            </w:r>
            <w:r>
              <w:rPr>
                <w:rFonts w:ascii="Times New Roman" w:hAnsi="Times New Roman" w:cs="Times New Roman"/>
              </w:rPr>
              <w:t>niki se točkuje z 1 točko</w:t>
            </w:r>
            <w:r w:rsidRPr="008665C7">
              <w:rPr>
                <w:rFonts w:ascii="Times New Roman" w:hAnsi="Times New Roman" w:cs="Times New Roman"/>
              </w:rPr>
              <w:tab/>
            </w:r>
          </w:p>
          <w:p w:rsidR="000313EB" w:rsidRPr="008665C7" w:rsidRDefault="000313EB" w:rsidP="00453DCF">
            <w:pPr>
              <w:rPr>
                <w:szCs w:val="24"/>
                <w:lang w:eastAsia="en-US"/>
              </w:rPr>
            </w:pPr>
            <w:r w:rsidRPr="008665C7">
              <w:t>Pravilno označene napetosti in toki</w:t>
            </w:r>
            <w:r>
              <w:t xml:space="preserve"> se točkuje z eno točko</w:t>
            </w:r>
          </w:p>
        </w:tc>
      </w:tr>
      <w:tr w:rsidR="000313EB" w:rsidTr="00453DCF">
        <w:tc>
          <w:tcPr>
            <w:tcW w:w="8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0313EB" w:rsidRDefault="000313EB" w:rsidP="00453DCF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2.3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3EB" w:rsidRDefault="000313EB" w:rsidP="00453DC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3EB" w:rsidRDefault="000313EB" w:rsidP="00453DCF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rFonts w:ascii="Arial" w:eastAsia="Calibri" w:hAnsi="Arial"/>
                <w:color w:val="FF0000"/>
                <w:szCs w:val="22"/>
                <w:lang w:eastAsia="en-US"/>
              </w:rPr>
            </w:pPr>
            <w:r w:rsidRPr="008665C7">
              <w:rPr>
                <w:rFonts w:ascii="Arial" w:eastAsia="Calibri" w:hAnsi="Arial"/>
                <w:color w:val="FF0000"/>
                <w:position w:val="-30"/>
                <w:szCs w:val="22"/>
                <w:lang w:eastAsia="en-US"/>
              </w:rPr>
              <w:object w:dxaOrig="3960" w:dyaOrig="660">
                <v:shape id="_x0000_i1029" type="#_x0000_t75" style="width:198.25pt;height:32.95pt" o:ole="">
                  <v:imagedata r:id="rId13" o:title=""/>
                </v:shape>
                <o:OLEObject Type="Embed" ProgID="Equation.3" ShapeID="_x0000_i1029" DrawAspect="Content" ObjectID="_1669138309" r:id="rId14"/>
              </w:object>
            </w:r>
          </w:p>
          <w:p w:rsidR="000313EB" w:rsidRDefault="000313EB" w:rsidP="00453DCF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szCs w:val="24"/>
              </w:rPr>
            </w:pPr>
            <w:r w:rsidRPr="008665C7">
              <w:rPr>
                <w:rFonts w:ascii="Arial" w:eastAsia="Calibri" w:hAnsi="Arial"/>
                <w:color w:val="FF0000"/>
                <w:position w:val="-30"/>
                <w:szCs w:val="22"/>
                <w:lang w:eastAsia="en-US"/>
              </w:rPr>
              <w:object w:dxaOrig="4170" w:dyaOrig="675">
                <v:shape id="_x0000_i1030" type="#_x0000_t75" style="width:208.4pt;height:33.95pt" o:ole="">
                  <v:imagedata r:id="rId15" o:title=""/>
                </v:shape>
                <o:OLEObject Type="Embed" ProgID="Equation.3" ShapeID="_x0000_i1030" DrawAspect="Content" ObjectID="_1669138310" r:id="rId16"/>
              </w:objec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0313EB" w:rsidRDefault="000313EB" w:rsidP="00453DC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Pravilno zapisana enačba za izračun toka se točkuje z 1 točko, pravilen izračun ali razbran tok iz tablice na motorju se točkuje z obema točkama.</w:t>
            </w:r>
          </w:p>
        </w:tc>
      </w:tr>
      <w:tr w:rsidR="000313EB" w:rsidTr="00453DCF">
        <w:tc>
          <w:tcPr>
            <w:tcW w:w="8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0313EB" w:rsidRDefault="000313EB" w:rsidP="00453DCF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3EB" w:rsidRDefault="000313EB" w:rsidP="00453DC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3EB" w:rsidRDefault="000313EB" w:rsidP="00453DCF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szCs w:val="24"/>
              </w:rPr>
            </w:pPr>
            <w:r w:rsidRPr="008665C7">
              <w:rPr>
                <w:rFonts w:ascii="Arial" w:eastAsia="Calibri" w:hAnsi="Arial"/>
                <w:color w:val="FF0000"/>
                <w:position w:val="-28"/>
                <w:szCs w:val="22"/>
                <w:lang w:eastAsia="en-US"/>
              </w:rPr>
              <w:object w:dxaOrig="2505" w:dyaOrig="660">
                <v:shape id="_x0000_i1031" type="#_x0000_t75" style="width:125.25pt;height:32.95pt" o:ole="">
                  <v:imagedata r:id="rId17" o:title=""/>
                </v:shape>
                <o:OLEObject Type="Embed" ProgID="Equation.3" ShapeID="_x0000_i1031" DrawAspect="Content" ObjectID="_1669138311" r:id="rId18"/>
              </w:objec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0313EB" w:rsidRDefault="000313EB" w:rsidP="00453DCF">
            <w:pPr>
              <w:rPr>
                <w:szCs w:val="24"/>
                <w:lang w:eastAsia="en-US"/>
              </w:rPr>
            </w:pPr>
          </w:p>
        </w:tc>
      </w:tr>
    </w:tbl>
    <w:p w:rsidR="000313EB" w:rsidRDefault="000313EB" w:rsidP="000313EB">
      <w:pPr>
        <w:pStyle w:val="Telobesedila"/>
        <w:rPr>
          <w:b/>
        </w:rPr>
      </w:pPr>
    </w:p>
    <w:p w:rsidR="000313EB" w:rsidRDefault="000313EB" w:rsidP="000313EB">
      <w:pPr>
        <w:pStyle w:val="Telobesedila"/>
        <w:rPr>
          <w:b/>
        </w:rPr>
      </w:pPr>
    </w:p>
    <w:p w:rsidR="000313EB" w:rsidRDefault="000313EB" w:rsidP="000313EB"/>
    <w:p w:rsidR="000313EB" w:rsidRDefault="000313EB" w:rsidP="000313EB"/>
    <w:p w:rsidR="000313EB" w:rsidRDefault="000313EB" w:rsidP="000313EB"/>
    <w:p w:rsidR="000313EB" w:rsidRDefault="000313EB" w:rsidP="000313EB"/>
    <w:p w:rsidR="000313EB" w:rsidRDefault="000313EB" w:rsidP="000313EB">
      <w:pPr>
        <w:sectPr w:rsidR="000313EB" w:rsidSect="008665C7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6D62F2" w:rsidRDefault="006D62F2"/>
    <w:sectPr w:rsidR="006D6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D736E"/>
    <w:multiLevelType w:val="multilevel"/>
    <w:tmpl w:val="0FFA6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51B4F7B"/>
    <w:multiLevelType w:val="hybridMultilevel"/>
    <w:tmpl w:val="E8E2AFC6"/>
    <w:lvl w:ilvl="0" w:tplc="1C1CE91E">
      <w:start w:val="1"/>
      <w:numFmt w:val="decimal"/>
      <w:pStyle w:val="ODSTAVEK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971BA6"/>
    <w:multiLevelType w:val="hybridMultilevel"/>
    <w:tmpl w:val="863C1C7A"/>
    <w:lvl w:ilvl="0" w:tplc="AEAEDD26">
      <w:start w:val="1"/>
      <w:numFmt w:val="lowerLetter"/>
      <w:pStyle w:val="ODSTAVEK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9A"/>
    <w:rsid w:val="000313EB"/>
    <w:rsid w:val="00047A75"/>
    <w:rsid w:val="00296B9A"/>
    <w:rsid w:val="006D62F2"/>
    <w:rsid w:val="00C85447"/>
    <w:rsid w:val="00C859F6"/>
    <w:rsid w:val="00F4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D66354F7-B11E-46A3-9D71-1CCA5195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13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0313EB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313E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0313EB"/>
    <w:pPr>
      <w:ind w:left="720"/>
      <w:contextualSpacing/>
    </w:pPr>
    <w:rPr>
      <w:rFonts w:ascii="Arial" w:eastAsia="Calibri" w:hAnsi="Arial"/>
      <w:szCs w:val="22"/>
      <w:lang w:eastAsia="en-US"/>
    </w:rPr>
  </w:style>
  <w:style w:type="paragraph" w:customStyle="1" w:styleId="ODSTAVEK1">
    <w:name w:val="ODSTAVEK 1"/>
    <w:aliases w:val="2,3"/>
    <w:rsid w:val="000313EB"/>
    <w:pPr>
      <w:numPr>
        <w:numId w:val="1"/>
      </w:numPr>
      <w:spacing w:after="80" w:line="324" w:lineRule="auto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ODSTAVEKa">
    <w:name w:val="ODSTAVEK a"/>
    <w:aliases w:val="b,c"/>
    <w:rsid w:val="000313EB"/>
    <w:pPr>
      <w:numPr>
        <w:numId w:val="2"/>
      </w:numPr>
      <w:spacing w:after="80" w:line="324" w:lineRule="auto"/>
      <w:jc w:val="both"/>
    </w:pPr>
    <w:rPr>
      <w:rFonts w:ascii="Arial" w:eastAsia="Times New Roman" w:hAnsi="Arial" w:cs="Arial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199</Words>
  <Characters>1136</Characters>
  <Application>Microsoft Office Word</Application>
  <DocSecurity>0</DocSecurity>
  <Lines>9</Lines>
  <Paragraphs>2</Paragraphs>
  <ScaleCrop>false</ScaleCrop>
  <Company>Hewlett-Packard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janez</cp:lastModifiedBy>
  <cp:revision>9</cp:revision>
  <dcterms:created xsi:type="dcterms:W3CDTF">2020-11-22T14:25:00Z</dcterms:created>
  <dcterms:modified xsi:type="dcterms:W3CDTF">2020-12-10T19:45:00Z</dcterms:modified>
</cp:coreProperties>
</file>