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6E910" w14:textId="0175DD9B" w:rsidR="005D4B94" w:rsidRDefault="005D4B94" w:rsidP="005D4B9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NIT, 1</w:t>
      </w:r>
      <w:r w:rsidR="00127ED1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. 11. 2020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2BF7C110" w14:textId="77777777" w:rsidR="005D4B94" w:rsidRPr="005C7822" w:rsidRDefault="005D4B94" w:rsidP="005D4B94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color w:val="FF0000"/>
          <w:sz w:val="28"/>
          <w:szCs w:val="28"/>
        </w:rPr>
      </w:pPr>
      <w:r w:rsidRPr="005C7822">
        <w:rPr>
          <w:b/>
          <w:color w:val="FF0000"/>
          <w:sz w:val="28"/>
          <w:szCs w:val="28"/>
        </w:rPr>
        <w:t xml:space="preserve">Odpri učbenik na strani 21. </w:t>
      </w:r>
    </w:p>
    <w:p w14:paraId="5AB649C5" w14:textId="77777777" w:rsidR="005D4B94" w:rsidRPr="005C7822" w:rsidRDefault="005D4B94" w:rsidP="005D4B94">
      <w:pPr>
        <w:pStyle w:val="Odstavekseznama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color w:val="CC0099"/>
          <w:sz w:val="28"/>
          <w:szCs w:val="28"/>
        </w:rPr>
      </w:pPr>
      <w:r w:rsidRPr="005C7822">
        <w:rPr>
          <w:sz w:val="28"/>
          <w:szCs w:val="28"/>
        </w:rPr>
        <w:t xml:space="preserve">Preberi dialog/pogovor med Jakom in Filipom. </w:t>
      </w:r>
    </w:p>
    <w:p w14:paraId="1E38E4EF" w14:textId="579131A8" w:rsidR="005D4B94" w:rsidRPr="005C7822" w:rsidRDefault="005D4B94" w:rsidP="005D4B94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color w:val="CC0099"/>
          <w:sz w:val="28"/>
          <w:szCs w:val="28"/>
        </w:rPr>
      </w:pPr>
      <w:r w:rsidRPr="005C7822">
        <w:rPr>
          <w:sz w:val="28"/>
          <w:szCs w:val="28"/>
        </w:rPr>
        <w:t>Pojem »</w:t>
      </w:r>
      <w:r w:rsidRPr="005C7822">
        <w:rPr>
          <w:b/>
          <w:bCs/>
          <w:color w:val="FF0000"/>
          <w:sz w:val="28"/>
          <w:szCs w:val="28"/>
        </w:rPr>
        <w:t>dehidrirati</w:t>
      </w:r>
      <w:r w:rsidRPr="005C7822">
        <w:rPr>
          <w:sz w:val="28"/>
          <w:szCs w:val="28"/>
        </w:rPr>
        <w:t xml:space="preserve">« pomeni, izgubiti veliko količino vode. </w:t>
      </w:r>
    </w:p>
    <w:p w14:paraId="7CC649BF" w14:textId="4E0B7DD1" w:rsidR="005C7822" w:rsidRPr="005C7822" w:rsidRDefault="005C7822" w:rsidP="005C7822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color w:val="CC0099"/>
          <w:sz w:val="28"/>
          <w:szCs w:val="28"/>
        </w:rPr>
      </w:pPr>
      <w:r w:rsidRPr="005C7822">
        <w:rPr>
          <w:sz w:val="28"/>
          <w:szCs w:val="28"/>
        </w:rPr>
        <w:t xml:space="preserve">Človeško telo ne sme izgubiti prevelike količine vode, ker je takrat v življenjski nevarnosti. </w:t>
      </w:r>
    </w:p>
    <w:p w14:paraId="782AF104" w14:textId="77777777" w:rsidR="005C7822" w:rsidRPr="005C7822" w:rsidRDefault="005C7822" w:rsidP="005C7822">
      <w:pPr>
        <w:pStyle w:val="Odstavekseznama"/>
        <w:overflowPunct w:val="0"/>
        <w:autoSpaceDE w:val="0"/>
        <w:autoSpaceDN w:val="0"/>
        <w:adjustRightInd w:val="0"/>
        <w:ind w:left="2160"/>
        <w:contextualSpacing/>
        <w:textAlignment w:val="baseline"/>
        <w:rPr>
          <w:b/>
          <w:color w:val="CC0099"/>
          <w:sz w:val="28"/>
          <w:szCs w:val="28"/>
        </w:rPr>
      </w:pPr>
    </w:p>
    <w:p w14:paraId="07B35A8D" w14:textId="41FFE3FB" w:rsidR="005D4B94" w:rsidRPr="005C7822" w:rsidRDefault="005D4B94" w:rsidP="005D4B94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5C7822">
        <w:rPr>
          <w:sz w:val="28"/>
          <w:szCs w:val="28"/>
        </w:rPr>
        <w:t>Kako voda pride v naše telo</w:t>
      </w:r>
      <w:r w:rsidR="00441689">
        <w:rPr>
          <w:sz w:val="28"/>
          <w:szCs w:val="28"/>
        </w:rPr>
        <w:t>?</w:t>
      </w:r>
      <w:r w:rsidRPr="005C7822">
        <w:rPr>
          <w:sz w:val="28"/>
          <w:szCs w:val="28"/>
        </w:rPr>
        <w:t xml:space="preserve"> </w:t>
      </w:r>
      <w:r w:rsidR="00441689">
        <w:rPr>
          <w:sz w:val="28"/>
          <w:szCs w:val="28"/>
        </w:rPr>
        <w:t>K</w:t>
      </w:r>
      <w:r w:rsidRPr="005C7822">
        <w:rPr>
          <w:sz w:val="28"/>
          <w:szCs w:val="28"/>
        </w:rPr>
        <w:t>aj se z njo v telesu dogaja</w:t>
      </w:r>
      <w:r w:rsidR="00441689">
        <w:rPr>
          <w:sz w:val="28"/>
          <w:szCs w:val="28"/>
        </w:rPr>
        <w:t>?</w:t>
      </w:r>
    </w:p>
    <w:p w14:paraId="06A58FC5" w14:textId="77777777" w:rsidR="005D4B94" w:rsidRPr="005C7822" w:rsidRDefault="005D4B94" w:rsidP="005D4B94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5C7822">
        <w:rPr>
          <w:sz w:val="28"/>
          <w:szCs w:val="28"/>
        </w:rPr>
        <w:t xml:space="preserve">Med potenjem/znojenjem, mokrenjem/uriniranjem, različnimi prebavnimi boleznimi vodo izgubljamo. </w:t>
      </w:r>
    </w:p>
    <w:p w14:paraId="1889230E" w14:textId="71BCAC5E" w:rsidR="005D4B94" w:rsidRDefault="00441689" w:rsidP="005D4B94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P</w:t>
      </w:r>
      <w:r w:rsidR="005D4B94" w:rsidRPr="005C7822">
        <w:rPr>
          <w:sz w:val="28"/>
          <w:szCs w:val="28"/>
        </w:rPr>
        <w:t>oskrbeti</w:t>
      </w:r>
      <w:r>
        <w:rPr>
          <w:sz w:val="28"/>
          <w:szCs w:val="28"/>
        </w:rPr>
        <w:t xml:space="preserve"> moramo,</w:t>
      </w:r>
      <w:r w:rsidR="005D4B94" w:rsidRPr="005C7822">
        <w:rPr>
          <w:sz w:val="28"/>
          <w:szCs w:val="28"/>
        </w:rPr>
        <w:t xml:space="preserve"> da jo nadomestimo s pitjem … pa tudi s hrano (juhe, sadje …).</w:t>
      </w:r>
    </w:p>
    <w:p w14:paraId="1002A33C" w14:textId="77777777" w:rsidR="005C7822" w:rsidRPr="005C7822" w:rsidRDefault="005C7822" w:rsidP="005C7822">
      <w:pPr>
        <w:pStyle w:val="Odstavekseznama"/>
        <w:overflowPunct w:val="0"/>
        <w:autoSpaceDE w:val="0"/>
        <w:autoSpaceDN w:val="0"/>
        <w:adjustRightInd w:val="0"/>
        <w:ind w:left="2160"/>
        <w:contextualSpacing/>
        <w:textAlignment w:val="baseline"/>
        <w:rPr>
          <w:sz w:val="28"/>
          <w:szCs w:val="28"/>
        </w:rPr>
      </w:pPr>
    </w:p>
    <w:p w14:paraId="2A199610" w14:textId="77777777" w:rsidR="00441689" w:rsidRDefault="005D4B94" w:rsidP="005D4B94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441689">
        <w:rPr>
          <w:sz w:val="28"/>
          <w:szCs w:val="28"/>
        </w:rPr>
        <w:t>Oglej si silhueto</w:t>
      </w:r>
      <w:r w:rsidR="005C7822" w:rsidRPr="00441689">
        <w:rPr>
          <w:sz w:val="28"/>
          <w:szCs w:val="28"/>
        </w:rPr>
        <w:t xml:space="preserve"> (v obrisih vidna postava)</w:t>
      </w:r>
      <w:r w:rsidRPr="00441689">
        <w:rPr>
          <w:sz w:val="28"/>
          <w:szCs w:val="28"/>
        </w:rPr>
        <w:t xml:space="preserve"> človeka in ugotovi, v katerem organu je največ vode. </w:t>
      </w:r>
    </w:p>
    <w:p w14:paraId="741B8450" w14:textId="1D6AB208" w:rsidR="00441689" w:rsidRDefault="00441689" w:rsidP="00441689">
      <w:pPr>
        <w:pStyle w:val="Odstavekseznama"/>
        <w:overflowPunct w:val="0"/>
        <w:autoSpaceDE w:val="0"/>
        <w:autoSpaceDN w:val="0"/>
        <w:adjustRightInd w:val="0"/>
        <w:ind w:left="1440"/>
        <w:contextualSpacing/>
        <w:textAlignment w:val="baseline"/>
        <w:rPr>
          <w:sz w:val="28"/>
          <w:szCs w:val="28"/>
        </w:rPr>
      </w:pPr>
      <w:r w:rsidRPr="005C7822">
        <w:rPr>
          <w:noProof/>
        </w:rPr>
        <w:drawing>
          <wp:inline distT="0" distB="0" distL="0" distR="0" wp14:anchorId="1C496C2A" wp14:editId="47C73B68">
            <wp:extent cx="5425440" cy="46253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0397" t="50794" r="30245" b="16284"/>
                    <a:stretch/>
                  </pic:blipFill>
                  <pic:spPr bwMode="auto">
                    <a:xfrm>
                      <a:off x="0" y="0"/>
                      <a:ext cx="5425440" cy="462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3CA3B7" w14:textId="2E616FE9" w:rsidR="007F164B" w:rsidRDefault="007F164B" w:rsidP="00441689">
      <w:pPr>
        <w:pStyle w:val="Odstavekseznama"/>
        <w:overflowPunct w:val="0"/>
        <w:autoSpaceDE w:val="0"/>
        <w:autoSpaceDN w:val="0"/>
        <w:adjustRightInd w:val="0"/>
        <w:ind w:left="1440"/>
        <w:contextualSpacing/>
        <w:textAlignment w:val="baseline"/>
        <w:rPr>
          <w:sz w:val="28"/>
          <w:szCs w:val="28"/>
        </w:rPr>
      </w:pPr>
    </w:p>
    <w:p w14:paraId="6B0EFB9C" w14:textId="38D771D4" w:rsidR="007F164B" w:rsidRDefault="007F164B" w:rsidP="00441689">
      <w:pPr>
        <w:pStyle w:val="Odstavekseznama"/>
        <w:overflowPunct w:val="0"/>
        <w:autoSpaceDE w:val="0"/>
        <w:autoSpaceDN w:val="0"/>
        <w:adjustRightInd w:val="0"/>
        <w:ind w:left="1440"/>
        <w:contextualSpacing/>
        <w:textAlignment w:val="baseline"/>
        <w:rPr>
          <w:sz w:val="28"/>
          <w:szCs w:val="28"/>
        </w:rPr>
      </w:pPr>
    </w:p>
    <w:p w14:paraId="3C36AA0F" w14:textId="3CCA9E39" w:rsidR="007F164B" w:rsidRPr="008D19B3" w:rsidRDefault="008D19B3" w:rsidP="00441689">
      <w:pPr>
        <w:pStyle w:val="Odstavekseznama"/>
        <w:overflowPunct w:val="0"/>
        <w:autoSpaceDE w:val="0"/>
        <w:autoSpaceDN w:val="0"/>
        <w:adjustRightInd w:val="0"/>
        <w:ind w:left="1440"/>
        <w:contextualSpacing/>
        <w:textAlignment w:val="baseline"/>
        <w:rPr>
          <w:b/>
          <w:bCs/>
          <w:color w:val="CC3399"/>
          <w:sz w:val="28"/>
          <w:szCs w:val="28"/>
        </w:rPr>
      </w:pPr>
      <w:r w:rsidRPr="008D19B3">
        <w:rPr>
          <w:b/>
          <w:bCs/>
          <w:color w:val="CC3399"/>
          <w:sz w:val="28"/>
          <w:szCs w:val="28"/>
        </w:rPr>
        <w:t>Zgornjo sliko preriši v zvezek za NIT.</w:t>
      </w:r>
    </w:p>
    <w:p w14:paraId="226D3D73" w14:textId="53DB2A03" w:rsidR="007F164B" w:rsidRDefault="007F164B" w:rsidP="00441689">
      <w:pPr>
        <w:pStyle w:val="Odstavekseznama"/>
        <w:overflowPunct w:val="0"/>
        <w:autoSpaceDE w:val="0"/>
        <w:autoSpaceDN w:val="0"/>
        <w:adjustRightInd w:val="0"/>
        <w:ind w:left="1440"/>
        <w:contextualSpacing/>
        <w:textAlignment w:val="baseline"/>
        <w:rPr>
          <w:sz w:val="28"/>
          <w:szCs w:val="28"/>
        </w:rPr>
      </w:pPr>
    </w:p>
    <w:p w14:paraId="237EB094" w14:textId="77777777" w:rsidR="005D4B94" w:rsidRPr="005C7822" w:rsidRDefault="005D4B94" w:rsidP="005D4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69FCD6" w14:textId="77777777" w:rsidR="005D4B94" w:rsidRPr="005C7822" w:rsidRDefault="005D4B94" w:rsidP="005D4B94">
      <w:pPr>
        <w:pStyle w:val="Odstavekseznama"/>
        <w:numPr>
          <w:ilvl w:val="0"/>
          <w:numId w:val="2"/>
        </w:numPr>
        <w:contextualSpacing/>
        <w:rPr>
          <w:b/>
          <w:color w:val="FF0000"/>
          <w:sz w:val="28"/>
          <w:szCs w:val="28"/>
        </w:rPr>
      </w:pPr>
      <w:r w:rsidRPr="005C7822">
        <w:rPr>
          <w:b/>
          <w:color w:val="FF0000"/>
          <w:sz w:val="28"/>
          <w:szCs w:val="28"/>
        </w:rPr>
        <w:t>Preberi besedilo v učbeniku na strani 22.</w:t>
      </w:r>
    </w:p>
    <w:p w14:paraId="49142743" w14:textId="1FE3E1C5" w:rsidR="005C7822" w:rsidRPr="005C7822" w:rsidRDefault="005D4B94" w:rsidP="005D4B94">
      <w:pPr>
        <w:pStyle w:val="Odstavekseznama"/>
        <w:numPr>
          <w:ilvl w:val="0"/>
          <w:numId w:val="5"/>
        </w:numPr>
        <w:contextualSpacing/>
        <w:rPr>
          <w:sz w:val="28"/>
          <w:szCs w:val="28"/>
        </w:rPr>
      </w:pPr>
      <w:r w:rsidRPr="005C7822">
        <w:rPr>
          <w:sz w:val="28"/>
          <w:szCs w:val="28"/>
        </w:rPr>
        <w:t>Pojem »infuzija« pomeni</w:t>
      </w:r>
      <w:r w:rsidR="005C7822" w:rsidRPr="005C7822">
        <w:rPr>
          <w:rFonts w:ascii="Arial" w:hAnsi="Arial" w:cs="Arial"/>
          <w:i/>
          <w:iCs/>
          <w:color w:val="333333"/>
          <w:sz w:val="21"/>
          <w:szCs w:val="21"/>
        </w:rPr>
        <w:t xml:space="preserve"> </w:t>
      </w:r>
      <w:r w:rsidR="005C7822" w:rsidRPr="005C7822">
        <w:rPr>
          <w:color w:val="333333"/>
          <w:sz w:val="28"/>
          <w:szCs w:val="28"/>
        </w:rPr>
        <w:t>dajanje večje količine zdravilne ali hranilne tekočine v žilo</w:t>
      </w:r>
      <w:r w:rsidR="007F164B">
        <w:rPr>
          <w:color w:val="333333"/>
          <w:sz w:val="28"/>
          <w:szCs w:val="28"/>
        </w:rPr>
        <w:t xml:space="preserve"> po cevki</w:t>
      </w:r>
      <w:r w:rsidR="005C7822" w:rsidRPr="005C7822">
        <w:rPr>
          <w:color w:val="333333"/>
          <w:sz w:val="28"/>
          <w:szCs w:val="28"/>
        </w:rPr>
        <w:t>, pod kožo</w:t>
      </w:r>
      <w:r w:rsidR="005C7822">
        <w:rPr>
          <w:color w:val="333333"/>
          <w:sz w:val="28"/>
          <w:szCs w:val="28"/>
        </w:rPr>
        <w:t>.</w:t>
      </w:r>
    </w:p>
    <w:p w14:paraId="0A6B375D" w14:textId="77777777" w:rsidR="005D4B94" w:rsidRPr="005C7822" w:rsidRDefault="005D4B94" w:rsidP="005D4B94">
      <w:pPr>
        <w:pStyle w:val="Odstavekseznama"/>
        <w:ind w:left="1440"/>
        <w:contextualSpacing/>
        <w:rPr>
          <w:sz w:val="28"/>
          <w:szCs w:val="28"/>
        </w:rPr>
      </w:pPr>
    </w:p>
    <w:p w14:paraId="4E37A3E1" w14:textId="096D51DD" w:rsidR="005D4B94" w:rsidRDefault="005D4B94" w:rsidP="005D4B94">
      <w:pPr>
        <w:pStyle w:val="Odstavekseznama"/>
        <w:numPr>
          <w:ilvl w:val="0"/>
          <w:numId w:val="5"/>
        </w:numPr>
        <w:contextualSpacing/>
        <w:rPr>
          <w:sz w:val="28"/>
          <w:szCs w:val="28"/>
        </w:rPr>
      </w:pPr>
      <w:r w:rsidRPr="005C7822">
        <w:rPr>
          <w:sz w:val="28"/>
          <w:szCs w:val="28"/>
        </w:rPr>
        <w:t>Dve zanimivosti: Preberi dve zanimivosti.</w:t>
      </w:r>
    </w:p>
    <w:p w14:paraId="508546E2" w14:textId="77777777" w:rsidR="008D19B3" w:rsidRPr="008D19B3" w:rsidRDefault="008D19B3" w:rsidP="008D19B3">
      <w:pPr>
        <w:pStyle w:val="Odstavekseznama"/>
        <w:rPr>
          <w:sz w:val="28"/>
          <w:szCs w:val="28"/>
        </w:rPr>
      </w:pPr>
    </w:p>
    <w:p w14:paraId="41EA31CC" w14:textId="77777777" w:rsidR="008D19B3" w:rsidRPr="005C7822" w:rsidRDefault="008D19B3" w:rsidP="008D19B3">
      <w:pPr>
        <w:pStyle w:val="Odstavekseznama"/>
        <w:ind w:left="1440"/>
        <w:contextualSpacing/>
        <w:rPr>
          <w:sz w:val="28"/>
          <w:szCs w:val="28"/>
        </w:rPr>
      </w:pPr>
    </w:p>
    <w:p w14:paraId="4796D850" w14:textId="77777777" w:rsidR="005D4B94" w:rsidRPr="005C7822" w:rsidRDefault="005D4B94" w:rsidP="005D4B94">
      <w:pPr>
        <w:pStyle w:val="Odstavekseznama"/>
        <w:numPr>
          <w:ilvl w:val="0"/>
          <w:numId w:val="5"/>
        </w:numPr>
        <w:contextualSpacing/>
        <w:rPr>
          <w:sz w:val="28"/>
          <w:szCs w:val="28"/>
        </w:rPr>
      </w:pPr>
      <w:r w:rsidRPr="005C7822">
        <w:rPr>
          <w:sz w:val="28"/>
          <w:szCs w:val="28"/>
        </w:rPr>
        <w:t>Tri vprašanja: Preberi vprašanja in nanje ustno odgovori.</w:t>
      </w:r>
    </w:p>
    <w:p w14:paraId="00F54C49" w14:textId="77777777" w:rsidR="005D4B94" w:rsidRPr="005C7822" w:rsidRDefault="005D4B94" w:rsidP="005D4B94">
      <w:pPr>
        <w:rPr>
          <w:rFonts w:ascii="Times New Roman" w:hAnsi="Times New Roman" w:cs="Times New Roman"/>
          <w:sz w:val="28"/>
          <w:szCs w:val="28"/>
        </w:rPr>
      </w:pPr>
    </w:p>
    <w:p w14:paraId="5BDB26F5" w14:textId="77777777" w:rsidR="000C1546" w:rsidRPr="005C7822" w:rsidRDefault="000C1546" w:rsidP="005D4B94">
      <w:pPr>
        <w:contextualSpacing/>
        <w:rPr>
          <w:rFonts w:ascii="Times New Roman" w:hAnsi="Times New Roman" w:cs="Times New Roman"/>
          <w:b/>
          <w:color w:val="CC0099"/>
        </w:rPr>
      </w:pPr>
    </w:p>
    <w:p w14:paraId="1DCC9DB3" w14:textId="77777777" w:rsidR="000C1546" w:rsidRPr="005C7822" w:rsidRDefault="000C1546" w:rsidP="005D4B94">
      <w:pPr>
        <w:contextualSpacing/>
        <w:rPr>
          <w:rFonts w:ascii="Times New Roman" w:hAnsi="Times New Roman" w:cs="Times New Roman"/>
          <w:b/>
          <w:color w:val="CC0099"/>
        </w:rPr>
      </w:pPr>
    </w:p>
    <w:p w14:paraId="5D7C2A1D" w14:textId="3F43147E" w:rsidR="005D4B94" w:rsidRPr="008D19B3" w:rsidRDefault="00B56CB6" w:rsidP="005D4B94">
      <w:pPr>
        <w:contextualSpacing/>
        <w:rPr>
          <w:rFonts w:ascii="Times New Roman" w:hAnsi="Times New Roman" w:cs="Times New Roman"/>
          <w:color w:val="CC0099"/>
          <w:sz w:val="28"/>
          <w:szCs w:val="28"/>
        </w:rPr>
      </w:pPr>
      <w:r w:rsidRPr="008D19B3">
        <w:rPr>
          <w:rFonts w:ascii="Times New Roman" w:hAnsi="Times New Roman" w:cs="Times New Roman"/>
          <w:b/>
          <w:color w:val="CC0099"/>
          <w:sz w:val="28"/>
          <w:szCs w:val="28"/>
        </w:rPr>
        <w:t>Spodnje besedilo prepiši v zvezek za NIT.</w:t>
      </w:r>
    </w:p>
    <w:p w14:paraId="36251797" w14:textId="77777777" w:rsidR="007F164B" w:rsidRPr="008D19B3" w:rsidRDefault="007F164B" w:rsidP="008D19B3">
      <w:pPr>
        <w:rPr>
          <w:noProof/>
          <w:color w:val="CC0099"/>
          <w:sz w:val="48"/>
          <w:szCs w:val="48"/>
        </w:rPr>
      </w:pPr>
    </w:p>
    <w:p w14:paraId="7F689112" w14:textId="05981332" w:rsidR="005D4B94" w:rsidRPr="005C7822" w:rsidRDefault="005D4B94" w:rsidP="005D4B94">
      <w:pPr>
        <w:pStyle w:val="Odstavekseznama"/>
        <w:jc w:val="center"/>
        <w:rPr>
          <w:noProof/>
          <w:color w:val="CC0099"/>
          <w:sz w:val="48"/>
          <w:szCs w:val="48"/>
        </w:rPr>
      </w:pPr>
      <w:r w:rsidRPr="005C7822">
        <w:rPr>
          <w:noProof/>
          <w:color w:val="CC0099"/>
          <w:sz w:val="48"/>
          <w:szCs w:val="48"/>
        </w:rPr>
        <w:t>Voda v našem telesu</w:t>
      </w:r>
    </w:p>
    <w:p w14:paraId="6992527A" w14:textId="77777777" w:rsidR="005D4B94" w:rsidRPr="005C7822" w:rsidRDefault="005D4B94" w:rsidP="005D4B94">
      <w:pPr>
        <w:pStyle w:val="Odstavekseznama"/>
        <w:jc w:val="center"/>
        <w:rPr>
          <w:noProof/>
          <w:color w:val="CC0099"/>
          <w:sz w:val="48"/>
          <w:szCs w:val="48"/>
        </w:rPr>
      </w:pPr>
      <w:r w:rsidRPr="005C7822">
        <w:rPr>
          <w:noProof/>
          <w:color w:val="CC0099"/>
          <w:sz w:val="48"/>
          <w:szCs w:val="48"/>
        </w:rPr>
        <w:t>U/21, 22</w:t>
      </w:r>
    </w:p>
    <w:p w14:paraId="2D7304BD" w14:textId="77777777" w:rsidR="005D4B94" w:rsidRPr="005C7822" w:rsidRDefault="005D4B94" w:rsidP="005D4B94">
      <w:pPr>
        <w:rPr>
          <w:rFonts w:ascii="Times New Roman" w:hAnsi="Times New Roman" w:cs="Times New Roman"/>
        </w:rPr>
      </w:pPr>
    </w:p>
    <w:p w14:paraId="30898826" w14:textId="6E6DA4B4" w:rsidR="005D4B94" w:rsidRPr="005C7822" w:rsidRDefault="005D4B94" w:rsidP="00780705">
      <w:pPr>
        <w:jc w:val="both"/>
        <w:rPr>
          <w:rFonts w:ascii="Times New Roman" w:hAnsi="Times New Roman" w:cs="Times New Roman"/>
          <w:sz w:val="40"/>
          <w:szCs w:val="40"/>
        </w:rPr>
      </w:pPr>
      <w:r w:rsidRPr="005C7822">
        <w:rPr>
          <w:rFonts w:ascii="Times New Roman" w:hAnsi="Times New Roman" w:cs="Times New Roman"/>
          <w:sz w:val="40"/>
          <w:szCs w:val="40"/>
        </w:rPr>
        <w:t>Vsa živa bitja (rastline, glive, živali in ljudje) na Zemlji smo odvisna od vode. Voda je nujna za obstoj živih organizmov. Kadar telo izgubi veliko vode, jo moramo nadomestiti s pitjem. Če izgubljene tekočine ne moremo nadomestiti s pitjem, jo je treba uvajati z infuzijo (bruhanje, diareja). Z  njo v telo poleg vode vnašamo tudi sladkor in soli.</w:t>
      </w:r>
    </w:p>
    <w:p w14:paraId="2738EA34" w14:textId="77777777" w:rsidR="005D4B94" w:rsidRPr="005C7822" w:rsidRDefault="005D4B94" w:rsidP="005D4B94">
      <w:pPr>
        <w:rPr>
          <w:rFonts w:ascii="Times New Roman" w:hAnsi="Times New Roman" w:cs="Times New Roman"/>
          <w:sz w:val="40"/>
          <w:szCs w:val="40"/>
        </w:rPr>
      </w:pPr>
    </w:p>
    <w:p w14:paraId="4D7DA2E8" w14:textId="77777777" w:rsidR="005D4B94" w:rsidRPr="005C7822" w:rsidRDefault="005D4B94" w:rsidP="005D4B94">
      <w:pPr>
        <w:pStyle w:val="Odstavekseznama"/>
        <w:ind w:left="1440"/>
      </w:pPr>
      <w:r w:rsidRPr="005C7822">
        <w:rPr>
          <w:sz w:val="22"/>
          <w:szCs w:val="22"/>
        </w:rPr>
        <w:t xml:space="preserve">                                </w:t>
      </w:r>
    </w:p>
    <w:p w14:paraId="67DF8C33" w14:textId="77777777" w:rsidR="005D4B94" w:rsidRPr="005C7822" w:rsidRDefault="005D4B94" w:rsidP="005D4B9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6126C47" w14:textId="77777777" w:rsidR="005D4B94" w:rsidRPr="005C7822" w:rsidRDefault="005D4B94" w:rsidP="005D4B94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1D49364D" w14:textId="77777777" w:rsidR="005D4B94" w:rsidRPr="005C7822" w:rsidRDefault="005D4B94" w:rsidP="005D4B94">
      <w:pPr>
        <w:rPr>
          <w:rFonts w:ascii="Times New Roman" w:hAnsi="Times New Roman" w:cs="Times New Roman"/>
        </w:rPr>
      </w:pPr>
    </w:p>
    <w:p w14:paraId="2ACC589D" w14:textId="77777777" w:rsidR="005D4B94" w:rsidRPr="005C7822" w:rsidRDefault="005D4B94">
      <w:pPr>
        <w:rPr>
          <w:rFonts w:ascii="Times New Roman" w:hAnsi="Times New Roman" w:cs="Times New Roman"/>
        </w:rPr>
      </w:pPr>
    </w:p>
    <w:sectPr w:rsidR="005D4B94" w:rsidRPr="005C7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35F6"/>
    <w:multiLevelType w:val="hybridMultilevel"/>
    <w:tmpl w:val="4012675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313F0"/>
    <w:multiLevelType w:val="hybridMultilevel"/>
    <w:tmpl w:val="FE548E3C"/>
    <w:lvl w:ilvl="0" w:tplc="13B2FBF6">
      <w:start w:val="1"/>
      <w:numFmt w:val="bullet"/>
      <w:lvlText w:val="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8C04CE"/>
    <w:multiLevelType w:val="hybridMultilevel"/>
    <w:tmpl w:val="EA44DF86"/>
    <w:lvl w:ilvl="0" w:tplc="9B3852CA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8B784E"/>
    <w:multiLevelType w:val="hybridMultilevel"/>
    <w:tmpl w:val="6632225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577F3"/>
    <w:multiLevelType w:val="hybridMultilevel"/>
    <w:tmpl w:val="28F6CD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0E5D"/>
    <w:multiLevelType w:val="hybridMultilevel"/>
    <w:tmpl w:val="505A0EE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E40148"/>
    <w:multiLevelType w:val="hybridMultilevel"/>
    <w:tmpl w:val="F67EF280"/>
    <w:lvl w:ilvl="0" w:tplc="CB8A14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FC3BEB"/>
    <w:multiLevelType w:val="hybridMultilevel"/>
    <w:tmpl w:val="7D943022"/>
    <w:lvl w:ilvl="0" w:tplc="F0DA6F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691249"/>
    <w:multiLevelType w:val="hybridMultilevel"/>
    <w:tmpl w:val="837467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FD2DE2"/>
    <w:multiLevelType w:val="hybridMultilevel"/>
    <w:tmpl w:val="E1F078AC"/>
    <w:lvl w:ilvl="0" w:tplc="0424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10" w15:restartNumberingAfterBreak="0">
    <w:nsid w:val="55637AC1"/>
    <w:multiLevelType w:val="hybridMultilevel"/>
    <w:tmpl w:val="770A2180"/>
    <w:lvl w:ilvl="0" w:tplc="5EB225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A4CDFE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2" w:tplc="1D6ACD50">
      <w:start w:val="1"/>
      <w:numFmt w:val="bullet"/>
      <w:lvlText w:val="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  <w:b/>
        <w:i w:val="0"/>
        <w:color w:val="000000"/>
        <w:sz w:val="24"/>
        <w:szCs w:val="24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71B9C"/>
    <w:multiLevelType w:val="hybridMultilevel"/>
    <w:tmpl w:val="085E4026"/>
    <w:lvl w:ilvl="0" w:tplc="8104F2EE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4069C"/>
    <w:multiLevelType w:val="hybridMultilevel"/>
    <w:tmpl w:val="F1AC03A6"/>
    <w:lvl w:ilvl="0" w:tplc="4766A6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72FC1"/>
    <w:multiLevelType w:val="hybridMultilevel"/>
    <w:tmpl w:val="D7B24AE8"/>
    <w:lvl w:ilvl="0" w:tplc="2140F7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956FB8"/>
    <w:multiLevelType w:val="hybridMultilevel"/>
    <w:tmpl w:val="436AB0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21C72"/>
    <w:multiLevelType w:val="hybridMultilevel"/>
    <w:tmpl w:val="096A6F6E"/>
    <w:lvl w:ilvl="0" w:tplc="27C87CD8">
      <w:start w:val="1"/>
      <w:numFmt w:val="bullet"/>
      <w:lvlText w:val="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B8192F"/>
    <w:multiLevelType w:val="hybridMultilevel"/>
    <w:tmpl w:val="CE1A7642"/>
    <w:lvl w:ilvl="0" w:tplc="150272F8">
      <w:start w:val="1"/>
      <w:numFmt w:val="bullet"/>
      <w:lvlText w:val="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50A5879"/>
    <w:multiLevelType w:val="hybridMultilevel"/>
    <w:tmpl w:val="57907F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71354"/>
    <w:multiLevelType w:val="hybridMultilevel"/>
    <w:tmpl w:val="7180B388"/>
    <w:lvl w:ilvl="0" w:tplc="150272F8">
      <w:start w:val="1"/>
      <w:numFmt w:val="bullet"/>
      <w:lvlText w:val="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17"/>
  </w:num>
  <w:num w:numId="6">
    <w:abstractNumId w:val="16"/>
  </w:num>
  <w:num w:numId="7">
    <w:abstractNumId w:val="18"/>
  </w:num>
  <w:num w:numId="8">
    <w:abstractNumId w:val="4"/>
  </w:num>
  <w:num w:numId="9">
    <w:abstractNumId w:val="13"/>
  </w:num>
  <w:num w:numId="10">
    <w:abstractNumId w:val="10"/>
  </w:num>
  <w:num w:numId="11">
    <w:abstractNumId w:val="7"/>
  </w:num>
  <w:num w:numId="12">
    <w:abstractNumId w:val="3"/>
  </w:num>
  <w:num w:numId="13">
    <w:abstractNumId w:val="15"/>
  </w:num>
  <w:num w:numId="14">
    <w:abstractNumId w:val="6"/>
  </w:num>
  <w:num w:numId="15">
    <w:abstractNumId w:val="5"/>
  </w:num>
  <w:num w:numId="16">
    <w:abstractNumId w:val="14"/>
  </w:num>
  <w:num w:numId="17">
    <w:abstractNumId w:val="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94"/>
    <w:rsid w:val="000C1546"/>
    <w:rsid w:val="00127ED1"/>
    <w:rsid w:val="00441689"/>
    <w:rsid w:val="005C7822"/>
    <w:rsid w:val="005D4B94"/>
    <w:rsid w:val="00780705"/>
    <w:rsid w:val="007F164B"/>
    <w:rsid w:val="0083660C"/>
    <w:rsid w:val="008D19B3"/>
    <w:rsid w:val="00B56CB6"/>
    <w:rsid w:val="00E5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283C"/>
  <w15:chartTrackingRefBased/>
  <w15:docId w15:val="{592717E0-93EB-4EE2-A3B2-84D619C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4B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4B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5D4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avaden"/>
    <w:rsid w:val="005D4B94"/>
    <w:pPr>
      <w:spacing w:after="0" w:line="240" w:lineRule="auto"/>
    </w:pPr>
    <w:rPr>
      <w:rFonts w:ascii="Calibri" w:eastAsia="Times New Roman" w:hAnsi="Calibri" w:cs="Calibri"/>
      <w:color w:val="008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PEČEK JANOŠ</dc:creator>
  <cp:keywords/>
  <dc:description/>
  <cp:lastModifiedBy>Uporabnik</cp:lastModifiedBy>
  <cp:revision>2</cp:revision>
  <dcterms:created xsi:type="dcterms:W3CDTF">2020-11-10T14:12:00Z</dcterms:created>
  <dcterms:modified xsi:type="dcterms:W3CDTF">2020-11-10T14:12:00Z</dcterms:modified>
</cp:coreProperties>
</file>