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CB" w:rsidRPr="006B2FED" w:rsidRDefault="0066142F" w:rsidP="001543AA">
      <w:pPr>
        <w:spacing w:line="360" w:lineRule="auto"/>
        <w:rPr>
          <w:b/>
          <w:sz w:val="48"/>
        </w:rPr>
      </w:pPr>
      <w:r w:rsidRPr="006B2FED">
        <w:rPr>
          <w:b/>
          <w:sz w:val="48"/>
        </w:rPr>
        <w:t xml:space="preserve">Tehniška pisava je določena s standardi in pravili. Črke niso okrašene. So simetrične in vse enako široke. To nam omogoča lažjo berljivost pisave. Pisava je lahko pokončna pod kotom 90° ali poševna pod kotom 75°. vedno pišemo z ošiljenim navadnim svinčnikom. </w:t>
      </w:r>
      <w:r w:rsidR="001543AA" w:rsidRPr="006B2FED">
        <w:rPr>
          <w:b/>
          <w:sz w:val="48"/>
        </w:rPr>
        <w:t xml:space="preserve">Vsa tehniška dokumentacija je </w:t>
      </w:r>
      <w:bookmarkStart w:id="0" w:name="_GoBack"/>
      <w:bookmarkEnd w:id="0"/>
      <w:r w:rsidR="001543AA" w:rsidRPr="006B2FED">
        <w:rPr>
          <w:b/>
          <w:sz w:val="48"/>
        </w:rPr>
        <w:t>zapisana s tehniško pisavo. Prav tako so s tehniško pisavo zapisane vse mere na tehniških risbah.</w:t>
      </w:r>
    </w:p>
    <w:sectPr w:rsidR="00C778CB" w:rsidRPr="006B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2F"/>
    <w:rsid w:val="001543AA"/>
    <w:rsid w:val="0066142F"/>
    <w:rsid w:val="006B2FED"/>
    <w:rsid w:val="00987584"/>
    <w:rsid w:val="00C7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343D09"/>
  <w15:chartTrackingRefBased/>
  <w15:docId w15:val="{A66BDE39-3FFB-4230-8904-3D5009CD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Koseze</dc:creator>
  <cp:keywords/>
  <dc:description/>
  <cp:lastModifiedBy>OŠ Koseze</cp:lastModifiedBy>
  <cp:revision>1</cp:revision>
  <dcterms:created xsi:type="dcterms:W3CDTF">2022-10-12T08:45:00Z</dcterms:created>
  <dcterms:modified xsi:type="dcterms:W3CDTF">2022-10-12T09:46:00Z</dcterms:modified>
</cp:coreProperties>
</file>