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F8AA8" w14:textId="77777777" w:rsidR="00C72FC2" w:rsidRPr="0021176C" w:rsidRDefault="00C72FC2" w:rsidP="00C72FC2">
      <w:pPr>
        <w:spacing w:line="259" w:lineRule="auto"/>
        <w:rPr>
          <w:rFonts w:ascii="Arial" w:hAnsi="Arial" w:cs="Arial"/>
          <w:b/>
          <w:color w:val="5B9BD5" w:themeColor="accent1"/>
          <w:sz w:val="32"/>
          <w:szCs w:val="32"/>
        </w:rPr>
      </w:pPr>
      <w:r w:rsidRPr="0021176C">
        <w:rPr>
          <w:rFonts w:ascii="Arial" w:hAnsi="Arial" w:cs="Arial"/>
          <w:b/>
          <w:color w:val="5B9BD5" w:themeColor="accent1"/>
          <w:sz w:val="32"/>
          <w:szCs w:val="32"/>
        </w:rPr>
        <w:t>EVROPSKA UNIJA</w:t>
      </w:r>
    </w:p>
    <w:p w14:paraId="103714F1" w14:textId="77777777" w:rsidR="00C72FC2" w:rsidRPr="001A478B" w:rsidRDefault="00C72FC2" w:rsidP="00C72FC2">
      <w:pPr>
        <w:adjustRightInd w:val="0"/>
        <w:rPr>
          <w:rFonts w:ascii="Arial" w:hAnsi="Arial" w:cs="Arial"/>
          <w:color w:val="374151"/>
          <w:sz w:val="28"/>
          <w:szCs w:val="28"/>
        </w:rPr>
      </w:pPr>
    </w:p>
    <w:p w14:paraId="2C2B2716" w14:textId="77777777" w:rsidR="00C72FC2" w:rsidRPr="001A478B" w:rsidRDefault="00C72FC2" w:rsidP="00C72FC2">
      <w:pPr>
        <w:pStyle w:val="Odstavekseznama"/>
        <w:numPr>
          <w:ilvl w:val="0"/>
          <w:numId w:val="2"/>
        </w:numPr>
        <w:adjustRightInd w:val="0"/>
        <w:spacing w:line="360" w:lineRule="auto"/>
        <w:rPr>
          <w:rFonts w:ascii="Arial" w:hAnsi="Arial" w:cs="Arial"/>
          <w:color w:val="374151"/>
          <w:sz w:val="28"/>
          <w:szCs w:val="28"/>
        </w:rPr>
      </w:pPr>
      <w:r w:rsidRPr="001A478B">
        <w:rPr>
          <w:rFonts w:ascii="Arial" w:hAnsi="Arial" w:cs="Arial"/>
          <w:b/>
          <w:color w:val="374151"/>
          <w:sz w:val="28"/>
          <w:szCs w:val="28"/>
        </w:rPr>
        <w:t>27 evropskih držav</w:t>
      </w:r>
      <w:r w:rsidRPr="001A478B">
        <w:rPr>
          <w:rFonts w:ascii="Arial" w:hAnsi="Arial" w:cs="Arial"/>
          <w:color w:val="374151"/>
          <w:sz w:val="28"/>
          <w:szCs w:val="28"/>
        </w:rPr>
        <w:t xml:space="preserve">, ki sodelujejo  (POLITIKA, GOSPODARSTVO) </w:t>
      </w:r>
    </w:p>
    <w:p w14:paraId="0E87400D" w14:textId="77777777" w:rsidR="00C72FC2" w:rsidRPr="001A478B" w:rsidRDefault="00C72FC2" w:rsidP="00C72FC2">
      <w:pPr>
        <w:pStyle w:val="Odstavekseznama"/>
        <w:numPr>
          <w:ilvl w:val="0"/>
          <w:numId w:val="2"/>
        </w:numPr>
        <w:adjustRightInd w:val="0"/>
        <w:spacing w:line="360" w:lineRule="auto"/>
        <w:rPr>
          <w:rFonts w:ascii="Arial" w:hAnsi="Arial" w:cs="Arial"/>
          <w:color w:val="374151"/>
          <w:sz w:val="28"/>
          <w:szCs w:val="28"/>
        </w:rPr>
      </w:pPr>
      <w:r w:rsidRPr="001A478B">
        <w:rPr>
          <w:rFonts w:ascii="Arial" w:hAnsi="Arial" w:cs="Arial"/>
          <w:color w:val="374151"/>
          <w:sz w:val="28"/>
          <w:szCs w:val="28"/>
        </w:rPr>
        <w:t xml:space="preserve">spodbuja </w:t>
      </w:r>
      <w:r w:rsidRPr="001A478B">
        <w:rPr>
          <w:rFonts w:ascii="Arial" w:hAnsi="Arial" w:cs="Arial"/>
          <w:b/>
          <w:color w:val="374151"/>
          <w:sz w:val="28"/>
          <w:szCs w:val="28"/>
        </w:rPr>
        <w:t>mir</w:t>
      </w:r>
      <w:r w:rsidRPr="001A478B">
        <w:rPr>
          <w:rFonts w:ascii="Arial" w:hAnsi="Arial" w:cs="Arial"/>
          <w:color w:val="374151"/>
          <w:sz w:val="28"/>
          <w:szCs w:val="28"/>
        </w:rPr>
        <w:t xml:space="preserve">, </w:t>
      </w:r>
      <w:r w:rsidRPr="001A478B">
        <w:rPr>
          <w:rFonts w:ascii="Arial" w:hAnsi="Arial" w:cs="Arial"/>
          <w:b/>
          <w:color w:val="374151"/>
          <w:sz w:val="28"/>
          <w:szCs w:val="28"/>
        </w:rPr>
        <w:t>stabilnost i</w:t>
      </w:r>
      <w:r w:rsidRPr="001A478B">
        <w:rPr>
          <w:rFonts w:ascii="Arial" w:hAnsi="Arial" w:cs="Arial"/>
          <w:color w:val="374151"/>
          <w:sz w:val="28"/>
          <w:szCs w:val="28"/>
        </w:rPr>
        <w:t xml:space="preserve">n </w:t>
      </w:r>
      <w:r w:rsidRPr="001A478B">
        <w:rPr>
          <w:rFonts w:ascii="Arial" w:hAnsi="Arial" w:cs="Arial"/>
          <w:b/>
          <w:color w:val="374151"/>
          <w:sz w:val="28"/>
          <w:szCs w:val="28"/>
        </w:rPr>
        <w:t>sodelovanje</w:t>
      </w:r>
      <w:r w:rsidRPr="001A478B">
        <w:rPr>
          <w:rFonts w:ascii="Arial" w:hAnsi="Arial" w:cs="Arial"/>
          <w:color w:val="374151"/>
          <w:sz w:val="28"/>
          <w:szCs w:val="28"/>
        </w:rPr>
        <w:t xml:space="preserve"> med članicami</w:t>
      </w:r>
    </w:p>
    <w:p w14:paraId="75B0EA04" w14:textId="77777777" w:rsidR="00C72FC2" w:rsidRPr="001A478B" w:rsidRDefault="00C72FC2" w:rsidP="00C72FC2">
      <w:pPr>
        <w:pStyle w:val="Odstavekseznama"/>
        <w:numPr>
          <w:ilvl w:val="0"/>
          <w:numId w:val="2"/>
        </w:numPr>
        <w:adjustRightInd w:val="0"/>
        <w:spacing w:line="360" w:lineRule="auto"/>
        <w:rPr>
          <w:rFonts w:ascii="Arial" w:hAnsi="Arial" w:cs="Arial"/>
          <w:b/>
          <w:color w:val="374151"/>
          <w:sz w:val="28"/>
          <w:szCs w:val="28"/>
        </w:rPr>
      </w:pPr>
      <w:r w:rsidRPr="001A478B">
        <w:rPr>
          <w:rFonts w:ascii="Arial" w:hAnsi="Arial" w:cs="Arial"/>
          <w:color w:val="374151"/>
          <w:sz w:val="28"/>
          <w:szCs w:val="28"/>
        </w:rPr>
        <w:t xml:space="preserve">EU ima </w:t>
      </w:r>
      <w:r w:rsidRPr="001A478B">
        <w:rPr>
          <w:rFonts w:ascii="Arial" w:hAnsi="Arial" w:cs="Arial"/>
          <w:b/>
          <w:color w:val="374151"/>
          <w:sz w:val="28"/>
          <w:szCs w:val="28"/>
        </w:rPr>
        <w:t xml:space="preserve">enotni </w:t>
      </w:r>
      <w:r>
        <w:rPr>
          <w:rFonts w:ascii="Arial" w:hAnsi="Arial" w:cs="Arial"/>
          <w:b/>
          <w:color w:val="374151"/>
          <w:sz w:val="28"/>
          <w:szCs w:val="28"/>
        </w:rPr>
        <w:t xml:space="preserve">gospodarski </w:t>
      </w:r>
      <w:r w:rsidRPr="001A478B">
        <w:rPr>
          <w:rFonts w:ascii="Arial" w:hAnsi="Arial" w:cs="Arial"/>
          <w:b/>
          <w:color w:val="374151"/>
          <w:sz w:val="28"/>
          <w:szCs w:val="28"/>
        </w:rPr>
        <w:t>trg</w:t>
      </w:r>
    </w:p>
    <w:p w14:paraId="1F0E9D9B" w14:textId="77777777" w:rsidR="00C72FC2" w:rsidRPr="001A478B" w:rsidRDefault="00C72FC2" w:rsidP="00C72FC2">
      <w:pPr>
        <w:pStyle w:val="Odstavekseznama"/>
        <w:numPr>
          <w:ilvl w:val="0"/>
          <w:numId w:val="2"/>
        </w:numPr>
        <w:adjustRightInd w:val="0"/>
        <w:spacing w:line="360" w:lineRule="auto"/>
        <w:rPr>
          <w:rFonts w:ascii="Arial" w:hAnsi="Arial" w:cs="Arial"/>
          <w:color w:val="374151"/>
          <w:sz w:val="28"/>
          <w:szCs w:val="28"/>
        </w:rPr>
      </w:pPr>
      <w:r w:rsidRPr="001A478B">
        <w:rPr>
          <w:rFonts w:ascii="Arial" w:hAnsi="Arial" w:cs="Arial"/>
          <w:color w:val="374151"/>
          <w:sz w:val="28"/>
          <w:szCs w:val="28"/>
        </w:rPr>
        <w:t xml:space="preserve">skupne </w:t>
      </w:r>
      <w:r>
        <w:rPr>
          <w:rFonts w:ascii="Arial" w:hAnsi="Arial" w:cs="Arial"/>
          <w:b/>
          <w:color w:val="374151"/>
          <w:sz w:val="28"/>
          <w:szCs w:val="28"/>
        </w:rPr>
        <w:t>odločitve</w:t>
      </w:r>
      <w:r w:rsidRPr="001A478B">
        <w:rPr>
          <w:rFonts w:ascii="Arial" w:hAnsi="Arial" w:cs="Arial"/>
          <w:color w:val="374151"/>
          <w:sz w:val="28"/>
          <w:szCs w:val="28"/>
        </w:rPr>
        <w:t xml:space="preserve"> na različnih področjih, kot so trgovina, kmetijstvo, okolje in varnost </w:t>
      </w:r>
    </w:p>
    <w:p w14:paraId="0EC10A6B" w14:textId="77777777" w:rsidR="00C72FC2" w:rsidRPr="001A478B" w:rsidRDefault="00C72FC2" w:rsidP="00C72FC2">
      <w:pPr>
        <w:pStyle w:val="Odstavekseznama"/>
        <w:numPr>
          <w:ilvl w:val="0"/>
          <w:numId w:val="2"/>
        </w:numPr>
        <w:adjustRightInd w:val="0"/>
        <w:spacing w:line="360" w:lineRule="auto"/>
        <w:rPr>
          <w:rFonts w:ascii="Arial" w:hAnsi="Arial" w:cs="Arial"/>
          <w:b/>
          <w:color w:val="5B9BD5" w:themeColor="accent1"/>
          <w:sz w:val="28"/>
          <w:szCs w:val="28"/>
        </w:rPr>
      </w:pPr>
      <w:r w:rsidRPr="001A478B">
        <w:rPr>
          <w:rFonts w:ascii="Arial" w:hAnsi="Arial" w:cs="Arial"/>
          <w:color w:val="374151"/>
          <w:sz w:val="28"/>
          <w:szCs w:val="28"/>
        </w:rPr>
        <w:t xml:space="preserve">imamo </w:t>
      </w:r>
      <w:r>
        <w:rPr>
          <w:rFonts w:ascii="Arial" w:hAnsi="Arial" w:cs="Arial"/>
          <w:color w:val="374151"/>
          <w:sz w:val="28"/>
          <w:szCs w:val="28"/>
        </w:rPr>
        <w:t>Evropski parlament</w:t>
      </w:r>
    </w:p>
    <w:p w14:paraId="1EB96CCF" w14:textId="77777777" w:rsidR="00C72FC2" w:rsidRPr="0021176C" w:rsidRDefault="00C72FC2" w:rsidP="00C72FC2">
      <w:pPr>
        <w:pStyle w:val="Odstavekseznama"/>
        <w:numPr>
          <w:ilvl w:val="0"/>
          <w:numId w:val="2"/>
        </w:numPr>
        <w:adjustRightInd w:val="0"/>
        <w:spacing w:line="360" w:lineRule="auto"/>
        <w:rPr>
          <w:rFonts w:ascii="Arial" w:hAnsi="Arial" w:cs="Arial"/>
          <w:b/>
          <w:color w:val="5B9BD5" w:themeColor="accent1"/>
          <w:sz w:val="28"/>
          <w:szCs w:val="28"/>
        </w:rPr>
      </w:pPr>
      <w:r w:rsidRPr="0021176C">
        <w:rPr>
          <w:rFonts w:ascii="Segoe UI" w:hAnsi="Segoe UI" w:cs="Segoe UI"/>
          <w:b/>
          <w:color w:val="374151"/>
          <w:sz w:val="28"/>
          <w:szCs w:val="28"/>
        </w:rPr>
        <w:t>Sedež Evropskega parlamenta</w:t>
      </w:r>
      <w:r w:rsidRPr="0021176C">
        <w:rPr>
          <w:rFonts w:ascii="Segoe UI" w:hAnsi="Segoe UI" w:cs="Segoe UI"/>
          <w:color w:val="374151"/>
          <w:sz w:val="28"/>
          <w:szCs w:val="28"/>
        </w:rPr>
        <w:t xml:space="preserve">  - Strasbourg, Francija (srečanja tudi v Bruslju, Belgija)</w:t>
      </w:r>
    </w:p>
    <w:p w14:paraId="4A90150B" w14:textId="77777777" w:rsidR="00C72FC2" w:rsidRPr="001A478B" w:rsidRDefault="00C72FC2" w:rsidP="00C72FC2">
      <w:pPr>
        <w:pStyle w:val="Navadensplet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/>
        <w:ind w:left="0"/>
        <w:rPr>
          <w:rFonts w:ascii="Arial" w:hAnsi="Arial" w:cs="Arial"/>
          <w:color w:val="374151"/>
          <w:sz w:val="28"/>
          <w:szCs w:val="28"/>
          <w:highlight w:val="yellow"/>
        </w:rPr>
      </w:pPr>
      <w:r w:rsidRPr="001A478B">
        <w:rPr>
          <w:rFonts w:ascii="Arial" w:hAnsi="Arial" w:cs="Arial"/>
          <w:color w:val="374151"/>
          <w:sz w:val="28"/>
          <w:szCs w:val="28"/>
          <w:highlight w:val="yellow"/>
        </w:rPr>
        <w:t xml:space="preserve">SIMBOLI EU: </w:t>
      </w:r>
    </w:p>
    <w:p w14:paraId="14842AA7" w14:textId="77777777" w:rsidR="00C72FC2" w:rsidRPr="001A478B" w:rsidRDefault="00C72FC2" w:rsidP="00C72FC2">
      <w:pPr>
        <w:pStyle w:val="Navadensplet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 w:line="360" w:lineRule="auto"/>
        <w:ind w:left="0"/>
        <w:rPr>
          <w:rFonts w:ascii="Arial" w:hAnsi="Arial" w:cs="Arial"/>
          <w:color w:val="374151"/>
          <w:sz w:val="32"/>
          <w:szCs w:val="32"/>
        </w:rPr>
      </w:pPr>
      <w:r w:rsidRPr="001A478B">
        <w:rPr>
          <w:rStyle w:val="Krepko"/>
          <w:rFonts w:ascii="Arial" w:hAnsi="Arial" w:cs="Arial"/>
          <w:color w:val="374151"/>
          <w:sz w:val="32"/>
          <w:szCs w:val="32"/>
          <w:bdr w:val="single" w:sz="2" w:space="0" w:color="D9D9E3" w:frame="1"/>
        </w:rPr>
        <w:t>Zastava EU:</w:t>
      </w:r>
      <w:r w:rsidRPr="001A478B">
        <w:rPr>
          <w:rFonts w:ascii="Arial" w:hAnsi="Arial" w:cs="Arial"/>
          <w:color w:val="374151"/>
          <w:sz w:val="32"/>
          <w:szCs w:val="32"/>
        </w:rPr>
        <w:t xml:space="preserve"> </w:t>
      </w:r>
    </w:p>
    <w:p w14:paraId="2D651279" w14:textId="77777777" w:rsidR="00C72FC2" w:rsidRPr="001A478B" w:rsidRDefault="00C72FC2" w:rsidP="00C72FC2">
      <w:pPr>
        <w:pStyle w:val="Odstavekseznama"/>
        <w:numPr>
          <w:ilvl w:val="0"/>
          <w:numId w:val="2"/>
        </w:numPr>
        <w:adjustRightInd w:val="0"/>
        <w:spacing w:line="360" w:lineRule="auto"/>
        <w:rPr>
          <w:rFonts w:ascii="Arial" w:hAnsi="Arial" w:cs="Arial"/>
          <w:b/>
          <w:color w:val="5B9BD5" w:themeColor="accent1"/>
          <w:sz w:val="32"/>
          <w:szCs w:val="32"/>
        </w:rPr>
      </w:pPr>
      <w:r w:rsidRPr="001A478B">
        <w:rPr>
          <w:rFonts w:ascii="Arial" w:hAnsi="Arial" w:cs="Arial"/>
          <w:b/>
          <w:noProof/>
          <w:color w:val="5B9BD5" w:themeColor="accent1"/>
          <w:sz w:val="32"/>
          <w:szCs w:val="32"/>
          <w:lang w:eastAsia="sl-SI"/>
        </w:rPr>
        <w:drawing>
          <wp:inline distT="0" distB="0" distL="0" distR="0" wp14:anchorId="1A347161" wp14:editId="68EE65E3">
            <wp:extent cx="1076349" cy="1011382"/>
            <wp:effectExtent l="0" t="0" r="0" b="0"/>
            <wp:docPr id="75" name="Slika 75" descr="C:\Users\OŠ Milke Š.-Nataše\AppData\Local\Microsoft\Windows\INetCache\Content.MSO\D53653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Š Milke Š.-Nataše\AppData\Local\Microsoft\Windows\INetCache\Content.MSO\D536536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568" cy="1024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28294" w14:textId="77777777" w:rsidR="00C72FC2" w:rsidRPr="001A478B" w:rsidRDefault="00C72FC2" w:rsidP="00C72FC2">
      <w:pPr>
        <w:pStyle w:val="Navadensplet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 w:line="360" w:lineRule="auto"/>
        <w:ind w:left="0"/>
        <w:rPr>
          <w:rFonts w:ascii="Arial" w:hAnsi="Arial" w:cs="Arial"/>
          <w:color w:val="374151"/>
          <w:sz w:val="32"/>
          <w:szCs w:val="32"/>
        </w:rPr>
      </w:pPr>
      <w:r w:rsidRPr="001A478B">
        <w:rPr>
          <w:rStyle w:val="Krepko"/>
          <w:rFonts w:ascii="Arial" w:hAnsi="Arial" w:cs="Arial"/>
          <w:color w:val="374151"/>
          <w:sz w:val="32"/>
          <w:szCs w:val="32"/>
          <w:bdr w:val="single" w:sz="2" w:space="0" w:color="D9D9E3" w:frame="1"/>
        </w:rPr>
        <w:t>Himna EU:</w:t>
      </w:r>
      <w:r w:rsidRPr="001A478B">
        <w:rPr>
          <w:rFonts w:ascii="Arial" w:hAnsi="Arial" w:cs="Arial"/>
          <w:color w:val="374151"/>
          <w:sz w:val="32"/>
          <w:szCs w:val="32"/>
        </w:rPr>
        <w:t xml:space="preserve"> "Oda radosti</w:t>
      </w:r>
    </w:p>
    <w:p w14:paraId="3ED81A58" w14:textId="77777777" w:rsidR="00C72FC2" w:rsidRPr="001A478B" w:rsidRDefault="00C72FC2" w:rsidP="00C72FC2">
      <w:pPr>
        <w:pStyle w:val="Navadensplet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 w:line="360" w:lineRule="auto"/>
        <w:ind w:left="0"/>
        <w:rPr>
          <w:rFonts w:ascii="Arial" w:hAnsi="Arial" w:cs="Arial"/>
          <w:color w:val="374151"/>
          <w:sz w:val="32"/>
          <w:szCs w:val="32"/>
        </w:rPr>
      </w:pPr>
      <w:r w:rsidRPr="001A478B">
        <w:rPr>
          <w:rStyle w:val="Krepko"/>
          <w:rFonts w:ascii="Arial" w:hAnsi="Arial" w:cs="Arial"/>
          <w:color w:val="374151"/>
          <w:sz w:val="32"/>
          <w:szCs w:val="32"/>
          <w:bdr w:val="single" w:sz="2" w:space="0" w:color="D9D9E3" w:frame="1"/>
        </w:rPr>
        <w:t>Denar: Evro</w:t>
      </w:r>
      <w:r w:rsidRPr="001A478B">
        <w:rPr>
          <w:rFonts w:ascii="Arial" w:hAnsi="Arial" w:cs="Arial"/>
          <w:color w:val="374151"/>
          <w:sz w:val="32"/>
          <w:szCs w:val="32"/>
        </w:rPr>
        <w:t xml:space="preserve"> </w:t>
      </w:r>
    </w:p>
    <w:p w14:paraId="03776CC0" w14:textId="77777777" w:rsidR="00C72FC2" w:rsidRPr="001A478B" w:rsidRDefault="00C72FC2" w:rsidP="00C72FC2">
      <w:pPr>
        <w:pStyle w:val="Navadensplet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before="0" w:beforeAutospacing="0" w:after="0" w:afterAutospacing="0" w:line="360" w:lineRule="auto"/>
        <w:rPr>
          <w:rFonts w:ascii="Segoe UI" w:hAnsi="Segoe UI" w:cs="Segoe UI"/>
          <w:color w:val="374151"/>
        </w:rPr>
      </w:pPr>
      <w:r w:rsidRPr="001A478B">
        <w:rPr>
          <w:rStyle w:val="Krepko"/>
          <w:rFonts w:ascii="Arial" w:hAnsi="Arial" w:cs="Arial"/>
          <w:color w:val="374151"/>
          <w:sz w:val="32"/>
          <w:szCs w:val="32"/>
          <w:bdr w:val="single" w:sz="2" w:space="0" w:color="D9D9E3" w:frame="1"/>
        </w:rPr>
        <w:t>Evropski dan:</w:t>
      </w:r>
      <w:r w:rsidRPr="001A478B">
        <w:rPr>
          <w:rFonts w:ascii="Arial" w:hAnsi="Arial" w:cs="Arial"/>
          <w:color w:val="374151"/>
          <w:sz w:val="32"/>
          <w:szCs w:val="32"/>
        </w:rPr>
        <w:t xml:space="preserve"> 9. maj</w:t>
      </w:r>
    </w:p>
    <w:p w14:paraId="1793BFDE" w14:textId="77777777" w:rsidR="00CA6BE2" w:rsidRDefault="00CA6BE2">
      <w:bookmarkStart w:id="0" w:name="_GoBack"/>
      <w:bookmarkEnd w:id="0"/>
    </w:p>
    <w:sectPr w:rsidR="00CA6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83247"/>
    <w:multiLevelType w:val="multilevel"/>
    <w:tmpl w:val="0BBC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7E14B0"/>
    <w:multiLevelType w:val="hybridMultilevel"/>
    <w:tmpl w:val="62B667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EF"/>
    <w:rsid w:val="00360CEF"/>
    <w:rsid w:val="00C72FC2"/>
    <w:rsid w:val="00C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7C6E"/>
  <w15:chartTrackingRefBased/>
  <w15:docId w15:val="{53726F7D-2D3B-4CF5-8D0C-6526F15F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2FC2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2FC2"/>
    <w:pPr>
      <w:widowControl w:val="0"/>
      <w:autoSpaceDE w:val="0"/>
      <w:autoSpaceDN w:val="0"/>
      <w:spacing w:after="0" w:line="240" w:lineRule="auto"/>
      <w:ind w:left="605" w:hanging="360"/>
    </w:pPr>
    <w:rPr>
      <w:rFonts w:ascii="Calibri" w:eastAsia="Calibri" w:hAnsi="Calibri" w:cs="Calibri"/>
    </w:rPr>
  </w:style>
  <w:style w:type="table" w:styleId="Tabelamrea">
    <w:name w:val="Table Grid"/>
    <w:basedOn w:val="Navadnatabela"/>
    <w:uiPriority w:val="39"/>
    <w:rsid w:val="00C72F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C72FC2"/>
    <w:rPr>
      <w:b/>
      <w:bCs/>
    </w:rPr>
  </w:style>
  <w:style w:type="paragraph" w:styleId="Navadensplet">
    <w:name w:val="Normal (Web)"/>
    <w:basedOn w:val="Navaden"/>
    <w:uiPriority w:val="99"/>
    <w:unhideWhenUsed/>
    <w:rsid w:val="00C7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MIZS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Mihelič</dc:creator>
  <cp:keywords/>
  <dc:description/>
  <cp:lastModifiedBy>Monika Mihelič</cp:lastModifiedBy>
  <cp:revision>2</cp:revision>
  <dcterms:created xsi:type="dcterms:W3CDTF">2023-12-03T07:50:00Z</dcterms:created>
  <dcterms:modified xsi:type="dcterms:W3CDTF">2023-12-03T07:50:00Z</dcterms:modified>
</cp:coreProperties>
</file>