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8E7" w:rsidRDefault="00345C0A" w:rsidP="00345C0A">
      <w:pPr>
        <w:spacing w:after="0" w:line="240" w:lineRule="auto"/>
        <w:jc w:val="center"/>
        <w:rPr>
          <w:rFonts w:eastAsiaTheme="majorEastAsia" w:cs="Times New Roman"/>
          <w:b/>
          <w:bCs/>
          <w:kern w:val="32"/>
          <w:sz w:val="28"/>
          <w:szCs w:val="28"/>
          <w:lang w:eastAsia="sl-SI"/>
        </w:rPr>
      </w:pPr>
      <w:proofErr w:type="spellStart"/>
      <w:r>
        <w:rPr>
          <w:rFonts w:eastAsiaTheme="majorEastAsia" w:cs="Times New Roman"/>
          <w:b/>
          <w:bCs/>
          <w:kern w:val="32"/>
          <w:sz w:val="28"/>
          <w:szCs w:val="28"/>
          <w:lang w:eastAsia="sl-SI"/>
        </w:rPr>
        <w:t>Nadpovedna</w:t>
      </w:r>
      <w:proofErr w:type="spellEnd"/>
      <w:r>
        <w:rPr>
          <w:rFonts w:eastAsiaTheme="majorEastAsia" w:cs="Times New Roman"/>
          <w:b/>
          <w:bCs/>
          <w:kern w:val="32"/>
          <w:sz w:val="28"/>
          <w:szCs w:val="28"/>
          <w:lang w:eastAsia="sl-SI"/>
        </w:rPr>
        <w:t xml:space="preserve"> skladnja – Vaje</w:t>
      </w:r>
    </w:p>
    <w:p w:rsidR="00345C0A" w:rsidRPr="00CB18E7" w:rsidRDefault="00345C0A" w:rsidP="00345C0A">
      <w:pPr>
        <w:spacing w:after="0" w:line="240" w:lineRule="auto"/>
        <w:jc w:val="center"/>
        <w:rPr>
          <w:rFonts w:eastAsiaTheme="minorEastAsia" w:cs="Times New Roman"/>
          <w:sz w:val="24"/>
          <w:szCs w:val="24"/>
          <w:lang w:eastAsia="sl-SI"/>
        </w:rPr>
      </w:pPr>
      <w:bookmarkStart w:id="0" w:name="_GoBack"/>
      <w:bookmarkEnd w:id="0"/>
    </w:p>
    <w:p w:rsidR="00CB18E7" w:rsidRPr="00CB18E7" w:rsidRDefault="00CB18E7" w:rsidP="00CB18E7">
      <w:pPr>
        <w:spacing w:after="0" w:line="240" w:lineRule="auto"/>
        <w:rPr>
          <w:rFonts w:eastAsiaTheme="minorEastAsia" w:cs="Times New Roman"/>
          <w:b/>
          <w:sz w:val="24"/>
          <w:szCs w:val="24"/>
          <w:lang w:eastAsia="sl-SI"/>
        </w:rPr>
      </w:pPr>
      <w:r w:rsidRPr="00CB18E7">
        <w:rPr>
          <w:rFonts w:eastAsiaTheme="minorEastAsia" w:cs="Times New Roman"/>
          <w:b/>
          <w:sz w:val="24"/>
          <w:szCs w:val="24"/>
          <w:lang w:eastAsia="sl-SI"/>
        </w:rPr>
        <w:t>1. Iz povedi izpišite nanašalnici in njuna naveznika!</w:t>
      </w: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Izid je omogočilo Ministrstvo za šolstvo, ki je odkupilo 5000 izvodov, te pa bo razdelilo po šolah in vrtcih.</w:t>
      </w: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b/>
          <w:sz w:val="24"/>
          <w:szCs w:val="24"/>
          <w:lang w:eastAsia="sl-SI"/>
        </w:rPr>
      </w:pPr>
      <w:r w:rsidRPr="00CB18E7">
        <w:rPr>
          <w:rFonts w:eastAsiaTheme="minorEastAsia" w:cs="Times New Roman"/>
          <w:b/>
          <w:sz w:val="24"/>
          <w:szCs w:val="24"/>
          <w:lang w:eastAsia="sl-SI"/>
        </w:rPr>
        <w:t>2. Poiščite nanašalnico, na katero se navezuje zaimek jo!</w:t>
      </w:r>
    </w:p>
    <w:p w:rsidR="00CB18E7" w:rsidRPr="00CB18E7" w:rsidRDefault="00CB18E7" w:rsidP="00CB18E7">
      <w:pPr>
        <w:spacing w:after="0" w:line="240" w:lineRule="auto"/>
        <w:rPr>
          <w:rFonts w:eastAsiaTheme="minorEastAsia" w:cs="Times New Roman"/>
          <w:b/>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Konvencijo o otrokovih pravicah je po desetletnih pripravah 20. novembra 1989 sprejela generalna skupščina Združenih narodov. Med 190 državami jo je ratificirala tudi Slovenija.</w:t>
      </w: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b/>
          <w:sz w:val="24"/>
          <w:szCs w:val="24"/>
          <w:lang w:eastAsia="sl-SI"/>
        </w:rPr>
      </w:pPr>
      <w:r w:rsidRPr="00CB18E7">
        <w:rPr>
          <w:rFonts w:eastAsiaTheme="minorEastAsia" w:cs="Times New Roman"/>
          <w:b/>
          <w:sz w:val="24"/>
          <w:szCs w:val="24"/>
          <w:lang w:eastAsia="sl-SI"/>
        </w:rPr>
        <w:t>3. Poved spremenite tako, da boste z ustrezno vrsto navezovanja odpravili ponovitev besede Konvencija!</w:t>
      </w:r>
    </w:p>
    <w:p w:rsidR="00CB18E7" w:rsidRPr="00CB18E7" w:rsidRDefault="00CB18E7" w:rsidP="00CB18E7">
      <w:pPr>
        <w:spacing w:after="0" w:line="240" w:lineRule="auto"/>
        <w:rPr>
          <w:rFonts w:eastAsiaTheme="minorEastAsia" w:cs="Times New Roman"/>
          <w:b/>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 xml:space="preserve">Za Konvencijo je značilen celosten pristop do otrok, vrednostni temelj Konvencije pa predstavljajo naslednja načela: </w:t>
      </w: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b/>
          <w:sz w:val="24"/>
          <w:szCs w:val="24"/>
          <w:lang w:eastAsia="sl-SI"/>
        </w:rPr>
      </w:pPr>
      <w:r w:rsidRPr="00CB18E7">
        <w:rPr>
          <w:rFonts w:eastAsiaTheme="minorEastAsia" w:cs="Times New Roman"/>
          <w:b/>
          <w:sz w:val="24"/>
          <w:szCs w:val="24"/>
          <w:lang w:eastAsia="sl-SI"/>
        </w:rPr>
        <w:t>4. Ugotovite način povezovanja  povedi oz. delov povedi!</w:t>
      </w:r>
    </w:p>
    <w:p w:rsidR="00CB18E7" w:rsidRPr="00CB18E7" w:rsidRDefault="00CB18E7" w:rsidP="00CB18E7">
      <w:pPr>
        <w:spacing w:after="0" w:line="240" w:lineRule="auto"/>
        <w:rPr>
          <w:rFonts w:eastAsiaTheme="minorEastAsia" w:cs="Times New Roman"/>
          <w:b/>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A ostaja seveda resnica, ki smo jo omenili na začetku.</w:t>
      </w: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Še tako dobri sistemi sami po sebi niso dovolj. Treba jih je znati izkoriščati s pravim nabojem.</w:t>
      </w: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b/>
          <w:sz w:val="24"/>
          <w:szCs w:val="24"/>
          <w:lang w:eastAsia="sl-SI"/>
        </w:rPr>
      </w:pPr>
      <w:r w:rsidRPr="00CB18E7">
        <w:rPr>
          <w:rFonts w:eastAsiaTheme="minorEastAsia" w:cs="Times New Roman"/>
          <w:b/>
          <w:sz w:val="24"/>
          <w:szCs w:val="24"/>
          <w:lang w:eastAsia="sl-SI"/>
        </w:rPr>
        <w:t>5. Izpišite nanašalnici in njuna naveznika in imenujte vrsto navezovanja!</w:t>
      </w:r>
    </w:p>
    <w:p w:rsidR="00CB18E7" w:rsidRPr="00CB18E7" w:rsidRDefault="00CB18E7" w:rsidP="00CB18E7">
      <w:pPr>
        <w:spacing w:after="0" w:line="240" w:lineRule="auto"/>
        <w:ind w:left="284" w:hanging="218"/>
        <w:rPr>
          <w:rFonts w:eastAsiaTheme="minorEastAsia" w:cs="Times New Roman"/>
          <w:b/>
          <w:sz w:val="24"/>
          <w:szCs w:val="24"/>
          <w:lang w:eastAsia="sl-SI"/>
        </w:rPr>
      </w:pPr>
    </w:p>
    <w:p w:rsidR="00CB18E7" w:rsidRPr="00CB18E7" w:rsidRDefault="00CB18E7" w:rsidP="00CB18E7">
      <w:pPr>
        <w:spacing w:after="0" w:line="240" w:lineRule="auto"/>
        <w:ind w:left="284" w:hanging="218"/>
        <w:rPr>
          <w:rFonts w:eastAsiaTheme="minorEastAsia" w:cs="Times New Roman"/>
          <w:sz w:val="24"/>
          <w:szCs w:val="24"/>
          <w:lang w:eastAsia="sl-SI"/>
        </w:rPr>
      </w:pPr>
      <w:r w:rsidRPr="00CB18E7">
        <w:rPr>
          <w:rFonts w:eastAsiaTheme="minorEastAsia" w:cs="Times New Roman"/>
          <w:sz w:val="24"/>
          <w:szCs w:val="24"/>
          <w:lang w:eastAsia="sl-SI"/>
        </w:rPr>
        <w:t xml:space="preserve">Novost so tudi ravne linije, dolžine jopic in suknjičev se bodo največkrat ustavile pri bokih ali celo nekoliko nad njimi. Aktualne bodo tudi črte. Omislili so si jih tudi v hiši visoke mode </w:t>
      </w:r>
      <w:proofErr w:type="spellStart"/>
      <w:r w:rsidRPr="00CB18E7">
        <w:rPr>
          <w:rFonts w:eastAsiaTheme="minorEastAsia" w:cs="Times New Roman"/>
          <w:sz w:val="24"/>
          <w:szCs w:val="24"/>
          <w:lang w:eastAsia="sl-SI"/>
        </w:rPr>
        <w:t>Gianfranco</w:t>
      </w:r>
      <w:proofErr w:type="spellEnd"/>
      <w:r w:rsidRPr="00CB18E7">
        <w:rPr>
          <w:rFonts w:eastAsiaTheme="minorEastAsia" w:cs="Times New Roman"/>
          <w:sz w:val="24"/>
          <w:szCs w:val="24"/>
          <w:lang w:eastAsia="sl-SI"/>
        </w:rPr>
        <w:t xml:space="preserve"> </w:t>
      </w:r>
      <w:proofErr w:type="spellStart"/>
      <w:r w:rsidRPr="00CB18E7">
        <w:rPr>
          <w:rFonts w:eastAsiaTheme="minorEastAsia" w:cs="Times New Roman"/>
          <w:sz w:val="24"/>
          <w:szCs w:val="24"/>
          <w:lang w:eastAsia="sl-SI"/>
        </w:rPr>
        <w:t>Ferre</w:t>
      </w:r>
      <w:proofErr w:type="spellEnd"/>
      <w:r w:rsidRPr="00CB18E7">
        <w:rPr>
          <w:rFonts w:eastAsiaTheme="minorEastAsia" w:cs="Times New Roman"/>
          <w:sz w:val="24"/>
          <w:szCs w:val="24"/>
          <w:lang w:eastAsia="sl-SI"/>
        </w:rPr>
        <w:t>.</w:t>
      </w:r>
    </w:p>
    <w:p w:rsidR="00CB18E7" w:rsidRPr="00CB18E7" w:rsidRDefault="00CB18E7" w:rsidP="00CB18E7">
      <w:pPr>
        <w:spacing w:after="0" w:line="240" w:lineRule="auto"/>
        <w:ind w:left="284" w:hanging="218"/>
        <w:rPr>
          <w:rFonts w:eastAsiaTheme="minorEastAsia" w:cs="Times New Roman"/>
          <w:sz w:val="24"/>
          <w:szCs w:val="24"/>
          <w:lang w:eastAsia="sl-SI"/>
        </w:rPr>
      </w:pPr>
    </w:p>
    <w:p w:rsidR="00CB18E7" w:rsidRPr="00CB18E7" w:rsidRDefault="00CB18E7" w:rsidP="00CB18E7">
      <w:pPr>
        <w:spacing w:after="0" w:line="240" w:lineRule="auto"/>
        <w:contextualSpacing/>
        <w:rPr>
          <w:rFonts w:eastAsiaTheme="minorEastAsia" w:cs="Times New Roman"/>
          <w:b/>
          <w:sz w:val="24"/>
          <w:szCs w:val="24"/>
          <w:lang w:eastAsia="sl-SI"/>
        </w:rPr>
      </w:pPr>
      <w:r w:rsidRPr="00CB18E7">
        <w:rPr>
          <w:rFonts w:eastAsiaTheme="minorEastAsia" w:cs="Times New Roman"/>
          <w:b/>
          <w:sz w:val="24"/>
          <w:szCs w:val="24"/>
          <w:lang w:eastAsia="sl-SI"/>
        </w:rPr>
        <w:t>6. Izpišite nanašalnico in naveznik in poimenujte vrsto navezovanja!</w:t>
      </w:r>
    </w:p>
    <w:p w:rsidR="00CB18E7" w:rsidRPr="00CB18E7" w:rsidRDefault="00CB18E7" w:rsidP="00CB18E7">
      <w:pPr>
        <w:spacing w:after="0" w:line="240" w:lineRule="auto"/>
        <w:ind w:left="284" w:hanging="218"/>
        <w:rPr>
          <w:rFonts w:eastAsiaTheme="minorEastAsia" w:cs="Times New Roman"/>
          <w:b/>
          <w:sz w:val="24"/>
          <w:szCs w:val="24"/>
          <w:lang w:eastAsia="sl-SI"/>
        </w:rPr>
      </w:pPr>
    </w:p>
    <w:p w:rsidR="00CB18E7" w:rsidRPr="00CB18E7" w:rsidRDefault="00CB18E7" w:rsidP="00CB18E7">
      <w:pPr>
        <w:spacing w:after="0" w:line="240" w:lineRule="auto"/>
        <w:ind w:left="284" w:hanging="218"/>
        <w:rPr>
          <w:rFonts w:eastAsiaTheme="minorEastAsia" w:cs="Times New Roman"/>
          <w:sz w:val="24"/>
          <w:szCs w:val="24"/>
          <w:lang w:eastAsia="sl-SI"/>
        </w:rPr>
      </w:pPr>
      <w:r w:rsidRPr="00CB18E7">
        <w:rPr>
          <w:rFonts w:eastAsiaTheme="minorEastAsia" w:cs="Times New Roman"/>
          <w:sz w:val="24"/>
          <w:szCs w:val="24"/>
          <w:lang w:eastAsia="sl-SI"/>
        </w:rPr>
        <w:t>Če vrtimo ploščo tako hitro, kakor bi vrteli glasbeno ploščo, beremo z nje podatke s hitrostjo 150 KB na sekundo.</w:t>
      </w: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 xml:space="preserve"> </w:t>
      </w:r>
    </w:p>
    <w:p w:rsidR="00CB18E7" w:rsidRPr="00A62CC8" w:rsidRDefault="00CB18E7" w:rsidP="00A62CC8">
      <w:pPr>
        <w:pStyle w:val="Odstavekseznama"/>
        <w:numPr>
          <w:ilvl w:val="0"/>
          <w:numId w:val="3"/>
        </w:numPr>
        <w:spacing w:after="0" w:line="240" w:lineRule="auto"/>
        <w:ind w:left="426"/>
        <w:rPr>
          <w:rFonts w:eastAsiaTheme="minorEastAsia" w:cs="Times New Roman"/>
          <w:b/>
          <w:sz w:val="24"/>
          <w:szCs w:val="24"/>
          <w:lang w:eastAsia="sl-SI"/>
        </w:rPr>
      </w:pPr>
      <w:r w:rsidRPr="00A62CC8">
        <w:rPr>
          <w:rFonts w:eastAsiaTheme="minorEastAsia" w:cs="Times New Roman"/>
          <w:b/>
          <w:sz w:val="24"/>
          <w:szCs w:val="24"/>
          <w:lang w:eastAsia="sl-SI"/>
        </w:rPr>
        <w:t xml:space="preserve">Poiščite prvine </w:t>
      </w:r>
      <w:proofErr w:type="spellStart"/>
      <w:r w:rsidRPr="00A62CC8">
        <w:rPr>
          <w:rFonts w:eastAsiaTheme="minorEastAsia" w:cs="Times New Roman"/>
          <w:b/>
          <w:sz w:val="24"/>
          <w:szCs w:val="24"/>
          <w:lang w:eastAsia="sl-SI"/>
        </w:rPr>
        <w:t>nadpovedne</w:t>
      </w:r>
      <w:proofErr w:type="spellEnd"/>
      <w:r w:rsidRPr="00A62CC8">
        <w:rPr>
          <w:rFonts w:eastAsiaTheme="minorEastAsia" w:cs="Times New Roman"/>
          <w:b/>
          <w:sz w:val="24"/>
          <w:szCs w:val="24"/>
          <w:lang w:eastAsia="sl-SI"/>
        </w:rPr>
        <w:t xml:space="preserve"> skladnje in poimenujte vrsto!</w:t>
      </w:r>
    </w:p>
    <w:p w:rsidR="00CB18E7" w:rsidRPr="00CB18E7" w:rsidRDefault="00CB18E7" w:rsidP="00CB18E7">
      <w:pPr>
        <w:spacing w:after="0" w:line="240" w:lineRule="auto"/>
        <w:ind w:left="360"/>
        <w:rPr>
          <w:rFonts w:eastAsiaTheme="minorEastAsia" w:cs="Times New Roman"/>
          <w:b/>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Čeprav je slovenska obala dolga le nekaj 10 kilometrov, se ponaša z mestom, ki ji ga lahko marsikod zavidajo. To mesto je Piran.</w:t>
      </w: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 xml:space="preserve">Vendar Piran ni le zanimivo kulturno-zgodovinsko mestece ob </w:t>
      </w:r>
      <w:proofErr w:type="spellStart"/>
      <w:r w:rsidRPr="00CB18E7">
        <w:rPr>
          <w:rFonts w:eastAsiaTheme="minorEastAsia" w:cs="Times New Roman"/>
          <w:sz w:val="24"/>
          <w:szCs w:val="24"/>
          <w:lang w:eastAsia="sl-SI"/>
        </w:rPr>
        <w:t>severnojadranski</w:t>
      </w:r>
      <w:proofErr w:type="spellEnd"/>
      <w:r w:rsidRPr="00CB18E7">
        <w:rPr>
          <w:rFonts w:eastAsiaTheme="minorEastAsia" w:cs="Times New Roman"/>
          <w:sz w:val="24"/>
          <w:szCs w:val="24"/>
          <w:lang w:eastAsia="sl-SI"/>
        </w:rPr>
        <w:t xml:space="preserve"> obali. Vanj so prihajali in mu gospodovali številni tujci. Kar so prinesli dobrega, je mesto ohranilo, kar so prinesli slabega, je zavrglo. Piran je torej </w:t>
      </w:r>
      <w:proofErr w:type="spellStart"/>
      <w:r w:rsidRPr="00CB18E7">
        <w:rPr>
          <w:rFonts w:eastAsiaTheme="minorEastAsia" w:cs="Times New Roman"/>
          <w:sz w:val="24"/>
          <w:szCs w:val="24"/>
          <w:lang w:eastAsia="sl-SI"/>
        </w:rPr>
        <w:t>severnojadranski</w:t>
      </w:r>
      <w:proofErr w:type="spellEnd"/>
      <w:r w:rsidRPr="00CB18E7">
        <w:rPr>
          <w:rFonts w:eastAsiaTheme="minorEastAsia" w:cs="Times New Roman"/>
          <w:sz w:val="24"/>
          <w:szCs w:val="24"/>
          <w:lang w:eastAsia="sl-SI"/>
        </w:rPr>
        <w:t xml:space="preserve"> dragulj, ki ga je brusil čas.  </w:t>
      </w: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b/>
          <w:sz w:val="24"/>
          <w:szCs w:val="24"/>
          <w:lang w:eastAsia="sl-SI"/>
        </w:rPr>
      </w:pPr>
      <w:r w:rsidRPr="00CB18E7">
        <w:rPr>
          <w:rFonts w:eastAsiaTheme="minorEastAsia" w:cs="Times New Roman"/>
          <w:b/>
          <w:sz w:val="24"/>
          <w:szCs w:val="24"/>
          <w:lang w:eastAsia="sl-SI"/>
        </w:rPr>
        <w:lastRenderedPageBreak/>
        <w:t>8.  Določite dele povedi glede na izhodišče, prehod in jedro!</w:t>
      </w: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 xml:space="preserve">Nova </w:t>
      </w:r>
      <w:proofErr w:type="spellStart"/>
      <w:r w:rsidRPr="00CB18E7">
        <w:rPr>
          <w:rFonts w:eastAsiaTheme="minorEastAsia" w:cs="Times New Roman"/>
          <w:sz w:val="24"/>
          <w:szCs w:val="24"/>
          <w:lang w:eastAsia="sl-SI"/>
        </w:rPr>
        <w:t>Guerlainova</w:t>
      </w:r>
      <w:proofErr w:type="spellEnd"/>
      <w:r w:rsidRPr="00CB18E7">
        <w:rPr>
          <w:rFonts w:eastAsiaTheme="minorEastAsia" w:cs="Times New Roman"/>
          <w:sz w:val="24"/>
          <w:szCs w:val="24"/>
          <w:lang w:eastAsia="sl-SI"/>
        </w:rPr>
        <w:t xml:space="preserve"> metoda je že na začetku temeljila na povezovanju vonjav z osebnostjo ali razpoloženjem kupca.</w:t>
      </w: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b/>
          <w:sz w:val="24"/>
          <w:szCs w:val="24"/>
          <w:lang w:eastAsia="sl-SI"/>
        </w:rPr>
      </w:pPr>
      <w:r w:rsidRPr="00CB18E7">
        <w:rPr>
          <w:rFonts w:eastAsiaTheme="minorEastAsia" w:cs="Times New Roman"/>
          <w:b/>
          <w:sz w:val="24"/>
          <w:szCs w:val="24"/>
          <w:lang w:eastAsia="sl-SI"/>
        </w:rPr>
        <w:t>9. Poiščite vrsto navezovanja in njene sestavne dele!</w:t>
      </w: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 xml:space="preserve">Tako so nastali parfumi </w:t>
      </w:r>
      <w:proofErr w:type="spellStart"/>
      <w:r w:rsidRPr="00CB18E7">
        <w:rPr>
          <w:rFonts w:eastAsiaTheme="minorEastAsia" w:cs="Times New Roman"/>
          <w:sz w:val="24"/>
          <w:szCs w:val="24"/>
          <w:lang w:eastAsia="sl-SI"/>
        </w:rPr>
        <w:t>mitsouko</w:t>
      </w:r>
      <w:proofErr w:type="spellEnd"/>
      <w:r w:rsidRPr="00CB18E7">
        <w:rPr>
          <w:rFonts w:eastAsiaTheme="minorEastAsia" w:cs="Times New Roman"/>
          <w:sz w:val="24"/>
          <w:szCs w:val="24"/>
          <w:lang w:eastAsia="sl-SI"/>
        </w:rPr>
        <w:t xml:space="preserve">, </w:t>
      </w:r>
      <w:proofErr w:type="spellStart"/>
      <w:r w:rsidRPr="00CB18E7">
        <w:rPr>
          <w:rFonts w:eastAsiaTheme="minorEastAsia" w:cs="Times New Roman"/>
          <w:sz w:val="24"/>
          <w:szCs w:val="24"/>
          <w:lang w:eastAsia="sl-SI"/>
        </w:rPr>
        <w:t>shalimar</w:t>
      </w:r>
      <w:proofErr w:type="spellEnd"/>
      <w:r w:rsidRPr="00CB18E7">
        <w:rPr>
          <w:rFonts w:eastAsiaTheme="minorEastAsia" w:cs="Times New Roman"/>
          <w:sz w:val="24"/>
          <w:szCs w:val="24"/>
          <w:lang w:eastAsia="sl-SI"/>
        </w:rPr>
        <w:t xml:space="preserve">, vol de </w:t>
      </w:r>
      <w:proofErr w:type="spellStart"/>
      <w:r w:rsidRPr="00CB18E7">
        <w:rPr>
          <w:rFonts w:eastAsiaTheme="minorEastAsia" w:cs="Times New Roman"/>
          <w:sz w:val="24"/>
          <w:szCs w:val="24"/>
          <w:lang w:eastAsia="sl-SI"/>
        </w:rPr>
        <w:t>nuit</w:t>
      </w:r>
      <w:proofErr w:type="spellEnd"/>
      <w:r w:rsidRPr="00CB18E7">
        <w:rPr>
          <w:rFonts w:eastAsiaTheme="minorEastAsia" w:cs="Times New Roman"/>
          <w:sz w:val="24"/>
          <w:szCs w:val="24"/>
          <w:lang w:eastAsia="sl-SI"/>
        </w:rPr>
        <w:t xml:space="preserve">, </w:t>
      </w:r>
      <w:proofErr w:type="spellStart"/>
      <w:r w:rsidRPr="00CB18E7">
        <w:rPr>
          <w:rFonts w:eastAsiaTheme="minorEastAsia" w:cs="Times New Roman"/>
          <w:sz w:val="24"/>
          <w:szCs w:val="24"/>
          <w:lang w:eastAsia="sl-SI"/>
        </w:rPr>
        <w:t>lheure</w:t>
      </w:r>
      <w:proofErr w:type="spellEnd"/>
      <w:r w:rsidRPr="00CB18E7">
        <w:rPr>
          <w:rFonts w:eastAsiaTheme="minorEastAsia" w:cs="Times New Roman"/>
          <w:sz w:val="24"/>
          <w:szCs w:val="24"/>
          <w:lang w:eastAsia="sl-SI"/>
        </w:rPr>
        <w:t xml:space="preserve"> </w:t>
      </w:r>
      <w:proofErr w:type="spellStart"/>
      <w:r w:rsidRPr="00CB18E7">
        <w:rPr>
          <w:rFonts w:eastAsiaTheme="minorEastAsia" w:cs="Times New Roman"/>
          <w:sz w:val="24"/>
          <w:szCs w:val="24"/>
          <w:lang w:eastAsia="sl-SI"/>
        </w:rPr>
        <w:t>bleue</w:t>
      </w:r>
      <w:proofErr w:type="spellEnd"/>
      <w:r w:rsidRPr="00CB18E7">
        <w:rPr>
          <w:rFonts w:eastAsiaTheme="minorEastAsia" w:cs="Times New Roman"/>
          <w:sz w:val="24"/>
          <w:szCs w:val="24"/>
          <w:lang w:eastAsia="sl-SI"/>
        </w:rPr>
        <w:t xml:space="preserve">, </w:t>
      </w:r>
      <w:proofErr w:type="spellStart"/>
      <w:r w:rsidRPr="00CB18E7">
        <w:rPr>
          <w:rFonts w:eastAsiaTheme="minorEastAsia" w:cs="Times New Roman"/>
          <w:sz w:val="24"/>
          <w:szCs w:val="24"/>
          <w:lang w:eastAsia="sl-SI"/>
        </w:rPr>
        <w:t>jicky</w:t>
      </w:r>
      <w:proofErr w:type="spellEnd"/>
      <w:r w:rsidRPr="00CB18E7">
        <w:rPr>
          <w:rFonts w:eastAsiaTheme="minorEastAsia" w:cs="Times New Roman"/>
          <w:sz w:val="24"/>
          <w:szCs w:val="24"/>
          <w:lang w:eastAsia="sl-SI"/>
        </w:rPr>
        <w:t xml:space="preserve">…Vsi ti parfumi so še vedno naprodaj, še vedno jih proizvajajo. </w:t>
      </w: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Na koncu je našel parfum, ki »diši po ljubezni« in s katerim je osvojil svet.</w:t>
      </w: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ind w:left="426" w:hanging="426"/>
        <w:rPr>
          <w:rFonts w:eastAsiaTheme="minorEastAsia" w:cs="Times New Roman"/>
          <w:b/>
          <w:sz w:val="24"/>
          <w:szCs w:val="24"/>
          <w:lang w:eastAsia="sl-SI"/>
        </w:rPr>
      </w:pPr>
      <w:r w:rsidRPr="00CB18E7">
        <w:rPr>
          <w:rFonts w:eastAsiaTheme="minorEastAsia" w:cs="Times New Roman"/>
          <w:b/>
          <w:sz w:val="24"/>
          <w:szCs w:val="24"/>
          <w:lang w:eastAsia="sl-SI"/>
        </w:rPr>
        <w:t>10. Dana je nanašalnica vrtnica. Za katero navezovanje gre glede na naveznike: ona, njej, ji</w:t>
      </w: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 xml:space="preserve">                   vrtnica</w:t>
      </w: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 xml:space="preserve">                   roža</w:t>
      </w: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 xml:space="preserve">                   gartroža</w:t>
      </w: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b/>
          <w:sz w:val="24"/>
          <w:szCs w:val="24"/>
          <w:lang w:eastAsia="sl-SI"/>
        </w:rPr>
      </w:pPr>
      <w:r w:rsidRPr="00CB18E7">
        <w:rPr>
          <w:rFonts w:eastAsiaTheme="minorEastAsia" w:cs="Times New Roman"/>
          <w:b/>
          <w:sz w:val="24"/>
          <w:szCs w:val="24"/>
          <w:lang w:eastAsia="sl-SI"/>
        </w:rPr>
        <w:t>11. Izpišite nanašalnice in naveznike!</w:t>
      </w: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Razpečevalci delujejo na zelo zahrbten način. Zatečejo se k posebnim studiom za oblikovanje, ki natančno proučijo zunanjo podobo izdelkov ter pomagajo pri izdelavi čim boljših in čim manj dokazljivih imitacij. Francoski zakoni ta hip ne dopuščajo veliko upanja podjetjem, katerih izdelki so na ta način popačeni ter znamke ponarejene.</w:t>
      </w: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(Tretja poved se navezuje tudi na prvo poved.)</w:t>
      </w: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b/>
          <w:sz w:val="24"/>
          <w:szCs w:val="24"/>
          <w:lang w:eastAsia="sl-SI"/>
        </w:rPr>
      </w:pPr>
      <w:r w:rsidRPr="00CB18E7">
        <w:rPr>
          <w:rFonts w:eastAsiaTheme="minorEastAsia" w:cs="Times New Roman"/>
          <w:b/>
          <w:sz w:val="24"/>
          <w:szCs w:val="24"/>
          <w:lang w:eastAsia="sl-SI"/>
        </w:rPr>
        <w:t>12. Ali je naslednja poved definicija?</w:t>
      </w:r>
    </w:p>
    <w:p w:rsidR="00CB18E7" w:rsidRPr="00CB18E7" w:rsidRDefault="00CB18E7" w:rsidP="00CB18E7">
      <w:pPr>
        <w:spacing w:after="0" w:line="240" w:lineRule="auto"/>
        <w:rPr>
          <w:rFonts w:eastAsiaTheme="minorEastAsia" w:cs="Times New Roman"/>
          <w:sz w:val="24"/>
          <w:szCs w:val="24"/>
          <w:lang w:eastAsia="sl-SI"/>
        </w:rPr>
      </w:pPr>
      <w:proofErr w:type="spellStart"/>
      <w:r w:rsidRPr="00CB18E7">
        <w:rPr>
          <w:rFonts w:eastAsiaTheme="minorEastAsia" w:cs="Times New Roman"/>
          <w:sz w:val="24"/>
          <w:szCs w:val="24"/>
          <w:lang w:eastAsia="sl-SI"/>
        </w:rPr>
        <w:t>Priraslike</w:t>
      </w:r>
      <w:proofErr w:type="spellEnd"/>
      <w:r w:rsidRPr="00CB18E7">
        <w:rPr>
          <w:rFonts w:eastAsiaTheme="minorEastAsia" w:cs="Times New Roman"/>
          <w:sz w:val="24"/>
          <w:szCs w:val="24"/>
          <w:lang w:eastAsia="sl-SI"/>
        </w:rPr>
        <w:t xml:space="preserve"> ali </w:t>
      </w:r>
      <w:proofErr w:type="spellStart"/>
      <w:r w:rsidRPr="00CB18E7">
        <w:rPr>
          <w:rFonts w:eastAsiaTheme="minorEastAsia" w:cs="Times New Roman"/>
          <w:sz w:val="24"/>
          <w:szCs w:val="24"/>
          <w:lang w:eastAsia="sl-SI"/>
        </w:rPr>
        <w:t>epifiti</w:t>
      </w:r>
      <w:proofErr w:type="spellEnd"/>
      <w:r w:rsidRPr="00CB18E7">
        <w:rPr>
          <w:rFonts w:eastAsiaTheme="minorEastAsia" w:cs="Times New Roman"/>
          <w:sz w:val="24"/>
          <w:szCs w:val="24"/>
          <w:lang w:eastAsia="sl-SI"/>
        </w:rPr>
        <w:t xml:space="preserve"> so rastline, ki rastejo na drugih rastlinah, navadno na drevju.</w:t>
      </w: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Za kateri slogovni postopek so značilne take povedi?</w:t>
      </w: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b/>
          <w:sz w:val="24"/>
          <w:szCs w:val="24"/>
          <w:lang w:eastAsia="sl-SI"/>
        </w:rPr>
      </w:pPr>
      <w:r w:rsidRPr="00CB18E7">
        <w:rPr>
          <w:rFonts w:eastAsiaTheme="minorEastAsia" w:cs="Times New Roman"/>
          <w:b/>
          <w:sz w:val="24"/>
          <w:szCs w:val="24"/>
          <w:lang w:eastAsia="sl-SI"/>
        </w:rPr>
        <w:t>13. Podčrtajte primere, v katerih je glagol uliti ustrezno rabljen!</w:t>
      </w:r>
    </w:p>
    <w:p w:rsidR="00CB18E7" w:rsidRPr="00CB18E7" w:rsidRDefault="00CB18E7" w:rsidP="00CB18E7">
      <w:pPr>
        <w:spacing w:after="0" w:line="240" w:lineRule="auto"/>
        <w:rPr>
          <w:rFonts w:eastAsiaTheme="minorEastAsia" w:cs="Times New Roman"/>
          <w:sz w:val="24"/>
          <w:szCs w:val="24"/>
          <w:lang w:eastAsia="sl-SI"/>
        </w:rPr>
      </w:pPr>
      <w:r w:rsidRPr="00CB18E7">
        <w:rPr>
          <w:rFonts w:eastAsiaTheme="minorEastAsia" w:cs="Times New Roman"/>
          <w:sz w:val="24"/>
          <w:szCs w:val="24"/>
          <w:lang w:eastAsia="sl-SI"/>
        </w:rPr>
        <w:t>Uliti kip,  uliti vodo v steklenico, čevlji so kot uliti, uliti strah v kosti, množica se ulije na cesto, uliti znanje v glavo, uliti realizem v razpravo, solze se ulijejo iz oči</w:t>
      </w: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p>
    <w:p w:rsidR="00CB18E7" w:rsidRPr="00CB18E7" w:rsidRDefault="00CB18E7" w:rsidP="00CB18E7">
      <w:pPr>
        <w:spacing w:after="0" w:line="240" w:lineRule="auto"/>
        <w:rPr>
          <w:rFonts w:eastAsiaTheme="minorEastAsia" w:cs="Times New Roman"/>
          <w:sz w:val="24"/>
          <w:szCs w:val="24"/>
          <w:lang w:eastAsia="sl-SI"/>
        </w:rPr>
      </w:pPr>
    </w:p>
    <w:sectPr w:rsidR="00CB18E7" w:rsidRPr="00CB1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C00C7"/>
    <w:multiLevelType w:val="hybridMultilevel"/>
    <w:tmpl w:val="64C0701A"/>
    <w:lvl w:ilvl="0" w:tplc="E10ABF38">
      <w:start w:val="7"/>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
    <w:nsid w:val="39B053FF"/>
    <w:multiLevelType w:val="multilevel"/>
    <w:tmpl w:val="98A6C358"/>
    <w:name w:val="WW8Num20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07A4E6C"/>
    <w:multiLevelType w:val="multilevel"/>
    <w:tmpl w:val="856847F4"/>
    <w:lvl w:ilvl="0">
      <w:start w:val="1"/>
      <w:numFmt w:val="decimal"/>
      <w:lvlText w:val="%1."/>
      <w:lvlJc w:val="left"/>
      <w:pPr>
        <w:ind w:left="720" w:hanging="360"/>
      </w:pPr>
    </w:lvl>
    <w:lvl w:ilvl="1">
      <w:start w:val="1"/>
      <w:numFmt w:val="decimal"/>
      <w:isLgl/>
      <w:lvlText w:val="%1.%2."/>
      <w:lvlJc w:val="left"/>
      <w:pPr>
        <w:ind w:left="102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E7"/>
    <w:rsid w:val="00345C0A"/>
    <w:rsid w:val="00487A8D"/>
    <w:rsid w:val="00A62CC8"/>
    <w:rsid w:val="00CB18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996873-8895-444E-BFB9-A242CF7C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62CC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62CC8"/>
    <w:rPr>
      <w:rFonts w:ascii="Segoe UI" w:hAnsi="Segoe UI" w:cs="Segoe UI"/>
      <w:sz w:val="18"/>
      <w:szCs w:val="18"/>
    </w:rPr>
  </w:style>
  <w:style w:type="paragraph" w:styleId="Odstavekseznama">
    <w:name w:val="List Paragraph"/>
    <w:basedOn w:val="Navaden"/>
    <w:uiPriority w:val="34"/>
    <w:qFormat/>
    <w:rsid w:val="00A62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2799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mrozalka</dc:creator>
  <cp:keywords/>
  <dc:description/>
  <cp:lastModifiedBy>Milena Glavan</cp:lastModifiedBy>
  <cp:revision>3</cp:revision>
  <dcterms:created xsi:type="dcterms:W3CDTF">2014-04-16T18:07:00Z</dcterms:created>
  <dcterms:modified xsi:type="dcterms:W3CDTF">2014-04-16T20:13:00Z</dcterms:modified>
</cp:coreProperties>
</file>