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125" w:rsidRPr="00CB0B51" w:rsidRDefault="00A6569C" w:rsidP="007A6A81">
      <w:pPr>
        <w:jc w:val="center"/>
        <w:rPr>
          <w:b/>
          <w:sz w:val="28"/>
          <w:szCs w:val="28"/>
        </w:rPr>
      </w:pPr>
      <w:r w:rsidRPr="00CB0B51">
        <w:rPr>
          <w:b/>
          <w:sz w:val="28"/>
          <w:szCs w:val="28"/>
        </w:rPr>
        <w:t>Skladnja</w:t>
      </w:r>
      <w:r w:rsidR="007A6A81">
        <w:rPr>
          <w:b/>
          <w:sz w:val="28"/>
          <w:szCs w:val="28"/>
        </w:rPr>
        <w:t xml:space="preserve"> - Vaje</w:t>
      </w:r>
    </w:p>
    <w:p w:rsidR="00A6569C" w:rsidRPr="00A6569C" w:rsidRDefault="00A6569C" w:rsidP="00A6569C">
      <w:pPr>
        <w:spacing w:after="0" w:line="240" w:lineRule="auto"/>
        <w:rPr>
          <w:rFonts w:eastAsiaTheme="minorEastAsia" w:cs="Times New Roman"/>
          <w:b/>
          <w:sz w:val="24"/>
          <w:szCs w:val="24"/>
          <w:lang w:eastAsia="sl-SI"/>
        </w:rPr>
      </w:pPr>
    </w:p>
    <w:p w:rsidR="00CB0B51" w:rsidRDefault="00A6569C" w:rsidP="00A6569C">
      <w:pPr>
        <w:spacing w:after="0" w:line="240" w:lineRule="auto"/>
        <w:rPr>
          <w:rFonts w:eastAsiaTheme="minorEastAsia" w:cs="Times New Roman"/>
          <w:b/>
          <w:sz w:val="24"/>
          <w:szCs w:val="24"/>
          <w:lang w:eastAsia="sl-SI"/>
        </w:rPr>
      </w:pPr>
      <w:r w:rsidRPr="00A6569C">
        <w:rPr>
          <w:rFonts w:eastAsiaTheme="minorEastAsia" w:cs="Times New Roman"/>
          <w:b/>
          <w:sz w:val="24"/>
          <w:szCs w:val="24"/>
          <w:lang w:eastAsia="sl-SI"/>
        </w:rPr>
        <w:t xml:space="preserve">Pozorno preberite izhodiščno besedilo in rešite naloge, ki sledijo. </w:t>
      </w:r>
    </w:p>
    <w:p w:rsidR="00A6569C" w:rsidRPr="00A6569C" w:rsidRDefault="00A6569C" w:rsidP="00A6569C">
      <w:pPr>
        <w:spacing w:after="0" w:line="240" w:lineRule="auto"/>
        <w:rPr>
          <w:rFonts w:eastAsiaTheme="minorEastAsia" w:cs="Times New Roman"/>
          <w:b/>
          <w:sz w:val="24"/>
          <w:szCs w:val="24"/>
          <w:lang w:eastAsia="sl-SI"/>
        </w:rPr>
      </w:pPr>
      <w:r w:rsidRPr="00A6569C">
        <w:rPr>
          <w:rFonts w:eastAsiaTheme="minorEastAsia" w:cs="Times New Roman"/>
          <w:b/>
          <w:sz w:val="24"/>
          <w:szCs w:val="24"/>
          <w:lang w:eastAsia="sl-SI"/>
        </w:rPr>
        <w:t>Odstavki so oštevilčeni.</w:t>
      </w:r>
    </w:p>
    <w:p w:rsidR="00A6569C" w:rsidRPr="00A6569C" w:rsidRDefault="00A6569C" w:rsidP="00A6569C">
      <w:pPr>
        <w:spacing w:after="0" w:line="240" w:lineRule="auto"/>
        <w:rPr>
          <w:rFonts w:eastAsiaTheme="minorEastAsia" w:cs="Times New Roman"/>
          <w:b/>
          <w:sz w:val="24"/>
          <w:szCs w:val="24"/>
          <w:lang w:eastAsia="sl-SI"/>
        </w:rPr>
      </w:pPr>
    </w:p>
    <w:p w:rsidR="00A6569C" w:rsidRPr="00A6569C" w:rsidRDefault="00A6569C" w:rsidP="00A6569C">
      <w:pPr>
        <w:spacing w:after="0" w:line="240" w:lineRule="auto"/>
        <w:rPr>
          <w:rFonts w:eastAsiaTheme="minorEastAsia" w:cs="Times New Roman"/>
          <w:sz w:val="24"/>
          <w:szCs w:val="24"/>
          <w:lang w:eastAsia="sl-SI"/>
        </w:rPr>
      </w:pPr>
      <w:r w:rsidRPr="00A6569C">
        <w:rPr>
          <w:rFonts w:eastAsiaTheme="minorEastAsia" w:cs="Times New Roman"/>
          <w:sz w:val="24"/>
          <w:szCs w:val="24"/>
          <w:lang w:eastAsia="sl-SI"/>
        </w:rPr>
        <w:t xml:space="preserve"> </w:t>
      </w:r>
    </w:p>
    <w:p w:rsidR="00A6569C" w:rsidRPr="007A6A81" w:rsidRDefault="00A6569C" w:rsidP="00A6569C">
      <w:pPr>
        <w:spacing w:after="0" w:line="240" w:lineRule="auto"/>
        <w:rPr>
          <w:rFonts w:eastAsiaTheme="minorEastAsia" w:cs="Times New Roman"/>
          <w:b/>
          <w:sz w:val="24"/>
          <w:szCs w:val="24"/>
          <w:lang w:eastAsia="sl-SI"/>
        </w:rPr>
      </w:pPr>
      <w:r w:rsidRPr="007A6A81">
        <w:rPr>
          <w:rFonts w:eastAsiaTheme="minorEastAsia" w:cs="Times New Roman"/>
          <w:b/>
          <w:sz w:val="24"/>
          <w:szCs w:val="24"/>
          <w:lang w:eastAsia="sl-SI"/>
        </w:rPr>
        <w:t xml:space="preserve">Plastične, papirnate ali </w:t>
      </w:r>
      <w:proofErr w:type="spellStart"/>
      <w:r w:rsidRPr="007A6A81">
        <w:rPr>
          <w:rFonts w:eastAsiaTheme="minorEastAsia" w:cs="Times New Roman"/>
          <w:b/>
          <w:sz w:val="24"/>
          <w:szCs w:val="24"/>
          <w:lang w:eastAsia="sl-SI"/>
        </w:rPr>
        <w:t>bio</w:t>
      </w:r>
      <w:proofErr w:type="spellEnd"/>
      <w:r w:rsidRPr="007A6A81">
        <w:rPr>
          <w:rFonts w:eastAsiaTheme="minorEastAsia" w:cs="Times New Roman"/>
          <w:b/>
          <w:sz w:val="24"/>
          <w:szCs w:val="24"/>
          <w:lang w:eastAsia="sl-SI"/>
        </w:rPr>
        <w:t>?</w:t>
      </w:r>
    </w:p>
    <w:p w:rsidR="00A6569C" w:rsidRPr="00A6569C" w:rsidRDefault="00A6569C" w:rsidP="00A6569C">
      <w:pPr>
        <w:spacing w:after="0" w:line="240" w:lineRule="auto"/>
        <w:rPr>
          <w:rFonts w:eastAsiaTheme="minorEastAsia" w:cs="Times New Roman"/>
          <w:sz w:val="24"/>
          <w:szCs w:val="24"/>
          <w:lang w:eastAsia="sl-SI"/>
        </w:rPr>
      </w:pPr>
      <w:r w:rsidRPr="00A6569C">
        <w:rPr>
          <w:rFonts w:eastAsiaTheme="minorEastAsia" w:cs="Times New Roman"/>
          <w:sz w:val="24"/>
          <w:szCs w:val="24"/>
          <w:lang w:eastAsia="sl-SI"/>
        </w:rPr>
        <w:t xml:space="preserve">Piše Marjetka </w:t>
      </w:r>
      <w:proofErr w:type="spellStart"/>
      <w:r w:rsidRPr="00A6569C">
        <w:rPr>
          <w:rFonts w:eastAsiaTheme="minorEastAsia" w:cs="Times New Roman"/>
          <w:sz w:val="24"/>
          <w:szCs w:val="24"/>
          <w:lang w:eastAsia="sl-SI"/>
        </w:rPr>
        <w:t>Conradi</w:t>
      </w:r>
      <w:proofErr w:type="spellEnd"/>
    </w:p>
    <w:p w:rsidR="00A6569C" w:rsidRPr="00A6569C" w:rsidRDefault="00A6569C" w:rsidP="00A6569C">
      <w:pPr>
        <w:spacing w:after="0" w:line="240" w:lineRule="auto"/>
        <w:rPr>
          <w:rFonts w:eastAsiaTheme="minorEastAsia" w:cs="Times New Roman"/>
          <w:sz w:val="24"/>
          <w:szCs w:val="24"/>
          <w:lang w:eastAsia="sl-SI"/>
        </w:rPr>
      </w:pPr>
      <w:r w:rsidRPr="00A6569C">
        <w:rPr>
          <w:rFonts w:eastAsiaTheme="minorEastAsia" w:cs="Times New Roman"/>
          <w:sz w:val="24"/>
          <w:szCs w:val="24"/>
          <w:lang w:eastAsia="sl-SI"/>
        </w:rPr>
        <w:t xml:space="preserve"> </w:t>
      </w:r>
    </w:p>
    <w:p w:rsidR="00A6569C" w:rsidRPr="00A6569C" w:rsidRDefault="00A6569C" w:rsidP="00A6569C">
      <w:pPr>
        <w:spacing w:after="0" w:line="240" w:lineRule="auto"/>
        <w:rPr>
          <w:rFonts w:eastAsiaTheme="minorEastAsia" w:cs="Times New Roman"/>
          <w:sz w:val="24"/>
          <w:szCs w:val="24"/>
          <w:lang w:eastAsia="sl-SI"/>
        </w:rPr>
      </w:pPr>
      <w:r w:rsidRPr="00A6569C">
        <w:rPr>
          <w:rFonts w:eastAsiaTheme="minorEastAsia" w:cs="Times New Roman"/>
          <w:sz w:val="24"/>
          <w:szCs w:val="24"/>
          <w:lang w:eastAsia="sl-SI"/>
        </w:rPr>
        <w:t>SEVEDA, VREČKE. VREČKE, V KATERIH IZ TRGOVINE PRINESEMO HRANO. VREČKE, KI JIH VETER NOSI SEM TER TJA PO ULICI. VREČKE, KI SE VALJAJO V JARKU OB CESTI.</w:t>
      </w:r>
    </w:p>
    <w:p w:rsidR="00A6569C" w:rsidRPr="00A6569C" w:rsidRDefault="00A6569C" w:rsidP="00A6569C">
      <w:pPr>
        <w:spacing w:after="0" w:line="240" w:lineRule="auto"/>
        <w:rPr>
          <w:rFonts w:eastAsiaTheme="minorEastAsia" w:cs="Times New Roman"/>
          <w:sz w:val="24"/>
          <w:szCs w:val="24"/>
          <w:lang w:eastAsia="sl-SI"/>
        </w:rPr>
      </w:pPr>
    </w:p>
    <w:p w:rsidR="00A6569C" w:rsidRDefault="00A6569C" w:rsidP="007A6A81">
      <w:pPr>
        <w:pStyle w:val="Odstavekseznama"/>
        <w:numPr>
          <w:ilvl w:val="0"/>
          <w:numId w:val="13"/>
        </w:numPr>
        <w:spacing w:after="0" w:line="240" w:lineRule="auto"/>
        <w:rPr>
          <w:rFonts w:eastAsiaTheme="minorEastAsia" w:cs="Times New Roman"/>
          <w:sz w:val="24"/>
          <w:szCs w:val="24"/>
          <w:lang w:eastAsia="sl-SI"/>
        </w:rPr>
      </w:pPr>
      <w:r w:rsidRPr="007A6A81">
        <w:rPr>
          <w:rFonts w:eastAsiaTheme="minorEastAsia" w:cs="Times New Roman"/>
          <w:sz w:val="24"/>
          <w:szCs w:val="24"/>
          <w:lang w:eastAsia="sl-SI"/>
        </w:rPr>
        <w:t>Vrečke, ki onesnažujejo naravo, naš planet in negativno vplivajo na kakovost našega življenja. V Sloveniji porabimo več kot 600 milijonov vrečk na leto. S takšnim trendom bomo že čez nekaj let z vrečkami lahko pokrili vso državo.</w:t>
      </w:r>
    </w:p>
    <w:p w:rsidR="007A6A81" w:rsidRPr="007A6A81" w:rsidRDefault="007A6A81" w:rsidP="007A6A81">
      <w:pPr>
        <w:pStyle w:val="Odstavekseznama"/>
        <w:spacing w:after="0" w:line="240" w:lineRule="auto"/>
        <w:rPr>
          <w:rFonts w:eastAsiaTheme="minorEastAsia" w:cs="Times New Roman"/>
          <w:sz w:val="24"/>
          <w:szCs w:val="24"/>
          <w:lang w:eastAsia="sl-SI"/>
        </w:rPr>
      </w:pPr>
    </w:p>
    <w:p w:rsidR="00A6569C" w:rsidRDefault="00A6569C" w:rsidP="00A6569C">
      <w:pPr>
        <w:pStyle w:val="Odstavekseznama"/>
        <w:numPr>
          <w:ilvl w:val="0"/>
          <w:numId w:val="13"/>
        </w:numPr>
        <w:spacing w:after="0" w:line="240" w:lineRule="auto"/>
        <w:rPr>
          <w:rFonts w:eastAsiaTheme="minorEastAsia" w:cs="Times New Roman"/>
          <w:sz w:val="24"/>
          <w:szCs w:val="24"/>
          <w:lang w:eastAsia="sl-SI"/>
        </w:rPr>
      </w:pPr>
      <w:r w:rsidRPr="007A6A81">
        <w:rPr>
          <w:rFonts w:eastAsiaTheme="minorEastAsia" w:cs="Times New Roman"/>
          <w:sz w:val="24"/>
          <w:szCs w:val="24"/>
          <w:lang w:eastAsia="sl-SI"/>
        </w:rPr>
        <w:t>Vodilno vlogo na trgu imajo plastične (polietilenske) vrečke, saj se odlikujejo po visoki uporabni vrednosti in nizki proizvodni ceni. Kljub številnim prednostim pa, skupaj s še drugimi plastičnimi izdelki, veljajo za enega hujših onesnaževalcev narave. Večine plastičnih vrečk namreč ne reciklirajo, njihova razgradnja pa v naravi v povprečju traja dobrih sto let. Kot zanimivost naj omenim, da sredi Pacifiškega oceana lahko najdete »plastični otok«, (ne)naravno zbirališče plastičnih odpadkov, ki po velikosti presega dvakratno površino Združenih držav.</w:t>
      </w:r>
    </w:p>
    <w:p w:rsidR="007A6A81" w:rsidRPr="007A6A81" w:rsidRDefault="007A6A81" w:rsidP="007A6A81">
      <w:pPr>
        <w:pStyle w:val="Odstavekseznama"/>
        <w:rPr>
          <w:rFonts w:eastAsiaTheme="minorEastAsia" w:cs="Times New Roman"/>
          <w:sz w:val="24"/>
          <w:szCs w:val="24"/>
          <w:lang w:eastAsia="sl-SI"/>
        </w:rPr>
      </w:pPr>
    </w:p>
    <w:p w:rsidR="00A6569C" w:rsidRDefault="00A6569C" w:rsidP="00A6569C">
      <w:pPr>
        <w:pStyle w:val="Odstavekseznama"/>
        <w:numPr>
          <w:ilvl w:val="0"/>
          <w:numId w:val="13"/>
        </w:numPr>
        <w:spacing w:after="0" w:line="240" w:lineRule="auto"/>
        <w:rPr>
          <w:rFonts w:eastAsiaTheme="minorEastAsia" w:cs="Times New Roman"/>
          <w:sz w:val="24"/>
          <w:szCs w:val="24"/>
          <w:lang w:eastAsia="sl-SI"/>
        </w:rPr>
      </w:pPr>
      <w:r w:rsidRPr="007A6A81">
        <w:rPr>
          <w:rFonts w:eastAsiaTheme="minorEastAsia" w:cs="Times New Roman"/>
          <w:sz w:val="24"/>
          <w:szCs w:val="24"/>
          <w:lang w:eastAsia="sl-SI"/>
        </w:rPr>
        <w:t xml:space="preserve"> Plastične vrečke so zaradi negativnih učinkov na okolje nekdaj želeli delno nadomestiti s papirnatimi. Vendar se je izkazalo, da papirnate vrečke do narave niso nič bolj prijazne od plastičnih. Onesnažijo celo 50 odstotkov več vode in zraka v primerjavi s plastičnimi, za njihovo recikliranje porabimo skoraj 90 odstotkov več energije, polega tega se tudi papir v naravi zelo počasi razgrajuje.</w:t>
      </w:r>
    </w:p>
    <w:p w:rsidR="007A6A81" w:rsidRPr="007A6A81" w:rsidRDefault="007A6A81" w:rsidP="007A6A81">
      <w:pPr>
        <w:pStyle w:val="Odstavekseznama"/>
        <w:rPr>
          <w:rFonts w:eastAsiaTheme="minorEastAsia" w:cs="Times New Roman"/>
          <w:sz w:val="24"/>
          <w:szCs w:val="24"/>
          <w:lang w:eastAsia="sl-SI"/>
        </w:rPr>
      </w:pPr>
    </w:p>
    <w:p w:rsidR="00A6569C" w:rsidRDefault="00A6569C" w:rsidP="00A6569C">
      <w:pPr>
        <w:pStyle w:val="Odstavekseznama"/>
        <w:numPr>
          <w:ilvl w:val="0"/>
          <w:numId w:val="13"/>
        </w:numPr>
        <w:spacing w:after="0" w:line="240" w:lineRule="auto"/>
        <w:rPr>
          <w:rFonts w:eastAsiaTheme="minorEastAsia" w:cs="Times New Roman"/>
          <w:sz w:val="24"/>
          <w:szCs w:val="24"/>
          <w:lang w:eastAsia="sl-SI"/>
        </w:rPr>
      </w:pPr>
      <w:r w:rsidRPr="007A6A81">
        <w:rPr>
          <w:rFonts w:eastAsiaTheme="minorEastAsia" w:cs="Times New Roman"/>
          <w:sz w:val="24"/>
          <w:szCs w:val="24"/>
          <w:lang w:eastAsia="sl-SI"/>
        </w:rPr>
        <w:t>V želji po ohranjanju narave se je v zadnjih letih povečalo število raziskav, usmerjenih v proizvodnjo razgradljivih in biorazgradljivih vrečk. Te imajo povsem enake mehanske lastnosti (npr. nosilnost, odpornost proti obremenitvam, raztegljivost) kot običajne polietilenske. So pa okolju prijazne, saj se v nasprotju z običajnimi polietilenskimi pod določenimi pogoji razgradijo na majhne delčke, ki se vrnejo v naravni snovni krog in narave tako ne onesnažujejo.</w:t>
      </w:r>
    </w:p>
    <w:p w:rsidR="007A6A81" w:rsidRPr="007A6A81" w:rsidRDefault="007A6A81" w:rsidP="007A6A81">
      <w:pPr>
        <w:pStyle w:val="Odstavekseznama"/>
        <w:rPr>
          <w:rFonts w:eastAsiaTheme="minorEastAsia" w:cs="Times New Roman"/>
          <w:sz w:val="24"/>
          <w:szCs w:val="24"/>
          <w:lang w:eastAsia="sl-SI"/>
        </w:rPr>
      </w:pPr>
    </w:p>
    <w:p w:rsidR="00A6569C" w:rsidRDefault="00A6569C" w:rsidP="00A6569C">
      <w:pPr>
        <w:pStyle w:val="Odstavekseznama"/>
        <w:numPr>
          <w:ilvl w:val="0"/>
          <w:numId w:val="13"/>
        </w:numPr>
        <w:spacing w:after="0" w:line="240" w:lineRule="auto"/>
        <w:rPr>
          <w:rFonts w:eastAsiaTheme="minorEastAsia" w:cs="Times New Roman"/>
          <w:sz w:val="24"/>
          <w:szCs w:val="24"/>
          <w:lang w:eastAsia="sl-SI"/>
        </w:rPr>
      </w:pPr>
      <w:r w:rsidRPr="007A6A81">
        <w:rPr>
          <w:rFonts w:eastAsiaTheme="minorEastAsia" w:cs="Times New Roman"/>
          <w:sz w:val="24"/>
          <w:szCs w:val="24"/>
          <w:lang w:eastAsia="sl-SI"/>
        </w:rPr>
        <w:t>Razgradljive vrečke se v naravi razgradijo s kemijskim procesom razgradnje. V tem procesu se večje molekule razbijejo na več manjših molekul ali delcev. Običajno se pojavi t. i. oksidacijska razgradnja, v kateri se atmosferski kisik vrine v kemijsko strukturo plastike. Kemijske vezi se začnejo spreminjati in trgati, plastika pa izgubi svojo trdnost in postane krhka, dokler ne začne razpadati na čedalje manjše molekule oz. delce. Ko postanejo delci dovolj majhni, jih mikroorganizmi predelajo podobno kot v biorazgradljivih vrečkah. Ker je ves proces kemijske razgradnje še vedno precej počasen, ga pogosto pospešijo umetno, z gretjem plastike, obsevanjem z UV-svetlobo ali mehansko, npr. s stiskanjem.</w:t>
      </w:r>
    </w:p>
    <w:p w:rsidR="00A6569C" w:rsidRDefault="00A6569C" w:rsidP="00A6569C">
      <w:pPr>
        <w:pStyle w:val="Odstavekseznama"/>
        <w:numPr>
          <w:ilvl w:val="0"/>
          <w:numId w:val="13"/>
        </w:numPr>
        <w:spacing w:after="0" w:line="240" w:lineRule="auto"/>
        <w:rPr>
          <w:rFonts w:eastAsiaTheme="minorEastAsia" w:cs="Times New Roman"/>
          <w:sz w:val="24"/>
          <w:szCs w:val="24"/>
          <w:lang w:eastAsia="sl-SI"/>
        </w:rPr>
      </w:pPr>
      <w:r w:rsidRPr="007A6A81">
        <w:rPr>
          <w:rFonts w:eastAsiaTheme="minorEastAsia" w:cs="Times New Roman"/>
          <w:sz w:val="24"/>
          <w:szCs w:val="24"/>
          <w:lang w:eastAsia="sl-SI"/>
        </w:rPr>
        <w:lastRenderedPageBreak/>
        <w:t>V biorazgradljivih vrečkah za hiter in učinkovit razpad oz. razgradnjo poskrbijo mikroorganizmi, kot so bakterije, alge in glive. Biorazgradljive vrečke se pod vplivom sončne svetlobe in toplote ali v vodi razdrobijo na mikrodelce, ki jih mikroorganizmi pretvorijo v biomaso, ogljikov dioksid in vodo. Ti razpadni produkti so seveda v naravi neškodljivi, biomasa je odmrl organski material, primeren za rast rastlin, ogljikov dioksid pa rastline uporabijo v procesu fotosinteze.</w:t>
      </w:r>
    </w:p>
    <w:p w:rsidR="007A6A81" w:rsidRDefault="007A6A81" w:rsidP="007A6A81">
      <w:pPr>
        <w:pStyle w:val="Odstavekseznama"/>
        <w:spacing w:after="0" w:line="240" w:lineRule="auto"/>
        <w:rPr>
          <w:rFonts w:eastAsiaTheme="minorEastAsia" w:cs="Times New Roman"/>
          <w:sz w:val="24"/>
          <w:szCs w:val="24"/>
          <w:lang w:eastAsia="sl-SI"/>
        </w:rPr>
      </w:pPr>
    </w:p>
    <w:p w:rsidR="00A6569C" w:rsidRDefault="00A6569C" w:rsidP="00A6569C">
      <w:pPr>
        <w:pStyle w:val="Odstavekseznama"/>
        <w:numPr>
          <w:ilvl w:val="0"/>
          <w:numId w:val="13"/>
        </w:numPr>
        <w:spacing w:after="0" w:line="240" w:lineRule="auto"/>
        <w:rPr>
          <w:rFonts w:eastAsiaTheme="minorEastAsia" w:cs="Times New Roman"/>
          <w:sz w:val="24"/>
          <w:szCs w:val="24"/>
          <w:lang w:eastAsia="sl-SI"/>
        </w:rPr>
      </w:pPr>
      <w:r w:rsidRPr="007A6A81">
        <w:rPr>
          <w:rFonts w:eastAsiaTheme="minorEastAsia" w:cs="Times New Roman"/>
          <w:sz w:val="24"/>
          <w:szCs w:val="24"/>
          <w:lang w:eastAsia="sl-SI"/>
        </w:rPr>
        <w:t xml:space="preserve"> Prve biorazgradljive vrečke so se na trgu pojavile že pred desetimi leti, sestavljene pa so bile iz smole, ki je vsebovala polietilen, škrob in težke kovine, kot so kadmij, svinec in berilij. Danes poznamo več vrst biorazgradljivih vrečk. Narejene so lahko iz naravnih polimernih materialov, kot je npr. koruzni, krompirjev ali </w:t>
      </w:r>
      <w:proofErr w:type="spellStart"/>
      <w:r w:rsidRPr="007A6A81">
        <w:rPr>
          <w:rFonts w:eastAsiaTheme="minorEastAsia" w:cs="Times New Roman"/>
          <w:sz w:val="24"/>
          <w:szCs w:val="24"/>
          <w:lang w:eastAsia="sl-SI"/>
        </w:rPr>
        <w:t>tapiokin</w:t>
      </w:r>
      <w:proofErr w:type="spellEnd"/>
      <w:r w:rsidRPr="007A6A81">
        <w:rPr>
          <w:rFonts w:eastAsiaTheme="minorEastAsia" w:cs="Times New Roman"/>
          <w:sz w:val="24"/>
          <w:szCs w:val="24"/>
          <w:lang w:eastAsia="sl-SI"/>
        </w:rPr>
        <w:t xml:space="preserve"> škrob. Te vrečke so primerne celo za kompostiranje, vendar je njihova proizvodnja za zdaj še predraga. Najbolj razširjene so biorazgradljive vrečke iz polipropilena ali polietilena s posebnim ekološko neoporečnim dodatkom, ki v ustreznih razmerah sproži in pospeši razgradnjo vrečke do mikrodelcev, ki »nahranijo« mikroorganizme. Takšne vrečke ohranijo svojo funkcionalnost približno eno leto, nato se začnejo drobiti. Če boste svojo biorazgradljivo vrečko skrbno pospravili in nanjo pozabili, ne bodite presenečeni, če boste čez nekaj časa našli namesto vrečke le kupček prahu.</w:t>
      </w:r>
    </w:p>
    <w:p w:rsidR="007A6A81" w:rsidRPr="007A6A81" w:rsidRDefault="007A6A81" w:rsidP="007A6A81">
      <w:pPr>
        <w:pStyle w:val="Odstavekseznama"/>
        <w:rPr>
          <w:rFonts w:eastAsiaTheme="minorEastAsia" w:cs="Times New Roman"/>
          <w:sz w:val="24"/>
          <w:szCs w:val="24"/>
          <w:lang w:eastAsia="sl-SI"/>
        </w:rPr>
      </w:pPr>
    </w:p>
    <w:p w:rsidR="00A6569C" w:rsidRPr="007A6A81" w:rsidRDefault="00A6569C" w:rsidP="00A6569C">
      <w:pPr>
        <w:pStyle w:val="Odstavekseznama"/>
        <w:numPr>
          <w:ilvl w:val="0"/>
          <w:numId w:val="13"/>
        </w:numPr>
        <w:spacing w:after="0" w:line="240" w:lineRule="auto"/>
        <w:rPr>
          <w:rFonts w:eastAsiaTheme="minorEastAsia" w:cs="Times New Roman"/>
          <w:sz w:val="24"/>
          <w:szCs w:val="24"/>
          <w:lang w:eastAsia="sl-SI"/>
        </w:rPr>
      </w:pPr>
      <w:r w:rsidRPr="007A6A81">
        <w:rPr>
          <w:rFonts w:eastAsiaTheme="minorEastAsia" w:cs="Times New Roman"/>
          <w:sz w:val="24"/>
          <w:szCs w:val="24"/>
          <w:lang w:eastAsia="sl-SI"/>
        </w:rPr>
        <w:t xml:space="preserve">Čeprav biorazgradljive vrečke pomenijo korak naprej k sožitju z naravo, smo še vedno mi tisti, ki odločamo, kako se bo razvijalo naše okolje. Če bomo poslušali naravo, nam bo hvaležna, mi pa bomo dihali boljši zrak. </w:t>
      </w:r>
    </w:p>
    <w:p w:rsidR="00A6569C" w:rsidRPr="00A6569C" w:rsidRDefault="00A6569C" w:rsidP="00A6569C">
      <w:pPr>
        <w:spacing w:after="0" w:line="240" w:lineRule="auto"/>
        <w:rPr>
          <w:rFonts w:eastAsiaTheme="minorEastAsia" w:cs="Times New Roman"/>
          <w:sz w:val="24"/>
          <w:szCs w:val="24"/>
          <w:lang w:eastAsia="sl-SI"/>
        </w:rPr>
      </w:pPr>
    </w:p>
    <w:p w:rsidR="00A6569C" w:rsidRPr="00A6569C" w:rsidRDefault="00A6569C" w:rsidP="00A6569C">
      <w:pPr>
        <w:shd w:val="clear" w:color="auto" w:fill="FFFFFF"/>
        <w:spacing w:after="0" w:line="195" w:lineRule="atLeast"/>
        <w:ind w:right="150"/>
        <w:rPr>
          <w:rFonts w:eastAsiaTheme="minorEastAsia" w:cs="Times New Roman"/>
          <w:color w:val="0000FF"/>
          <w:sz w:val="24"/>
          <w:szCs w:val="24"/>
          <w:lang w:eastAsia="sl-SI"/>
        </w:rPr>
      </w:pPr>
    </w:p>
    <w:p w:rsidR="00A6569C" w:rsidRPr="00A6569C" w:rsidRDefault="00A6569C" w:rsidP="00A6569C">
      <w:pPr>
        <w:pBdr>
          <w:bottom w:val="single" w:sz="6" w:space="1" w:color="auto"/>
        </w:pBdr>
        <w:spacing w:after="0" w:line="240" w:lineRule="auto"/>
        <w:rPr>
          <w:rFonts w:ascii="Times New Roman" w:eastAsiaTheme="minorEastAsia" w:hAnsi="Times New Roman" w:cs="Times New Roman"/>
          <w:b/>
          <w:vanish/>
          <w:sz w:val="24"/>
          <w:szCs w:val="24"/>
          <w:lang w:eastAsia="sl-SI"/>
        </w:rPr>
      </w:pPr>
      <w:r w:rsidRPr="00A6569C">
        <w:rPr>
          <w:rFonts w:ascii="Times New Roman" w:eastAsiaTheme="minorEastAsia" w:hAnsi="Times New Roman" w:cs="Times New Roman"/>
          <w:b/>
          <w:vanish/>
          <w:sz w:val="24"/>
          <w:szCs w:val="24"/>
          <w:lang w:eastAsia="sl-SI"/>
        </w:rPr>
        <w:t>Vrh obrazca</w:t>
      </w:r>
    </w:p>
    <w:p w:rsidR="00A6569C" w:rsidRPr="00A6569C" w:rsidRDefault="00A6569C" w:rsidP="00A6569C">
      <w:pPr>
        <w:numPr>
          <w:ilvl w:val="0"/>
          <w:numId w:val="5"/>
        </w:numPr>
        <w:spacing w:after="0" w:line="240" w:lineRule="auto"/>
        <w:contextualSpacing/>
        <w:rPr>
          <w:rFonts w:eastAsiaTheme="minorEastAsia" w:cs="Times New Roman"/>
          <w:b/>
          <w:sz w:val="24"/>
          <w:szCs w:val="24"/>
          <w:lang w:eastAsia="sl-SI"/>
        </w:rPr>
      </w:pPr>
      <w:r w:rsidRPr="00A6569C">
        <w:rPr>
          <w:rFonts w:eastAsiaTheme="minorEastAsia" w:cs="Times New Roman"/>
          <w:b/>
          <w:sz w:val="24"/>
          <w:szCs w:val="24"/>
          <w:lang w:eastAsia="sl-SI"/>
        </w:rPr>
        <w:t>Določite besedilu:</w:t>
      </w:r>
    </w:p>
    <w:p w:rsidR="00A6569C" w:rsidRPr="00A6569C" w:rsidRDefault="00A6569C" w:rsidP="00A6569C">
      <w:pPr>
        <w:spacing w:after="0" w:line="240" w:lineRule="auto"/>
        <w:ind w:left="142"/>
        <w:contextualSpacing/>
        <w:rPr>
          <w:rFonts w:eastAsiaTheme="minorEastAsia" w:cs="Times New Roman"/>
          <w:b/>
          <w:sz w:val="24"/>
          <w:szCs w:val="24"/>
          <w:lang w:eastAsia="sl-SI"/>
        </w:rPr>
      </w:pPr>
    </w:p>
    <w:p w:rsidR="00A6569C" w:rsidRPr="00A6569C" w:rsidRDefault="00A6569C" w:rsidP="00A6569C">
      <w:pPr>
        <w:spacing w:after="0" w:line="240" w:lineRule="auto"/>
        <w:rPr>
          <w:rFonts w:eastAsiaTheme="minorEastAsia" w:cs="Times New Roman"/>
          <w:sz w:val="24"/>
          <w:szCs w:val="24"/>
          <w:lang w:eastAsia="sl-SI"/>
        </w:rPr>
      </w:pPr>
      <w:r w:rsidRPr="00A6569C">
        <w:rPr>
          <w:rFonts w:eastAsiaTheme="minorEastAsia" w:cs="Times New Roman"/>
          <w:sz w:val="24"/>
          <w:szCs w:val="24"/>
          <w:lang w:eastAsia="sl-SI"/>
        </w:rPr>
        <w:t>a) temo:</w:t>
      </w:r>
    </w:p>
    <w:p w:rsidR="00A6569C" w:rsidRPr="00A6569C" w:rsidRDefault="00A6569C" w:rsidP="00A6569C">
      <w:pPr>
        <w:spacing w:after="0" w:line="240" w:lineRule="auto"/>
        <w:rPr>
          <w:rFonts w:eastAsiaTheme="minorEastAsia" w:cs="Times New Roman"/>
          <w:sz w:val="24"/>
          <w:szCs w:val="24"/>
          <w:lang w:eastAsia="sl-SI"/>
        </w:rPr>
      </w:pPr>
    </w:p>
    <w:p w:rsidR="00A6569C" w:rsidRPr="00A6569C" w:rsidRDefault="00A6569C" w:rsidP="00A6569C">
      <w:pPr>
        <w:spacing w:after="0" w:line="240" w:lineRule="auto"/>
        <w:rPr>
          <w:rFonts w:eastAsiaTheme="minorEastAsia" w:cs="Times New Roman"/>
          <w:sz w:val="24"/>
          <w:szCs w:val="24"/>
          <w:lang w:eastAsia="sl-SI"/>
        </w:rPr>
      </w:pPr>
      <w:r w:rsidRPr="00A6569C">
        <w:rPr>
          <w:rFonts w:eastAsiaTheme="minorEastAsia" w:cs="Times New Roman"/>
          <w:sz w:val="24"/>
          <w:szCs w:val="24"/>
          <w:lang w:eastAsia="sl-SI"/>
        </w:rPr>
        <w:t>b) sporočevalca:</w:t>
      </w:r>
    </w:p>
    <w:p w:rsidR="00A6569C" w:rsidRPr="00A6569C" w:rsidRDefault="00A6569C" w:rsidP="00A6569C">
      <w:pPr>
        <w:spacing w:after="0" w:line="240" w:lineRule="auto"/>
        <w:rPr>
          <w:rFonts w:eastAsiaTheme="minorEastAsia" w:cs="Times New Roman"/>
          <w:sz w:val="24"/>
          <w:szCs w:val="24"/>
          <w:lang w:eastAsia="sl-SI"/>
        </w:rPr>
      </w:pPr>
    </w:p>
    <w:p w:rsidR="00A6569C" w:rsidRPr="00A6569C" w:rsidRDefault="00A6569C" w:rsidP="00A6569C">
      <w:pPr>
        <w:spacing w:after="0" w:line="240" w:lineRule="auto"/>
        <w:rPr>
          <w:rFonts w:eastAsiaTheme="minorEastAsia" w:cs="Times New Roman"/>
          <w:sz w:val="24"/>
          <w:szCs w:val="24"/>
          <w:lang w:eastAsia="sl-SI"/>
        </w:rPr>
      </w:pPr>
      <w:r w:rsidRPr="00A6569C">
        <w:rPr>
          <w:rFonts w:eastAsiaTheme="minorEastAsia" w:cs="Times New Roman"/>
          <w:sz w:val="24"/>
          <w:szCs w:val="24"/>
          <w:lang w:eastAsia="sl-SI"/>
        </w:rPr>
        <w:t>c) naslovnika</w:t>
      </w:r>
    </w:p>
    <w:p w:rsidR="00A6569C" w:rsidRPr="00A6569C" w:rsidRDefault="00A6569C" w:rsidP="00A6569C">
      <w:pPr>
        <w:spacing w:after="0" w:line="240" w:lineRule="auto"/>
        <w:rPr>
          <w:rFonts w:eastAsiaTheme="minorEastAsia" w:cs="Times New Roman"/>
          <w:sz w:val="24"/>
          <w:szCs w:val="24"/>
          <w:lang w:eastAsia="sl-SI"/>
        </w:rPr>
      </w:pPr>
    </w:p>
    <w:p w:rsidR="00A6569C" w:rsidRPr="00A6569C" w:rsidRDefault="00A6569C" w:rsidP="00A6569C">
      <w:pPr>
        <w:spacing w:after="0" w:line="240" w:lineRule="auto"/>
        <w:rPr>
          <w:rFonts w:eastAsiaTheme="minorEastAsia" w:cs="Times New Roman"/>
          <w:sz w:val="24"/>
          <w:szCs w:val="24"/>
          <w:lang w:eastAsia="sl-SI"/>
        </w:rPr>
      </w:pPr>
      <w:r w:rsidRPr="00A6569C">
        <w:rPr>
          <w:rFonts w:eastAsiaTheme="minorEastAsia" w:cs="Times New Roman"/>
          <w:sz w:val="24"/>
          <w:szCs w:val="24"/>
          <w:lang w:eastAsia="sl-SI"/>
        </w:rPr>
        <w:t>č) namen:</w:t>
      </w:r>
    </w:p>
    <w:p w:rsidR="00A6569C" w:rsidRPr="00A6569C" w:rsidRDefault="00A6569C" w:rsidP="00A6569C">
      <w:pPr>
        <w:spacing w:after="0" w:line="240" w:lineRule="auto"/>
        <w:rPr>
          <w:rFonts w:eastAsiaTheme="minorEastAsia" w:cs="Times New Roman"/>
          <w:sz w:val="24"/>
          <w:szCs w:val="24"/>
          <w:lang w:eastAsia="sl-SI"/>
        </w:rPr>
      </w:pPr>
    </w:p>
    <w:p w:rsidR="00A6569C" w:rsidRPr="00A6569C" w:rsidRDefault="00A6569C" w:rsidP="00A6569C">
      <w:pPr>
        <w:spacing w:after="0" w:line="240" w:lineRule="auto"/>
        <w:rPr>
          <w:rFonts w:eastAsiaTheme="minorEastAsia" w:cs="Times New Roman"/>
          <w:b/>
          <w:sz w:val="24"/>
          <w:szCs w:val="24"/>
          <w:lang w:eastAsia="sl-SI"/>
        </w:rPr>
      </w:pPr>
      <w:r w:rsidRPr="00A6569C">
        <w:rPr>
          <w:rFonts w:eastAsiaTheme="minorEastAsia" w:cs="Times New Roman"/>
          <w:b/>
          <w:sz w:val="24"/>
          <w:szCs w:val="24"/>
          <w:lang w:eastAsia="sl-SI"/>
        </w:rPr>
        <w:t xml:space="preserve"> 2.   Koliko povedi je v 6. odstavku besedila?</w:t>
      </w:r>
    </w:p>
    <w:p w:rsidR="00A6569C" w:rsidRPr="00A6569C" w:rsidRDefault="00A6569C" w:rsidP="00A6569C">
      <w:pPr>
        <w:spacing w:after="0" w:line="240" w:lineRule="auto"/>
        <w:rPr>
          <w:rFonts w:eastAsiaTheme="minorEastAsia" w:cs="Times New Roman"/>
          <w:sz w:val="24"/>
          <w:szCs w:val="24"/>
          <w:lang w:eastAsia="sl-SI"/>
        </w:rPr>
      </w:pPr>
    </w:p>
    <w:p w:rsidR="00A6569C" w:rsidRPr="00A6569C" w:rsidRDefault="00A6569C" w:rsidP="00A6569C">
      <w:pPr>
        <w:numPr>
          <w:ilvl w:val="0"/>
          <w:numId w:val="2"/>
        </w:numPr>
        <w:spacing w:after="0" w:line="240" w:lineRule="auto"/>
        <w:ind w:left="426"/>
        <w:contextualSpacing/>
        <w:rPr>
          <w:rFonts w:eastAsiaTheme="minorEastAsia" w:cs="Times New Roman"/>
          <w:sz w:val="24"/>
          <w:szCs w:val="24"/>
          <w:lang w:eastAsia="sl-SI"/>
        </w:rPr>
      </w:pPr>
      <w:r w:rsidRPr="00A6569C">
        <w:rPr>
          <w:rFonts w:eastAsiaTheme="minorEastAsia" w:cs="Times New Roman"/>
          <w:b/>
          <w:sz w:val="24"/>
          <w:szCs w:val="24"/>
          <w:lang w:eastAsia="sl-SI"/>
        </w:rPr>
        <w:t>Koliko pa je stavkov v 6. odstavku</w:t>
      </w:r>
      <w:r w:rsidRPr="00A6569C">
        <w:rPr>
          <w:rFonts w:eastAsiaTheme="minorEastAsia" w:cs="Times New Roman"/>
          <w:sz w:val="24"/>
          <w:szCs w:val="24"/>
          <w:lang w:eastAsia="sl-SI"/>
        </w:rPr>
        <w:t>?</w:t>
      </w:r>
    </w:p>
    <w:p w:rsidR="00A6569C" w:rsidRPr="00A6569C" w:rsidRDefault="00A6569C" w:rsidP="00A6569C">
      <w:pPr>
        <w:spacing w:after="0" w:line="240" w:lineRule="auto"/>
        <w:rPr>
          <w:rFonts w:eastAsiaTheme="minorEastAsia" w:cs="Times New Roman"/>
          <w:sz w:val="24"/>
          <w:szCs w:val="24"/>
          <w:lang w:eastAsia="sl-SI"/>
        </w:rPr>
      </w:pPr>
    </w:p>
    <w:p w:rsidR="00A6569C" w:rsidRPr="00A6569C" w:rsidRDefault="00A6569C" w:rsidP="00A6569C">
      <w:pPr>
        <w:spacing w:after="0" w:line="195" w:lineRule="atLeast"/>
        <w:ind w:right="150"/>
        <w:rPr>
          <w:rFonts w:eastAsiaTheme="minorEastAsia" w:cs="Times New Roman"/>
          <w:b/>
          <w:color w:val="000000"/>
          <w:sz w:val="24"/>
          <w:szCs w:val="24"/>
          <w:lang w:eastAsia="sl-SI"/>
        </w:rPr>
      </w:pPr>
      <w:r w:rsidRPr="00A6569C">
        <w:rPr>
          <w:rFonts w:eastAsiaTheme="minorEastAsia" w:cs="Times New Roman"/>
          <w:b/>
          <w:color w:val="000000"/>
          <w:sz w:val="24"/>
          <w:szCs w:val="24"/>
          <w:lang w:eastAsia="sl-SI"/>
        </w:rPr>
        <w:t>4.  Pozorno preberite naslednje trditve, ki se nanašajo na besedilo, in označite, ali so pravilne (P) ali nepravilne (N).</w:t>
      </w:r>
    </w:p>
    <w:p w:rsidR="00A6569C" w:rsidRPr="00A6569C" w:rsidRDefault="00A6569C" w:rsidP="00A6569C">
      <w:pPr>
        <w:spacing w:after="0" w:line="195" w:lineRule="atLeast"/>
        <w:ind w:right="150"/>
        <w:rPr>
          <w:rFonts w:eastAsiaTheme="minorEastAsia" w:cs="Times New Roman"/>
          <w:color w:val="000000"/>
          <w:sz w:val="24"/>
          <w:szCs w:val="24"/>
          <w:lang w:eastAsia="sl-SI"/>
        </w:rPr>
      </w:pPr>
      <w:r w:rsidRPr="00A6569C">
        <w:rPr>
          <w:rFonts w:eastAsiaTheme="minorEastAsia" w:cs="Times New Roman"/>
          <w:color w:val="000000"/>
          <w:sz w:val="24"/>
          <w:szCs w:val="24"/>
          <w:lang w:eastAsia="sl-SI"/>
        </w:rPr>
        <w:t> </w:t>
      </w:r>
    </w:p>
    <w:p w:rsidR="00A6569C" w:rsidRPr="00A6569C" w:rsidRDefault="00A6569C" w:rsidP="00A6569C">
      <w:pPr>
        <w:spacing w:after="0" w:line="195" w:lineRule="atLeast"/>
        <w:ind w:right="150"/>
        <w:rPr>
          <w:rFonts w:eastAsiaTheme="minorEastAsia" w:cs="Times New Roman"/>
          <w:color w:val="000000"/>
          <w:sz w:val="24"/>
          <w:szCs w:val="24"/>
          <w:lang w:eastAsia="sl-SI"/>
        </w:rPr>
      </w:pPr>
      <w:r w:rsidRPr="00A6569C">
        <w:rPr>
          <w:rFonts w:eastAsiaTheme="minorEastAsia" w:cs="Times New Roman"/>
          <w:color w:val="000000"/>
          <w:sz w:val="24"/>
          <w:szCs w:val="24"/>
          <w:lang w:eastAsia="sl-SI"/>
        </w:rPr>
        <w:t xml:space="preserve">1. Papirnate vrečke so se izkazale celo za bolj škodljive do narave kot plastične. </w:t>
      </w:r>
    </w:p>
    <w:p w:rsidR="00A6569C" w:rsidRPr="00A6569C" w:rsidRDefault="00A6569C" w:rsidP="00A6569C">
      <w:pPr>
        <w:spacing w:after="0" w:line="195" w:lineRule="atLeast"/>
        <w:ind w:right="150"/>
        <w:rPr>
          <w:rFonts w:eastAsiaTheme="minorEastAsia" w:cs="Times New Roman"/>
          <w:color w:val="000000"/>
          <w:sz w:val="24"/>
          <w:szCs w:val="24"/>
          <w:lang w:eastAsia="sl-SI"/>
        </w:rPr>
      </w:pPr>
      <w:r w:rsidRPr="00A6569C">
        <w:rPr>
          <w:rFonts w:eastAsiaTheme="minorEastAsia" w:cs="Times New Roman"/>
          <w:color w:val="000000"/>
          <w:sz w:val="24"/>
          <w:szCs w:val="24"/>
          <w:lang w:eastAsia="sl-SI"/>
        </w:rPr>
        <w:t xml:space="preserve">2. Za razgradnjo vrečk so v laboratorijih razvili posebne mikroorganizme. </w:t>
      </w:r>
    </w:p>
    <w:p w:rsidR="00A6569C" w:rsidRPr="00A6569C" w:rsidRDefault="00A6569C" w:rsidP="00A6569C">
      <w:pPr>
        <w:spacing w:after="0" w:line="195" w:lineRule="atLeast"/>
        <w:ind w:right="150"/>
        <w:rPr>
          <w:rFonts w:eastAsiaTheme="minorEastAsia" w:cs="Times New Roman"/>
          <w:color w:val="000000"/>
          <w:sz w:val="24"/>
          <w:szCs w:val="24"/>
          <w:lang w:eastAsia="sl-SI"/>
        </w:rPr>
      </w:pPr>
      <w:r w:rsidRPr="00A6569C">
        <w:rPr>
          <w:rFonts w:eastAsiaTheme="minorEastAsia" w:cs="Times New Roman"/>
          <w:color w:val="000000"/>
          <w:sz w:val="24"/>
          <w:szCs w:val="24"/>
          <w:lang w:eastAsia="sl-SI"/>
        </w:rPr>
        <w:t xml:space="preserve">3. Čeprav </w:t>
      </w:r>
      <w:proofErr w:type="spellStart"/>
      <w:r w:rsidRPr="00A6569C">
        <w:rPr>
          <w:rFonts w:eastAsiaTheme="minorEastAsia" w:cs="Times New Roman"/>
          <w:color w:val="000000"/>
          <w:sz w:val="24"/>
          <w:szCs w:val="24"/>
          <w:lang w:eastAsia="sl-SI"/>
        </w:rPr>
        <w:t>biovrečka</w:t>
      </w:r>
      <w:proofErr w:type="spellEnd"/>
      <w:r w:rsidRPr="00A6569C">
        <w:rPr>
          <w:rFonts w:eastAsiaTheme="minorEastAsia" w:cs="Times New Roman"/>
          <w:color w:val="000000"/>
          <w:sz w:val="24"/>
          <w:szCs w:val="24"/>
          <w:lang w:eastAsia="sl-SI"/>
        </w:rPr>
        <w:t xml:space="preserve"> razpade, ti razpadni produkti škodljivo vplivajo na naravo. </w:t>
      </w:r>
    </w:p>
    <w:p w:rsidR="00A6569C" w:rsidRPr="00A6569C" w:rsidRDefault="00A6569C" w:rsidP="00A6569C">
      <w:pPr>
        <w:spacing w:after="0" w:line="195" w:lineRule="atLeast"/>
        <w:ind w:right="150"/>
        <w:rPr>
          <w:rFonts w:eastAsiaTheme="minorEastAsia" w:cs="Times New Roman"/>
          <w:color w:val="000000"/>
          <w:sz w:val="24"/>
          <w:szCs w:val="24"/>
          <w:lang w:eastAsia="sl-SI"/>
        </w:rPr>
      </w:pPr>
      <w:r w:rsidRPr="00A6569C">
        <w:rPr>
          <w:rFonts w:eastAsiaTheme="minorEastAsia" w:cs="Times New Roman"/>
          <w:color w:val="000000"/>
          <w:sz w:val="24"/>
          <w:szCs w:val="24"/>
          <w:lang w:eastAsia="sl-SI"/>
        </w:rPr>
        <w:t xml:space="preserve">4. Biorazgradljive vrečke po enem letu razpadejo. </w:t>
      </w:r>
    </w:p>
    <w:p w:rsidR="00A6569C" w:rsidRPr="00A6569C" w:rsidRDefault="00A6569C" w:rsidP="00A6569C">
      <w:pPr>
        <w:spacing w:after="0" w:line="195" w:lineRule="atLeast"/>
        <w:ind w:right="150"/>
        <w:rPr>
          <w:rFonts w:eastAsiaTheme="minorEastAsia" w:cs="Times New Roman"/>
          <w:color w:val="000000"/>
          <w:sz w:val="24"/>
          <w:szCs w:val="24"/>
          <w:lang w:eastAsia="sl-SI"/>
        </w:rPr>
      </w:pPr>
      <w:r w:rsidRPr="00A6569C">
        <w:rPr>
          <w:rFonts w:eastAsiaTheme="minorEastAsia" w:cs="Times New Roman"/>
          <w:color w:val="000000"/>
          <w:sz w:val="24"/>
          <w:szCs w:val="24"/>
          <w:lang w:eastAsia="sl-SI"/>
        </w:rPr>
        <w:t xml:space="preserve">5. Biorazgradljive vrečke so poznali že v šestdesetih letih 20. stoletja. </w:t>
      </w:r>
    </w:p>
    <w:p w:rsidR="00A6569C" w:rsidRPr="00A6569C" w:rsidRDefault="00A6569C" w:rsidP="00A6569C">
      <w:pPr>
        <w:spacing w:after="0" w:line="195" w:lineRule="atLeast"/>
        <w:ind w:right="150"/>
        <w:rPr>
          <w:rFonts w:eastAsiaTheme="minorEastAsia" w:cs="Times New Roman"/>
          <w:color w:val="000000"/>
          <w:sz w:val="24"/>
          <w:szCs w:val="24"/>
          <w:lang w:eastAsia="sl-SI"/>
        </w:rPr>
      </w:pPr>
      <w:r w:rsidRPr="00A6569C">
        <w:rPr>
          <w:rFonts w:eastAsiaTheme="minorEastAsia" w:cs="Times New Roman"/>
          <w:color w:val="000000"/>
          <w:sz w:val="24"/>
          <w:szCs w:val="24"/>
          <w:lang w:eastAsia="sl-SI"/>
        </w:rPr>
        <w:t xml:space="preserve">6. Vrečke in drugi plastični produkti veljajo za enega hujših onesnaževalcev narave. </w:t>
      </w:r>
    </w:p>
    <w:tbl>
      <w:tblPr>
        <w:tblStyle w:val="Tabelamrea"/>
        <w:tblW w:w="0" w:type="auto"/>
        <w:tblLook w:val="04A0" w:firstRow="1" w:lastRow="0" w:firstColumn="1" w:lastColumn="0" w:noHBand="0" w:noVBand="1"/>
      </w:tblPr>
      <w:tblGrid>
        <w:gridCol w:w="1101"/>
        <w:gridCol w:w="1134"/>
        <w:gridCol w:w="1984"/>
      </w:tblGrid>
      <w:tr w:rsidR="00A6569C" w:rsidRPr="00A6569C" w:rsidTr="00695E0C">
        <w:tc>
          <w:tcPr>
            <w:tcW w:w="1101" w:type="dxa"/>
          </w:tcPr>
          <w:p w:rsidR="00A6569C" w:rsidRPr="00A6569C" w:rsidRDefault="00A6569C" w:rsidP="00A6569C">
            <w:pPr>
              <w:spacing w:line="195" w:lineRule="atLeast"/>
              <w:ind w:right="150"/>
              <w:rPr>
                <w:b/>
                <w:color w:val="000000"/>
                <w:sz w:val="24"/>
                <w:szCs w:val="24"/>
              </w:rPr>
            </w:pPr>
            <w:r w:rsidRPr="00A6569C">
              <w:rPr>
                <w:b/>
                <w:color w:val="000000"/>
                <w:sz w:val="24"/>
                <w:szCs w:val="24"/>
              </w:rPr>
              <w:lastRenderedPageBreak/>
              <w:t>P</w:t>
            </w:r>
          </w:p>
        </w:tc>
        <w:tc>
          <w:tcPr>
            <w:tcW w:w="1134" w:type="dxa"/>
          </w:tcPr>
          <w:p w:rsidR="00A6569C" w:rsidRPr="00A6569C" w:rsidRDefault="00A6569C" w:rsidP="00A6569C">
            <w:pPr>
              <w:spacing w:line="195" w:lineRule="atLeast"/>
              <w:ind w:right="150"/>
              <w:rPr>
                <w:b/>
                <w:color w:val="000000"/>
                <w:sz w:val="24"/>
                <w:szCs w:val="24"/>
              </w:rPr>
            </w:pPr>
            <w:r w:rsidRPr="00A6569C">
              <w:rPr>
                <w:b/>
                <w:color w:val="000000"/>
                <w:sz w:val="24"/>
                <w:szCs w:val="24"/>
              </w:rPr>
              <w:t>N</w:t>
            </w:r>
          </w:p>
        </w:tc>
        <w:tc>
          <w:tcPr>
            <w:tcW w:w="1984" w:type="dxa"/>
          </w:tcPr>
          <w:p w:rsidR="00A6569C" w:rsidRPr="00A6569C" w:rsidRDefault="00A6569C" w:rsidP="00A6569C">
            <w:pPr>
              <w:spacing w:line="195" w:lineRule="atLeast"/>
              <w:ind w:right="150"/>
              <w:rPr>
                <w:b/>
                <w:color w:val="000000"/>
                <w:sz w:val="24"/>
                <w:szCs w:val="24"/>
              </w:rPr>
            </w:pPr>
            <w:r w:rsidRPr="00A6569C">
              <w:rPr>
                <w:b/>
                <w:color w:val="000000"/>
                <w:sz w:val="24"/>
                <w:szCs w:val="24"/>
              </w:rPr>
              <w:t>trditev</w:t>
            </w:r>
          </w:p>
        </w:tc>
      </w:tr>
      <w:tr w:rsidR="00A6569C" w:rsidRPr="00A6569C" w:rsidTr="00695E0C">
        <w:tc>
          <w:tcPr>
            <w:tcW w:w="1101" w:type="dxa"/>
          </w:tcPr>
          <w:p w:rsidR="00A6569C" w:rsidRPr="00A6569C" w:rsidRDefault="00A6569C" w:rsidP="00A6569C">
            <w:pPr>
              <w:spacing w:line="195" w:lineRule="atLeast"/>
              <w:ind w:right="150"/>
              <w:rPr>
                <w:color w:val="000000"/>
                <w:sz w:val="24"/>
                <w:szCs w:val="24"/>
              </w:rPr>
            </w:pPr>
          </w:p>
        </w:tc>
        <w:tc>
          <w:tcPr>
            <w:tcW w:w="1134" w:type="dxa"/>
          </w:tcPr>
          <w:p w:rsidR="00A6569C" w:rsidRPr="00A6569C" w:rsidRDefault="00A6569C" w:rsidP="00A6569C">
            <w:pPr>
              <w:spacing w:line="195" w:lineRule="atLeast"/>
              <w:ind w:right="150"/>
              <w:rPr>
                <w:color w:val="000000"/>
                <w:sz w:val="24"/>
                <w:szCs w:val="24"/>
              </w:rPr>
            </w:pPr>
          </w:p>
        </w:tc>
        <w:tc>
          <w:tcPr>
            <w:tcW w:w="1984" w:type="dxa"/>
          </w:tcPr>
          <w:p w:rsidR="00A6569C" w:rsidRPr="00A6569C" w:rsidRDefault="00A6569C" w:rsidP="00A6569C">
            <w:pPr>
              <w:spacing w:line="195" w:lineRule="atLeast"/>
              <w:ind w:right="150"/>
              <w:rPr>
                <w:color w:val="000000"/>
                <w:sz w:val="24"/>
                <w:szCs w:val="24"/>
              </w:rPr>
            </w:pPr>
            <w:r w:rsidRPr="00A6569C">
              <w:rPr>
                <w:sz w:val="24"/>
                <w:szCs w:val="24"/>
              </w:rPr>
              <w:t>1. trditev</w:t>
            </w:r>
          </w:p>
        </w:tc>
      </w:tr>
      <w:tr w:rsidR="00A6569C" w:rsidRPr="00A6569C" w:rsidTr="00695E0C">
        <w:tc>
          <w:tcPr>
            <w:tcW w:w="1101" w:type="dxa"/>
          </w:tcPr>
          <w:p w:rsidR="00A6569C" w:rsidRPr="00A6569C" w:rsidRDefault="00A6569C" w:rsidP="00A6569C">
            <w:pPr>
              <w:spacing w:line="195" w:lineRule="atLeast"/>
              <w:ind w:right="150"/>
              <w:rPr>
                <w:color w:val="000000"/>
                <w:sz w:val="24"/>
                <w:szCs w:val="24"/>
              </w:rPr>
            </w:pPr>
          </w:p>
        </w:tc>
        <w:tc>
          <w:tcPr>
            <w:tcW w:w="1134" w:type="dxa"/>
          </w:tcPr>
          <w:p w:rsidR="00A6569C" w:rsidRPr="00A6569C" w:rsidRDefault="00A6569C" w:rsidP="00A6569C">
            <w:pPr>
              <w:spacing w:line="195" w:lineRule="atLeast"/>
              <w:ind w:right="150"/>
              <w:rPr>
                <w:color w:val="000000"/>
                <w:sz w:val="24"/>
                <w:szCs w:val="24"/>
              </w:rPr>
            </w:pPr>
          </w:p>
        </w:tc>
        <w:tc>
          <w:tcPr>
            <w:tcW w:w="1984" w:type="dxa"/>
          </w:tcPr>
          <w:p w:rsidR="00A6569C" w:rsidRPr="00A6569C" w:rsidRDefault="00A6569C" w:rsidP="00A6569C">
            <w:pPr>
              <w:spacing w:line="195" w:lineRule="atLeast"/>
              <w:ind w:right="150"/>
              <w:rPr>
                <w:color w:val="000000"/>
                <w:sz w:val="24"/>
                <w:szCs w:val="24"/>
              </w:rPr>
            </w:pPr>
            <w:r w:rsidRPr="00A6569C">
              <w:rPr>
                <w:sz w:val="24"/>
                <w:szCs w:val="24"/>
              </w:rPr>
              <w:t>2. trditev</w:t>
            </w:r>
          </w:p>
        </w:tc>
      </w:tr>
      <w:tr w:rsidR="00A6569C" w:rsidRPr="00A6569C" w:rsidTr="00695E0C">
        <w:tc>
          <w:tcPr>
            <w:tcW w:w="1101" w:type="dxa"/>
          </w:tcPr>
          <w:p w:rsidR="00A6569C" w:rsidRPr="00A6569C" w:rsidRDefault="00A6569C" w:rsidP="00A6569C">
            <w:pPr>
              <w:spacing w:line="195" w:lineRule="atLeast"/>
              <w:ind w:right="150"/>
              <w:rPr>
                <w:color w:val="000000"/>
                <w:sz w:val="24"/>
                <w:szCs w:val="24"/>
              </w:rPr>
            </w:pPr>
          </w:p>
        </w:tc>
        <w:tc>
          <w:tcPr>
            <w:tcW w:w="1134" w:type="dxa"/>
          </w:tcPr>
          <w:p w:rsidR="00A6569C" w:rsidRPr="00A6569C" w:rsidRDefault="00A6569C" w:rsidP="00A6569C">
            <w:pPr>
              <w:spacing w:line="195" w:lineRule="atLeast"/>
              <w:ind w:right="150"/>
              <w:rPr>
                <w:color w:val="000000"/>
                <w:sz w:val="24"/>
                <w:szCs w:val="24"/>
              </w:rPr>
            </w:pPr>
          </w:p>
        </w:tc>
        <w:tc>
          <w:tcPr>
            <w:tcW w:w="1984" w:type="dxa"/>
          </w:tcPr>
          <w:p w:rsidR="00A6569C" w:rsidRPr="00A6569C" w:rsidRDefault="00A6569C" w:rsidP="00A6569C">
            <w:pPr>
              <w:spacing w:line="195" w:lineRule="atLeast"/>
              <w:ind w:right="150"/>
              <w:rPr>
                <w:color w:val="000000"/>
                <w:sz w:val="24"/>
                <w:szCs w:val="24"/>
              </w:rPr>
            </w:pPr>
            <w:r w:rsidRPr="00A6569C">
              <w:rPr>
                <w:sz w:val="24"/>
                <w:szCs w:val="24"/>
              </w:rPr>
              <w:t>3. trditev</w:t>
            </w:r>
          </w:p>
        </w:tc>
      </w:tr>
      <w:tr w:rsidR="00A6569C" w:rsidRPr="00A6569C" w:rsidTr="00695E0C">
        <w:tc>
          <w:tcPr>
            <w:tcW w:w="1101" w:type="dxa"/>
          </w:tcPr>
          <w:p w:rsidR="00A6569C" w:rsidRPr="00A6569C" w:rsidRDefault="00A6569C" w:rsidP="00A6569C">
            <w:pPr>
              <w:spacing w:line="195" w:lineRule="atLeast"/>
              <w:ind w:right="150"/>
              <w:rPr>
                <w:color w:val="000000"/>
                <w:sz w:val="24"/>
                <w:szCs w:val="24"/>
              </w:rPr>
            </w:pPr>
          </w:p>
        </w:tc>
        <w:tc>
          <w:tcPr>
            <w:tcW w:w="1134" w:type="dxa"/>
          </w:tcPr>
          <w:p w:rsidR="00A6569C" w:rsidRPr="00A6569C" w:rsidRDefault="00A6569C" w:rsidP="00A6569C">
            <w:pPr>
              <w:spacing w:line="195" w:lineRule="atLeast"/>
              <w:ind w:right="150"/>
              <w:rPr>
                <w:color w:val="000000"/>
                <w:sz w:val="24"/>
                <w:szCs w:val="24"/>
              </w:rPr>
            </w:pPr>
          </w:p>
        </w:tc>
        <w:tc>
          <w:tcPr>
            <w:tcW w:w="1984" w:type="dxa"/>
          </w:tcPr>
          <w:p w:rsidR="00A6569C" w:rsidRPr="00A6569C" w:rsidRDefault="00A6569C" w:rsidP="00A6569C">
            <w:pPr>
              <w:spacing w:line="195" w:lineRule="atLeast"/>
              <w:ind w:right="150"/>
              <w:rPr>
                <w:color w:val="000000"/>
                <w:sz w:val="24"/>
                <w:szCs w:val="24"/>
              </w:rPr>
            </w:pPr>
            <w:r w:rsidRPr="00A6569C">
              <w:rPr>
                <w:sz w:val="24"/>
                <w:szCs w:val="24"/>
              </w:rPr>
              <w:t>4. trditev</w:t>
            </w:r>
          </w:p>
        </w:tc>
      </w:tr>
      <w:tr w:rsidR="00A6569C" w:rsidRPr="00A6569C" w:rsidTr="00695E0C">
        <w:tc>
          <w:tcPr>
            <w:tcW w:w="1101" w:type="dxa"/>
          </w:tcPr>
          <w:p w:rsidR="00A6569C" w:rsidRPr="00A6569C" w:rsidRDefault="00A6569C" w:rsidP="00A6569C">
            <w:pPr>
              <w:spacing w:line="195" w:lineRule="atLeast"/>
              <w:ind w:right="150"/>
              <w:rPr>
                <w:color w:val="000000"/>
                <w:sz w:val="24"/>
                <w:szCs w:val="24"/>
              </w:rPr>
            </w:pPr>
          </w:p>
        </w:tc>
        <w:tc>
          <w:tcPr>
            <w:tcW w:w="1134" w:type="dxa"/>
          </w:tcPr>
          <w:p w:rsidR="00A6569C" w:rsidRPr="00A6569C" w:rsidRDefault="00A6569C" w:rsidP="00A6569C">
            <w:pPr>
              <w:spacing w:line="195" w:lineRule="atLeast"/>
              <w:ind w:right="150"/>
              <w:rPr>
                <w:color w:val="000000"/>
                <w:sz w:val="24"/>
                <w:szCs w:val="24"/>
              </w:rPr>
            </w:pPr>
          </w:p>
        </w:tc>
        <w:tc>
          <w:tcPr>
            <w:tcW w:w="1984" w:type="dxa"/>
          </w:tcPr>
          <w:p w:rsidR="00A6569C" w:rsidRPr="00A6569C" w:rsidRDefault="00A6569C" w:rsidP="00A6569C">
            <w:pPr>
              <w:spacing w:line="195" w:lineRule="atLeast"/>
              <w:ind w:right="150"/>
              <w:rPr>
                <w:color w:val="000000"/>
                <w:sz w:val="24"/>
                <w:szCs w:val="24"/>
              </w:rPr>
            </w:pPr>
            <w:r w:rsidRPr="00A6569C">
              <w:rPr>
                <w:sz w:val="24"/>
                <w:szCs w:val="24"/>
              </w:rPr>
              <w:t>5. trditev</w:t>
            </w:r>
          </w:p>
        </w:tc>
      </w:tr>
      <w:tr w:rsidR="00A6569C" w:rsidRPr="00A6569C" w:rsidTr="00695E0C">
        <w:tc>
          <w:tcPr>
            <w:tcW w:w="1101" w:type="dxa"/>
          </w:tcPr>
          <w:p w:rsidR="00A6569C" w:rsidRPr="00A6569C" w:rsidRDefault="00A6569C" w:rsidP="00A6569C">
            <w:pPr>
              <w:spacing w:line="195" w:lineRule="atLeast"/>
              <w:ind w:right="150"/>
              <w:rPr>
                <w:color w:val="000000"/>
                <w:sz w:val="24"/>
                <w:szCs w:val="24"/>
              </w:rPr>
            </w:pPr>
          </w:p>
        </w:tc>
        <w:tc>
          <w:tcPr>
            <w:tcW w:w="1134" w:type="dxa"/>
          </w:tcPr>
          <w:p w:rsidR="00A6569C" w:rsidRPr="00A6569C" w:rsidRDefault="00A6569C" w:rsidP="00A6569C">
            <w:pPr>
              <w:spacing w:line="195" w:lineRule="atLeast"/>
              <w:ind w:right="150"/>
              <w:rPr>
                <w:color w:val="000000"/>
                <w:sz w:val="24"/>
                <w:szCs w:val="24"/>
              </w:rPr>
            </w:pPr>
          </w:p>
        </w:tc>
        <w:tc>
          <w:tcPr>
            <w:tcW w:w="1984" w:type="dxa"/>
          </w:tcPr>
          <w:p w:rsidR="00A6569C" w:rsidRPr="00A6569C" w:rsidRDefault="00A6569C" w:rsidP="00A6569C">
            <w:pPr>
              <w:spacing w:line="195" w:lineRule="atLeast"/>
              <w:ind w:right="150"/>
              <w:rPr>
                <w:color w:val="000000"/>
                <w:sz w:val="24"/>
                <w:szCs w:val="24"/>
              </w:rPr>
            </w:pPr>
            <w:r w:rsidRPr="00A6569C">
              <w:rPr>
                <w:sz w:val="24"/>
                <w:szCs w:val="24"/>
              </w:rPr>
              <w:t>6. trditev</w:t>
            </w:r>
          </w:p>
        </w:tc>
      </w:tr>
    </w:tbl>
    <w:p w:rsidR="00A6569C" w:rsidRPr="00A6569C" w:rsidRDefault="00A6569C" w:rsidP="00A6569C">
      <w:pPr>
        <w:spacing w:after="0" w:line="195" w:lineRule="atLeast"/>
        <w:ind w:right="150"/>
        <w:rPr>
          <w:rFonts w:eastAsiaTheme="minorEastAsia" w:cs="Times New Roman"/>
          <w:bCs/>
          <w:sz w:val="24"/>
          <w:szCs w:val="24"/>
          <w:lang w:eastAsia="sl-SI"/>
        </w:rPr>
      </w:pPr>
      <w:r w:rsidRPr="00A6569C">
        <w:rPr>
          <w:rFonts w:eastAsiaTheme="minorEastAsia" w:cs="Times New Roman"/>
          <w:bCs/>
          <w:sz w:val="24"/>
          <w:szCs w:val="24"/>
          <w:lang w:eastAsia="sl-SI"/>
        </w:rPr>
        <w:t> Rešitve: P, N, N, P, N, P</w:t>
      </w:r>
    </w:p>
    <w:p w:rsidR="00A6569C" w:rsidRPr="00A6569C" w:rsidRDefault="00A6569C" w:rsidP="00A6569C">
      <w:pPr>
        <w:spacing w:after="0" w:line="195" w:lineRule="atLeast"/>
        <w:ind w:right="150"/>
        <w:rPr>
          <w:rFonts w:eastAsiaTheme="minorEastAsia" w:cs="Times New Roman"/>
          <w:bCs/>
          <w:sz w:val="24"/>
          <w:szCs w:val="24"/>
          <w:lang w:eastAsia="sl-SI"/>
        </w:rPr>
      </w:pPr>
    </w:p>
    <w:p w:rsidR="00A6569C" w:rsidRPr="00A6569C" w:rsidRDefault="00A6569C" w:rsidP="00A6569C">
      <w:pPr>
        <w:pBdr>
          <w:bottom w:val="single" w:sz="6" w:space="1" w:color="auto"/>
        </w:pBdr>
        <w:spacing w:after="0" w:line="240" w:lineRule="auto"/>
        <w:jc w:val="center"/>
        <w:rPr>
          <w:rFonts w:eastAsiaTheme="minorEastAsia" w:cs="Times New Roman"/>
          <w:vanish/>
          <w:sz w:val="24"/>
          <w:szCs w:val="24"/>
          <w:lang w:eastAsia="sl-SI"/>
        </w:rPr>
      </w:pPr>
      <w:r w:rsidRPr="00A6569C">
        <w:rPr>
          <w:rFonts w:eastAsiaTheme="minorEastAsia" w:cs="Times New Roman"/>
          <w:vanish/>
          <w:sz w:val="24"/>
          <w:szCs w:val="24"/>
          <w:lang w:eastAsia="sl-SI"/>
        </w:rPr>
        <w:t>Vrh obrazca</w:t>
      </w:r>
    </w:p>
    <w:p w:rsidR="00A6569C" w:rsidRPr="00A6569C" w:rsidRDefault="00A6569C" w:rsidP="00A6569C">
      <w:pPr>
        <w:pBdr>
          <w:top w:val="single" w:sz="6" w:space="1" w:color="auto"/>
        </w:pBdr>
        <w:spacing w:after="0" w:line="240" w:lineRule="auto"/>
        <w:jc w:val="center"/>
        <w:rPr>
          <w:rFonts w:eastAsiaTheme="minorEastAsia" w:cs="Times New Roman"/>
          <w:vanish/>
          <w:sz w:val="24"/>
          <w:szCs w:val="24"/>
          <w:lang w:eastAsia="sl-SI"/>
        </w:rPr>
      </w:pPr>
      <w:r w:rsidRPr="00A6569C">
        <w:rPr>
          <w:rFonts w:eastAsiaTheme="minorEastAsia" w:cs="Times New Roman"/>
          <w:vanish/>
          <w:sz w:val="24"/>
          <w:szCs w:val="24"/>
          <w:lang w:eastAsia="sl-SI"/>
        </w:rPr>
        <w:t>Dno obrazca</w:t>
      </w:r>
    </w:p>
    <w:p w:rsidR="00A6569C" w:rsidRPr="00A6569C" w:rsidRDefault="00A6569C" w:rsidP="00A6569C">
      <w:pPr>
        <w:spacing w:after="0" w:line="195" w:lineRule="atLeast"/>
        <w:ind w:right="150"/>
        <w:rPr>
          <w:rFonts w:eastAsiaTheme="minorEastAsia" w:cs="Times New Roman"/>
          <w:color w:val="000000"/>
          <w:sz w:val="24"/>
          <w:szCs w:val="24"/>
          <w:lang w:eastAsia="sl-SI"/>
        </w:rPr>
      </w:pPr>
      <w:r w:rsidRPr="00A6569C">
        <w:rPr>
          <w:rFonts w:eastAsiaTheme="minorEastAsia" w:cs="Times New Roman"/>
          <w:color w:val="000000"/>
          <w:sz w:val="24"/>
          <w:szCs w:val="24"/>
          <w:lang w:eastAsia="sl-SI"/>
        </w:rPr>
        <w:t> </w:t>
      </w:r>
      <w:r w:rsidRPr="00A6569C">
        <w:rPr>
          <w:rFonts w:eastAsiaTheme="minorEastAsia" w:cs="Times New Roman"/>
          <w:b/>
          <w:color w:val="000000"/>
          <w:sz w:val="24"/>
          <w:szCs w:val="24"/>
          <w:lang w:eastAsia="sl-SI"/>
        </w:rPr>
        <w:t>5.</w:t>
      </w:r>
      <w:r w:rsidRPr="00A6569C">
        <w:rPr>
          <w:rFonts w:eastAsiaTheme="minorEastAsia" w:cs="Times New Roman"/>
          <w:color w:val="000000"/>
          <w:sz w:val="24"/>
          <w:szCs w:val="24"/>
          <w:lang w:eastAsia="sl-SI"/>
        </w:rPr>
        <w:t xml:space="preserve"> </w:t>
      </w:r>
      <w:r w:rsidRPr="00A6569C">
        <w:rPr>
          <w:rFonts w:eastAsiaTheme="minorEastAsia" w:cs="Times New Roman"/>
          <w:b/>
          <w:color w:val="000000"/>
          <w:sz w:val="24"/>
          <w:szCs w:val="24"/>
          <w:lang w:eastAsia="sl-SI"/>
        </w:rPr>
        <w:t xml:space="preserve">V levem stolpcu tabele so izpisani stavčni členi. Dopolnite  jo tako, da na desno izpišete zahtevane stavčne člene iz povedi. </w:t>
      </w:r>
      <w:r w:rsidRPr="00A6569C">
        <w:rPr>
          <w:rFonts w:eastAsiaTheme="minorEastAsia" w:cs="Times New Roman"/>
          <w:color w:val="000000"/>
          <w:sz w:val="24"/>
          <w:szCs w:val="24"/>
          <w:lang w:eastAsia="sl-SI"/>
        </w:rPr>
        <w:t xml:space="preserve"> </w:t>
      </w:r>
      <w:r w:rsidRPr="00A6569C">
        <w:rPr>
          <w:rFonts w:eastAsiaTheme="minorEastAsia" w:cs="Times New Roman"/>
          <w:b/>
          <w:color w:val="000000"/>
          <w:sz w:val="24"/>
          <w:szCs w:val="24"/>
          <w:lang w:eastAsia="sl-SI"/>
        </w:rPr>
        <w:t>Ni nujno, da so vsa polja izpolnjena.</w:t>
      </w:r>
    </w:p>
    <w:p w:rsidR="00A6569C" w:rsidRPr="00A6569C" w:rsidRDefault="00A6569C" w:rsidP="00A6569C">
      <w:pPr>
        <w:spacing w:after="0" w:line="195" w:lineRule="atLeast"/>
        <w:ind w:right="150"/>
        <w:rPr>
          <w:rFonts w:eastAsiaTheme="minorEastAsia" w:cs="Times New Roman"/>
          <w:color w:val="000000"/>
          <w:sz w:val="24"/>
          <w:szCs w:val="24"/>
          <w:lang w:eastAsia="sl-SI"/>
        </w:rPr>
      </w:pPr>
    </w:p>
    <w:p w:rsidR="00A6569C" w:rsidRPr="00A6569C" w:rsidRDefault="00A6569C" w:rsidP="00A6569C">
      <w:pPr>
        <w:spacing w:after="0" w:line="195" w:lineRule="atLeast"/>
        <w:ind w:right="150"/>
        <w:rPr>
          <w:rFonts w:eastAsiaTheme="minorEastAsia" w:cs="Times New Roman"/>
          <w:iCs/>
          <w:color w:val="000000"/>
          <w:sz w:val="24"/>
          <w:szCs w:val="24"/>
          <w:lang w:eastAsia="sl-SI"/>
        </w:rPr>
      </w:pPr>
      <w:r w:rsidRPr="00A6569C">
        <w:rPr>
          <w:rFonts w:eastAsiaTheme="minorEastAsia" w:cs="Times New Roman"/>
          <w:iCs/>
          <w:color w:val="000000"/>
          <w:sz w:val="24"/>
          <w:szCs w:val="24"/>
          <w:lang w:eastAsia="sl-SI"/>
        </w:rPr>
        <w:t>V Sloveniji porabimo več kot 600 milijonov vrečk na leto</w:t>
      </w:r>
    </w:p>
    <w:p w:rsidR="00A6569C" w:rsidRPr="00A6569C" w:rsidRDefault="00A6569C" w:rsidP="00A6569C">
      <w:pPr>
        <w:spacing w:after="0" w:line="195" w:lineRule="atLeast"/>
        <w:ind w:right="150"/>
        <w:rPr>
          <w:rFonts w:eastAsiaTheme="minorEastAsia" w:cs="Times New Roman"/>
          <w:iCs/>
          <w:color w:val="000000"/>
          <w:sz w:val="24"/>
          <w:szCs w:val="24"/>
          <w:lang w:eastAsia="sl-SI"/>
        </w:rPr>
      </w:pPr>
    </w:p>
    <w:tbl>
      <w:tblPr>
        <w:tblStyle w:val="Tabelamrea"/>
        <w:tblW w:w="0" w:type="auto"/>
        <w:tblLook w:val="04A0" w:firstRow="1" w:lastRow="0" w:firstColumn="1" w:lastColumn="0" w:noHBand="0" w:noVBand="1"/>
      </w:tblPr>
      <w:tblGrid>
        <w:gridCol w:w="3227"/>
        <w:gridCol w:w="3260"/>
      </w:tblGrid>
      <w:tr w:rsidR="00A6569C" w:rsidRPr="00A6569C" w:rsidTr="00695E0C">
        <w:tc>
          <w:tcPr>
            <w:tcW w:w="3227" w:type="dxa"/>
          </w:tcPr>
          <w:p w:rsidR="00A6569C" w:rsidRPr="00A6569C" w:rsidRDefault="00A6569C" w:rsidP="00A6569C">
            <w:pPr>
              <w:spacing w:line="195" w:lineRule="atLeast"/>
              <w:ind w:right="150"/>
              <w:rPr>
                <w:b/>
                <w:iCs/>
                <w:color w:val="000000"/>
                <w:sz w:val="24"/>
                <w:szCs w:val="24"/>
              </w:rPr>
            </w:pPr>
            <w:r w:rsidRPr="00A6569C">
              <w:rPr>
                <w:b/>
                <w:iCs/>
                <w:color w:val="000000"/>
                <w:sz w:val="24"/>
                <w:szCs w:val="24"/>
              </w:rPr>
              <w:t>Stavčni člen</w:t>
            </w:r>
          </w:p>
        </w:tc>
        <w:tc>
          <w:tcPr>
            <w:tcW w:w="3260" w:type="dxa"/>
          </w:tcPr>
          <w:p w:rsidR="00A6569C" w:rsidRPr="00A6569C" w:rsidRDefault="00A6569C" w:rsidP="00A6569C">
            <w:pPr>
              <w:spacing w:line="195" w:lineRule="atLeast"/>
              <w:ind w:right="150"/>
              <w:rPr>
                <w:iCs/>
                <w:color w:val="000000"/>
                <w:sz w:val="24"/>
                <w:szCs w:val="24"/>
              </w:rPr>
            </w:pPr>
          </w:p>
        </w:tc>
      </w:tr>
      <w:tr w:rsidR="00A6569C" w:rsidRPr="00A6569C" w:rsidTr="00695E0C">
        <w:tc>
          <w:tcPr>
            <w:tcW w:w="3227" w:type="dxa"/>
          </w:tcPr>
          <w:p w:rsidR="00A6569C" w:rsidRPr="00A6569C" w:rsidRDefault="00A6569C" w:rsidP="00A6569C">
            <w:pPr>
              <w:spacing w:line="195" w:lineRule="atLeast"/>
              <w:ind w:right="150"/>
              <w:rPr>
                <w:iCs/>
                <w:color w:val="000000"/>
                <w:sz w:val="24"/>
                <w:szCs w:val="24"/>
              </w:rPr>
            </w:pPr>
            <w:r w:rsidRPr="00A6569C">
              <w:rPr>
                <w:iCs/>
                <w:color w:val="000000"/>
                <w:sz w:val="24"/>
                <w:szCs w:val="24"/>
              </w:rPr>
              <w:t>povedek</w:t>
            </w:r>
          </w:p>
        </w:tc>
        <w:tc>
          <w:tcPr>
            <w:tcW w:w="3260" w:type="dxa"/>
          </w:tcPr>
          <w:p w:rsidR="00A6569C" w:rsidRPr="00A6569C" w:rsidRDefault="00A6569C" w:rsidP="00A6569C">
            <w:pPr>
              <w:spacing w:line="195" w:lineRule="atLeast"/>
              <w:ind w:right="150"/>
              <w:rPr>
                <w:iCs/>
                <w:color w:val="000000"/>
                <w:sz w:val="24"/>
                <w:szCs w:val="24"/>
              </w:rPr>
            </w:pPr>
          </w:p>
        </w:tc>
      </w:tr>
      <w:tr w:rsidR="00A6569C" w:rsidRPr="00A6569C" w:rsidTr="00695E0C">
        <w:tc>
          <w:tcPr>
            <w:tcW w:w="3227" w:type="dxa"/>
          </w:tcPr>
          <w:p w:rsidR="00A6569C" w:rsidRPr="00A6569C" w:rsidRDefault="00A6569C" w:rsidP="00A6569C">
            <w:pPr>
              <w:spacing w:line="195" w:lineRule="atLeast"/>
              <w:ind w:right="150"/>
              <w:rPr>
                <w:iCs/>
                <w:color w:val="000000"/>
                <w:sz w:val="24"/>
                <w:szCs w:val="24"/>
              </w:rPr>
            </w:pPr>
            <w:r w:rsidRPr="00A6569C">
              <w:rPr>
                <w:iCs/>
                <w:color w:val="000000"/>
                <w:sz w:val="24"/>
                <w:szCs w:val="24"/>
              </w:rPr>
              <w:t>osebek</w:t>
            </w:r>
          </w:p>
        </w:tc>
        <w:tc>
          <w:tcPr>
            <w:tcW w:w="3260" w:type="dxa"/>
          </w:tcPr>
          <w:p w:rsidR="00A6569C" w:rsidRPr="00A6569C" w:rsidRDefault="00A6569C" w:rsidP="00A6569C">
            <w:pPr>
              <w:spacing w:line="195" w:lineRule="atLeast"/>
              <w:ind w:right="150"/>
              <w:rPr>
                <w:iCs/>
                <w:color w:val="000000"/>
                <w:sz w:val="24"/>
                <w:szCs w:val="24"/>
              </w:rPr>
            </w:pPr>
          </w:p>
        </w:tc>
      </w:tr>
      <w:tr w:rsidR="00A6569C" w:rsidRPr="00A6569C" w:rsidTr="00695E0C">
        <w:tc>
          <w:tcPr>
            <w:tcW w:w="3227" w:type="dxa"/>
          </w:tcPr>
          <w:p w:rsidR="00A6569C" w:rsidRPr="00A6569C" w:rsidRDefault="00A6569C" w:rsidP="00A6569C">
            <w:pPr>
              <w:spacing w:line="195" w:lineRule="atLeast"/>
              <w:ind w:right="150"/>
              <w:rPr>
                <w:iCs/>
                <w:color w:val="000000"/>
                <w:sz w:val="24"/>
                <w:szCs w:val="24"/>
              </w:rPr>
            </w:pPr>
            <w:r w:rsidRPr="00A6569C">
              <w:rPr>
                <w:sz w:val="24"/>
                <w:szCs w:val="24"/>
              </w:rPr>
              <w:t>predmet</w:t>
            </w:r>
          </w:p>
        </w:tc>
        <w:tc>
          <w:tcPr>
            <w:tcW w:w="3260" w:type="dxa"/>
          </w:tcPr>
          <w:p w:rsidR="00A6569C" w:rsidRPr="00A6569C" w:rsidRDefault="00A6569C" w:rsidP="00A6569C">
            <w:pPr>
              <w:spacing w:line="195" w:lineRule="atLeast"/>
              <w:ind w:right="150"/>
              <w:rPr>
                <w:iCs/>
                <w:color w:val="000000"/>
                <w:sz w:val="24"/>
                <w:szCs w:val="24"/>
              </w:rPr>
            </w:pPr>
          </w:p>
        </w:tc>
      </w:tr>
      <w:tr w:rsidR="00A6569C" w:rsidRPr="00A6569C" w:rsidTr="00695E0C">
        <w:tc>
          <w:tcPr>
            <w:tcW w:w="3227" w:type="dxa"/>
          </w:tcPr>
          <w:p w:rsidR="00A6569C" w:rsidRPr="00A6569C" w:rsidRDefault="00A6569C" w:rsidP="00A6569C">
            <w:pPr>
              <w:spacing w:line="195" w:lineRule="atLeast"/>
              <w:ind w:right="150"/>
              <w:rPr>
                <w:iCs/>
                <w:color w:val="000000"/>
                <w:sz w:val="24"/>
                <w:szCs w:val="24"/>
              </w:rPr>
            </w:pPr>
            <w:r w:rsidRPr="00A6569C">
              <w:rPr>
                <w:sz w:val="24"/>
                <w:szCs w:val="24"/>
              </w:rPr>
              <w:t>prislovno določilo časa</w:t>
            </w:r>
          </w:p>
        </w:tc>
        <w:tc>
          <w:tcPr>
            <w:tcW w:w="3260" w:type="dxa"/>
          </w:tcPr>
          <w:p w:rsidR="00A6569C" w:rsidRPr="00A6569C" w:rsidRDefault="00A6569C" w:rsidP="00A6569C">
            <w:pPr>
              <w:spacing w:line="195" w:lineRule="atLeast"/>
              <w:ind w:right="150"/>
              <w:rPr>
                <w:iCs/>
                <w:color w:val="000000"/>
                <w:sz w:val="24"/>
                <w:szCs w:val="24"/>
              </w:rPr>
            </w:pPr>
          </w:p>
        </w:tc>
      </w:tr>
      <w:tr w:rsidR="00A6569C" w:rsidRPr="00A6569C" w:rsidTr="00695E0C">
        <w:tc>
          <w:tcPr>
            <w:tcW w:w="3227" w:type="dxa"/>
          </w:tcPr>
          <w:p w:rsidR="00A6569C" w:rsidRPr="00A6569C" w:rsidRDefault="00A6569C" w:rsidP="00A6569C">
            <w:pPr>
              <w:spacing w:line="195" w:lineRule="atLeast"/>
              <w:ind w:right="150"/>
              <w:rPr>
                <w:iCs/>
                <w:color w:val="000000"/>
                <w:sz w:val="24"/>
                <w:szCs w:val="24"/>
              </w:rPr>
            </w:pPr>
            <w:r w:rsidRPr="00A6569C">
              <w:rPr>
                <w:sz w:val="24"/>
                <w:szCs w:val="24"/>
              </w:rPr>
              <w:t>prislovno določilo kraja</w:t>
            </w:r>
          </w:p>
        </w:tc>
        <w:tc>
          <w:tcPr>
            <w:tcW w:w="3260" w:type="dxa"/>
          </w:tcPr>
          <w:p w:rsidR="00A6569C" w:rsidRPr="00A6569C" w:rsidRDefault="00A6569C" w:rsidP="00A6569C">
            <w:pPr>
              <w:spacing w:line="195" w:lineRule="atLeast"/>
              <w:ind w:right="150"/>
              <w:rPr>
                <w:iCs/>
                <w:color w:val="000000"/>
                <w:sz w:val="24"/>
                <w:szCs w:val="24"/>
              </w:rPr>
            </w:pPr>
          </w:p>
        </w:tc>
      </w:tr>
    </w:tbl>
    <w:p w:rsidR="00A6569C" w:rsidRPr="00A6569C" w:rsidRDefault="00A6569C" w:rsidP="00A6569C">
      <w:pPr>
        <w:spacing w:after="0" w:line="195" w:lineRule="atLeast"/>
        <w:ind w:right="150"/>
        <w:rPr>
          <w:rFonts w:eastAsiaTheme="minorEastAsia" w:cs="Times New Roman"/>
          <w:iCs/>
          <w:color w:val="000000"/>
          <w:sz w:val="24"/>
          <w:szCs w:val="24"/>
          <w:lang w:eastAsia="sl-SI"/>
        </w:rPr>
      </w:pPr>
    </w:p>
    <w:p w:rsidR="00A6569C" w:rsidRPr="00A6569C" w:rsidRDefault="00A6569C" w:rsidP="00A6569C">
      <w:pPr>
        <w:spacing w:before="30" w:after="30" w:line="195" w:lineRule="atLeast"/>
        <w:ind w:right="30"/>
        <w:jc w:val="right"/>
        <w:rPr>
          <w:rFonts w:eastAsiaTheme="minorEastAsia" w:cs="Times New Roman"/>
          <w:b/>
          <w:bCs/>
          <w:sz w:val="24"/>
          <w:szCs w:val="24"/>
          <w:lang w:eastAsia="sl-SI"/>
        </w:rPr>
      </w:pPr>
      <w:r w:rsidRPr="00A6569C">
        <w:rPr>
          <w:rFonts w:eastAsiaTheme="minorEastAsia" w:cs="Times New Roman"/>
          <w:b/>
          <w:bCs/>
          <w:sz w:val="24"/>
          <w:szCs w:val="24"/>
          <w:lang w:eastAsia="sl-SI"/>
        </w:rPr>
        <w:t>Znanje je ponosno, ker se je toliko naučilo, modrost je skromna, ker ne ve več.</w:t>
      </w:r>
    </w:p>
    <w:p w:rsidR="00A6569C" w:rsidRPr="00A6569C" w:rsidRDefault="00A6569C" w:rsidP="00A6569C">
      <w:pPr>
        <w:spacing w:before="30" w:after="30" w:line="195" w:lineRule="atLeast"/>
        <w:ind w:right="30"/>
        <w:jc w:val="right"/>
        <w:rPr>
          <w:rFonts w:eastAsiaTheme="minorEastAsia" w:cs="Times New Roman"/>
          <w:b/>
          <w:bCs/>
          <w:sz w:val="24"/>
          <w:szCs w:val="24"/>
          <w:lang w:eastAsia="sl-SI"/>
        </w:rPr>
      </w:pPr>
      <w:r w:rsidRPr="00A6569C">
        <w:rPr>
          <w:rFonts w:eastAsiaTheme="minorEastAsia" w:cs="Times New Roman"/>
          <w:b/>
          <w:bCs/>
          <w:sz w:val="24"/>
          <w:szCs w:val="24"/>
          <w:lang w:eastAsia="sl-SI"/>
        </w:rPr>
        <w:t xml:space="preserve">(W. </w:t>
      </w:r>
      <w:proofErr w:type="spellStart"/>
      <w:r w:rsidRPr="00A6569C">
        <w:rPr>
          <w:rFonts w:eastAsiaTheme="minorEastAsia" w:cs="Times New Roman"/>
          <w:b/>
          <w:bCs/>
          <w:sz w:val="24"/>
          <w:szCs w:val="24"/>
          <w:lang w:eastAsia="sl-SI"/>
        </w:rPr>
        <w:t>Cowper</w:t>
      </w:r>
      <w:proofErr w:type="spellEnd"/>
      <w:r w:rsidRPr="00A6569C">
        <w:rPr>
          <w:rFonts w:eastAsiaTheme="minorEastAsia" w:cs="Times New Roman"/>
          <w:b/>
          <w:bCs/>
          <w:sz w:val="24"/>
          <w:szCs w:val="24"/>
          <w:lang w:eastAsia="sl-SI"/>
        </w:rPr>
        <w:t>)</w:t>
      </w:r>
    </w:p>
    <w:p w:rsidR="00A6569C" w:rsidRPr="00A6569C" w:rsidRDefault="00A6569C" w:rsidP="00A6569C">
      <w:pPr>
        <w:spacing w:after="0" w:line="240" w:lineRule="auto"/>
        <w:rPr>
          <w:rFonts w:eastAsiaTheme="minorEastAsia" w:cs="Times New Roman"/>
          <w:sz w:val="24"/>
          <w:szCs w:val="24"/>
          <w:lang w:eastAsia="sl-SI"/>
        </w:rPr>
      </w:pPr>
      <w:r w:rsidRPr="00A6569C">
        <w:rPr>
          <w:rFonts w:eastAsiaTheme="minorEastAsia" w:cs="Times New Roman"/>
          <w:b/>
          <w:sz w:val="24"/>
          <w:szCs w:val="24"/>
          <w:lang w:eastAsia="sl-SI"/>
        </w:rPr>
        <w:t>6.</w:t>
      </w:r>
      <w:r w:rsidRPr="00A6569C">
        <w:rPr>
          <w:rFonts w:eastAsiaTheme="minorEastAsia" w:cs="Times New Roman"/>
          <w:sz w:val="24"/>
          <w:szCs w:val="24"/>
          <w:lang w:eastAsia="sl-SI"/>
        </w:rPr>
        <w:t xml:space="preserve">  </w:t>
      </w:r>
      <w:r w:rsidRPr="00A6569C">
        <w:rPr>
          <w:rFonts w:eastAsiaTheme="minorEastAsia" w:cs="Times New Roman"/>
          <w:b/>
          <w:sz w:val="24"/>
          <w:szCs w:val="24"/>
          <w:lang w:eastAsia="sl-SI"/>
        </w:rPr>
        <w:t>Podčrtani stavčni člen v povedi pretvorite v ustrezni odvisnik in zapišite poved v celoti!</w:t>
      </w:r>
    </w:p>
    <w:p w:rsidR="00A6569C" w:rsidRPr="00A6569C" w:rsidRDefault="00A6569C" w:rsidP="00A6569C">
      <w:pPr>
        <w:spacing w:after="0" w:line="240" w:lineRule="auto"/>
        <w:rPr>
          <w:rFonts w:eastAsiaTheme="minorEastAsia" w:cs="Times New Roman"/>
          <w:sz w:val="24"/>
          <w:szCs w:val="24"/>
          <w:lang w:eastAsia="sl-SI"/>
        </w:rPr>
      </w:pPr>
      <w:r w:rsidRPr="00A6569C">
        <w:rPr>
          <w:rFonts w:eastAsiaTheme="minorEastAsia" w:cs="Times New Roman"/>
          <w:sz w:val="24"/>
          <w:szCs w:val="24"/>
          <w:lang w:eastAsia="sl-SI"/>
        </w:rPr>
        <w:t xml:space="preserve"> </w:t>
      </w:r>
    </w:p>
    <w:p w:rsidR="00A6569C" w:rsidRPr="00A6569C" w:rsidRDefault="00A6569C" w:rsidP="00A6569C">
      <w:pPr>
        <w:spacing w:after="0" w:line="240" w:lineRule="auto"/>
        <w:rPr>
          <w:rFonts w:eastAsiaTheme="minorEastAsia" w:cs="Times New Roman"/>
          <w:sz w:val="24"/>
          <w:szCs w:val="24"/>
          <w:lang w:eastAsia="sl-SI"/>
        </w:rPr>
      </w:pPr>
      <w:r w:rsidRPr="00A6569C">
        <w:rPr>
          <w:rFonts w:eastAsiaTheme="minorEastAsia" w:cs="Times New Roman"/>
          <w:sz w:val="24"/>
          <w:szCs w:val="24"/>
          <w:lang w:eastAsia="sl-SI"/>
        </w:rPr>
        <w:t>a)</w:t>
      </w:r>
    </w:p>
    <w:p w:rsidR="00A6569C" w:rsidRPr="00A6569C" w:rsidRDefault="00A6569C" w:rsidP="00A6569C">
      <w:pPr>
        <w:spacing w:after="0" w:line="240" w:lineRule="auto"/>
        <w:rPr>
          <w:rFonts w:eastAsiaTheme="minorEastAsia" w:cs="Times New Roman"/>
          <w:sz w:val="24"/>
          <w:szCs w:val="24"/>
          <w:lang w:eastAsia="sl-SI"/>
        </w:rPr>
      </w:pPr>
      <w:r w:rsidRPr="00A6569C">
        <w:rPr>
          <w:rFonts w:eastAsiaTheme="minorEastAsia" w:cs="Times New Roman"/>
          <w:sz w:val="24"/>
          <w:szCs w:val="24"/>
          <w:u w:val="single"/>
          <w:lang w:eastAsia="sl-SI"/>
        </w:rPr>
        <w:t>S takšnim trendom</w:t>
      </w:r>
      <w:r w:rsidRPr="00A6569C">
        <w:rPr>
          <w:rFonts w:eastAsiaTheme="minorEastAsia" w:cs="Times New Roman"/>
          <w:sz w:val="24"/>
          <w:szCs w:val="24"/>
          <w:lang w:eastAsia="sl-SI"/>
        </w:rPr>
        <w:t xml:space="preserve"> bomo čez nekaj let z vrečkami lahko pokrili vso državo.</w:t>
      </w:r>
    </w:p>
    <w:p w:rsidR="00A6569C" w:rsidRPr="00A6569C" w:rsidRDefault="00A6569C" w:rsidP="00A6569C">
      <w:pPr>
        <w:spacing w:after="0" w:line="240" w:lineRule="auto"/>
        <w:rPr>
          <w:rFonts w:eastAsiaTheme="minorEastAsia" w:cs="Times New Roman"/>
          <w:sz w:val="24"/>
          <w:szCs w:val="24"/>
          <w:lang w:eastAsia="sl-SI"/>
        </w:rPr>
      </w:pPr>
    </w:p>
    <w:p w:rsidR="00A6569C" w:rsidRPr="00A6569C" w:rsidRDefault="00A6569C" w:rsidP="00A6569C">
      <w:pPr>
        <w:spacing w:after="0" w:line="240" w:lineRule="auto"/>
        <w:rPr>
          <w:rFonts w:eastAsiaTheme="minorEastAsia" w:cs="Times New Roman"/>
          <w:sz w:val="24"/>
          <w:szCs w:val="24"/>
          <w:lang w:eastAsia="sl-SI"/>
        </w:rPr>
      </w:pPr>
    </w:p>
    <w:p w:rsidR="00A6569C" w:rsidRPr="00A6569C" w:rsidRDefault="00A6569C" w:rsidP="00A6569C">
      <w:pPr>
        <w:spacing w:after="0" w:line="240" w:lineRule="auto"/>
        <w:rPr>
          <w:rFonts w:eastAsiaTheme="minorEastAsia" w:cs="Times New Roman"/>
          <w:sz w:val="24"/>
          <w:szCs w:val="24"/>
          <w:lang w:eastAsia="sl-SI"/>
        </w:rPr>
      </w:pPr>
      <w:r w:rsidRPr="00A6569C">
        <w:rPr>
          <w:rFonts w:eastAsiaTheme="minorEastAsia" w:cs="Times New Roman"/>
          <w:sz w:val="24"/>
          <w:szCs w:val="24"/>
          <w:lang w:eastAsia="sl-SI"/>
        </w:rPr>
        <w:t>b)</w:t>
      </w:r>
    </w:p>
    <w:p w:rsidR="00A6569C" w:rsidRPr="00A6569C" w:rsidRDefault="00A6569C" w:rsidP="00A6569C">
      <w:pPr>
        <w:spacing w:after="0" w:line="240" w:lineRule="auto"/>
        <w:rPr>
          <w:rFonts w:eastAsiaTheme="minorEastAsia" w:cs="Times New Roman"/>
          <w:sz w:val="24"/>
          <w:szCs w:val="24"/>
          <w:u w:val="single"/>
          <w:lang w:eastAsia="sl-SI"/>
        </w:rPr>
      </w:pPr>
      <w:r w:rsidRPr="00A6569C">
        <w:rPr>
          <w:rFonts w:eastAsiaTheme="minorEastAsia" w:cs="Times New Roman"/>
          <w:sz w:val="24"/>
          <w:szCs w:val="24"/>
          <w:lang w:eastAsia="sl-SI"/>
        </w:rPr>
        <w:t xml:space="preserve">V želji po ohranjanju narave se je v zadnjih letih povečalo število raziskav, </w:t>
      </w:r>
      <w:r w:rsidRPr="00A6569C">
        <w:rPr>
          <w:rFonts w:eastAsiaTheme="minorEastAsia" w:cs="Times New Roman"/>
          <w:sz w:val="24"/>
          <w:szCs w:val="24"/>
          <w:u w:val="single"/>
          <w:lang w:eastAsia="sl-SI"/>
        </w:rPr>
        <w:t>usmerjenih v proizvodnjo razgradljivih in biorazgradljivih vrečk.</w:t>
      </w:r>
    </w:p>
    <w:p w:rsidR="00A6569C" w:rsidRPr="00A6569C" w:rsidRDefault="00A6569C" w:rsidP="00A6569C">
      <w:pPr>
        <w:spacing w:after="0" w:line="240" w:lineRule="auto"/>
        <w:rPr>
          <w:rFonts w:eastAsiaTheme="minorEastAsia" w:cs="Times New Roman"/>
          <w:sz w:val="24"/>
          <w:szCs w:val="24"/>
          <w:lang w:eastAsia="sl-SI"/>
        </w:rPr>
      </w:pPr>
    </w:p>
    <w:p w:rsidR="00A6569C" w:rsidRPr="00A6569C" w:rsidRDefault="00A6569C" w:rsidP="00A6569C">
      <w:pPr>
        <w:spacing w:after="0" w:line="240" w:lineRule="auto"/>
        <w:rPr>
          <w:rFonts w:eastAsiaTheme="minorEastAsia" w:cs="Times New Roman"/>
          <w:b/>
          <w:sz w:val="24"/>
          <w:szCs w:val="24"/>
          <w:lang w:eastAsia="sl-SI"/>
        </w:rPr>
      </w:pPr>
      <w:r w:rsidRPr="00A6569C">
        <w:rPr>
          <w:rFonts w:eastAsiaTheme="minorEastAsia" w:cs="Times New Roman"/>
          <w:b/>
          <w:sz w:val="24"/>
          <w:szCs w:val="24"/>
          <w:lang w:eastAsia="sl-SI"/>
        </w:rPr>
        <w:t>Katere vrste odvisnik ste tvorili v prvem primeru?</w:t>
      </w:r>
    </w:p>
    <w:p w:rsidR="00A6569C" w:rsidRPr="00A6569C" w:rsidRDefault="00A6569C" w:rsidP="00A6569C">
      <w:pPr>
        <w:spacing w:after="0" w:line="240" w:lineRule="auto"/>
        <w:rPr>
          <w:rFonts w:eastAsiaTheme="minorEastAsia" w:cs="Times New Roman"/>
          <w:sz w:val="24"/>
          <w:szCs w:val="24"/>
          <w:lang w:eastAsia="sl-SI"/>
        </w:rPr>
      </w:pPr>
    </w:p>
    <w:p w:rsidR="00A6569C" w:rsidRPr="00A6569C" w:rsidRDefault="00A6569C" w:rsidP="00A6569C">
      <w:pPr>
        <w:spacing w:after="0" w:line="240" w:lineRule="auto"/>
        <w:rPr>
          <w:rFonts w:eastAsiaTheme="minorEastAsia" w:cs="Times New Roman"/>
          <w:b/>
          <w:sz w:val="24"/>
          <w:szCs w:val="24"/>
          <w:lang w:eastAsia="sl-SI"/>
        </w:rPr>
      </w:pPr>
      <w:r w:rsidRPr="00A6569C">
        <w:rPr>
          <w:rFonts w:eastAsiaTheme="minorEastAsia" w:cs="Times New Roman"/>
          <w:b/>
          <w:sz w:val="24"/>
          <w:szCs w:val="24"/>
          <w:lang w:eastAsia="sl-SI"/>
        </w:rPr>
        <w:t>Kaj pa v drugi povedi?</w:t>
      </w:r>
    </w:p>
    <w:p w:rsidR="00A6569C" w:rsidRPr="00A6569C" w:rsidRDefault="00A6569C" w:rsidP="00A6569C">
      <w:pPr>
        <w:spacing w:after="0" w:line="240" w:lineRule="auto"/>
        <w:rPr>
          <w:rFonts w:eastAsiaTheme="minorEastAsia" w:cs="Times New Roman"/>
          <w:sz w:val="24"/>
          <w:szCs w:val="24"/>
          <w:lang w:eastAsia="sl-SI"/>
        </w:rPr>
      </w:pPr>
    </w:p>
    <w:p w:rsidR="00A6569C" w:rsidRPr="00A6569C" w:rsidRDefault="00A6569C" w:rsidP="00A6569C">
      <w:pPr>
        <w:spacing w:after="0" w:line="240" w:lineRule="auto"/>
        <w:rPr>
          <w:rFonts w:eastAsiaTheme="minorEastAsia" w:cs="Times New Roman"/>
          <w:sz w:val="24"/>
          <w:szCs w:val="24"/>
          <w:lang w:eastAsia="sl-SI"/>
        </w:rPr>
      </w:pPr>
    </w:p>
    <w:p w:rsidR="00A6569C" w:rsidRPr="00A6569C" w:rsidRDefault="00A6569C" w:rsidP="00A6569C">
      <w:pPr>
        <w:numPr>
          <w:ilvl w:val="0"/>
          <w:numId w:val="1"/>
        </w:numPr>
        <w:shd w:val="clear" w:color="auto" w:fill="FFFFFF"/>
        <w:spacing w:after="0" w:line="195" w:lineRule="atLeast"/>
        <w:ind w:left="0" w:right="150"/>
        <w:rPr>
          <w:rFonts w:eastAsiaTheme="minorEastAsia" w:cs="Times New Roman"/>
          <w:b/>
          <w:color w:val="000000"/>
          <w:sz w:val="24"/>
          <w:szCs w:val="24"/>
          <w:lang w:eastAsia="sl-SI"/>
        </w:rPr>
      </w:pPr>
      <w:r w:rsidRPr="00A6569C">
        <w:rPr>
          <w:rFonts w:eastAsiaTheme="minorEastAsia" w:cs="Times New Roman"/>
          <w:b/>
          <w:color w:val="000000"/>
          <w:sz w:val="24"/>
          <w:szCs w:val="24"/>
          <w:lang w:eastAsia="sl-SI"/>
        </w:rPr>
        <w:t>Določite vrsto povedi! Izberite odgovor!</w:t>
      </w:r>
    </w:p>
    <w:p w:rsidR="00A6569C" w:rsidRPr="00A6569C" w:rsidRDefault="00A6569C" w:rsidP="00A6569C">
      <w:pPr>
        <w:shd w:val="clear" w:color="auto" w:fill="FFFFFF"/>
        <w:spacing w:after="0" w:line="195" w:lineRule="atLeast"/>
        <w:ind w:right="150"/>
        <w:rPr>
          <w:rFonts w:eastAsiaTheme="minorEastAsia" w:cs="Times New Roman"/>
          <w:b/>
          <w:color w:val="000000"/>
          <w:sz w:val="24"/>
          <w:szCs w:val="24"/>
          <w:lang w:eastAsia="sl-SI"/>
        </w:rPr>
      </w:pPr>
    </w:p>
    <w:tbl>
      <w:tblPr>
        <w:tblStyle w:val="Tabelamrea"/>
        <w:tblW w:w="0" w:type="auto"/>
        <w:tblLook w:val="04A0" w:firstRow="1" w:lastRow="0" w:firstColumn="1" w:lastColumn="0" w:noHBand="0" w:noVBand="1"/>
      </w:tblPr>
      <w:tblGrid>
        <w:gridCol w:w="5529"/>
        <w:gridCol w:w="3533"/>
      </w:tblGrid>
      <w:tr w:rsidR="00A6569C" w:rsidRPr="00A6569C" w:rsidTr="00695E0C">
        <w:tc>
          <w:tcPr>
            <w:tcW w:w="5637" w:type="dxa"/>
          </w:tcPr>
          <w:p w:rsidR="00A6569C" w:rsidRPr="00A6569C" w:rsidRDefault="00A6569C" w:rsidP="00A6569C">
            <w:pPr>
              <w:spacing w:line="195" w:lineRule="atLeast"/>
              <w:ind w:right="150"/>
              <w:rPr>
                <w:b/>
                <w:color w:val="000000"/>
                <w:sz w:val="24"/>
                <w:szCs w:val="24"/>
              </w:rPr>
            </w:pPr>
            <w:r w:rsidRPr="00A6569C">
              <w:rPr>
                <w:color w:val="000000"/>
                <w:sz w:val="24"/>
                <w:szCs w:val="24"/>
              </w:rPr>
              <w:t>Vodilno vlogo na trgu imajo plastične (polietilenske) vrečke, saj se odlikujejo po visoki uporabni vrednosti in nizki proizvodni ceni.</w:t>
            </w:r>
          </w:p>
        </w:tc>
        <w:tc>
          <w:tcPr>
            <w:tcW w:w="3573" w:type="dxa"/>
          </w:tcPr>
          <w:p w:rsidR="00A6569C" w:rsidRPr="00A6569C" w:rsidRDefault="00A6569C" w:rsidP="00A6569C">
            <w:pPr>
              <w:numPr>
                <w:ilvl w:val="0"/>
                <w:numId w:val="3"/>
              </w:numPr>
              <w:spacing w:line="195" w:lineRule="atLeast"/>
              <w:ind w:right="150"/>
              <w:rPr>
                <w:color w:val="000000"/>
                <w:sz w:val="24"/>
                <w:szCs w:val="24"/>
              </w:rPr>
            </w:pPr>
            <w:r w:rsidRPr="00A6569C">
              <w:rPr>
                <w:color w:val="000000"/>
                <w:sz w:val="24"/>
                <w:szCs w:val="24"/>
              </w:rPr>
              <w:t>enostavčna poved</w:t>
            </w:r>
          </w:p>
          <w:p w:rsidR="00A6569C" w:rsidRPr="00A6569C" w:rsidRDefault="00A6569C" w:rsidP="00A6569C">
            <w:pPr>
              <w:numPr>
                <w:ilvl w:val="0"/>
                <w:numId w:val="3"/>
              </w:numPr>
              <w:spacing w:line="195" w:lineRule="atLeast"/>
              <w:ind w:right="150"/>
              <w:rPr>
                <w:color w:val="000000"/>
                <w:sz w:val="24"/>
                <w:szCs w:val="24"/>
              </w:rPr>
            </w:pPr>
            <w:r w:rsidRPr="00A6569C">
              <w:rPr>
                <w:color w:val="000000"/>
                <w:sz w:val="24"/>
                <w:szCs w:val="24"/>
              </w:rPr>
              <w:t>priredje</w:t>
            </w:r>
          </w:p>
          <w:p w:rsidR="00A6569C" w:rsidRPr="00A6569C" w:rsidRDefault="00A6569C" w:rsidP="00A6569C">
            <w:pPr>
              <w:numPr>
                <w:ilvl w:val="0"/>
                <w:numId w:val="3"/>
              </w:numPr>
              <w:spacing w:line="195" w:lineRule="atLeast"/>
              <w:ind w:right="150"/>
              <w:rPr>
                <w:b/>
                <w:color w:val="000000"/>
                <w:sz w:val="24"/>
                <w:szCs w:val="24"/>
              </w:rPr>
            </w:pPr>
            <w:r w:rsidRPr="00A6569C">
              <w:rPr>
                <w:color w:val="000000"/>
                <w:sz w:val="24"/>
                <w:szCs w:val="24"/>
              </w:rPr>
              <w:t>podredje</w:t>
            </w:r>
          </w:p>
        </w:tc>
      </w:tr>
      <w:tr w:rsidR="00A6569C" w:rsidRPr="00A6569C" w:rsidTr="00695E0C">
        <w:tc>
          <w:tcPr>
            <w:tcW w:w="5637" w:type="dxa"/>
          </w:tcPr>
          <w:p w:rsidR="00A6569C" w:rsidRPr="00A6569C" w:rsidRDefault="00A6569C" w:rsidP="00A6569C">
            <w:pPr>
              <w:spacing w:line="195" w:lineRule="atLeast"/>
              <w:ind w:right="150"/>
              <w:rPr>
                <w:b/>
                <w:color w:val="000000"/>
                <w:sz w:val="24"/>
                <w:szCs w:val="24"/>
              </w:rPr>
            </w:pPr>
            <w:r w:rsidRPr="00A6569C">
              <w:rPr>
                <w:color w:val="000000"/>
                <w:sz w:val="24"/>
                <w:szCs w:val="24"/>
              </w:rPr>
              <w:t>Plastične vrečke so zaradi negativnih učinkov na okolje nekdaj želeli delno nadomestiti s papirnatimi.</w:t>
            </w:r>
          </w:p>
        </w:tc>
        <w:tc>
          <w:tcPr>
            <w:tcW w:w="3573" w:type="dxa"/>
          </w:tcPr>
          <w:p w:rsidR="00A6569C" w:rsidRPr="00A6569C" w:rsidRDefault="00A6569C" w:rsidP="00A6569C">
            <w:pPr>
              <w:numPr>
                <w:ilvl w:val="0"/>
                <w:numId w:val="4"/>
              </w:numPr>
              <w:spacing w:line="195" w:lineRule="atLeast"/>
              <w:ind w:right="150"/>
              <w:rPr>
                <w:color w:val="000000"/>
                <w:sz w:val="24"/>
                <w:szCs w:val="24"/>
              </w:rPr>
            </w:pPr>
            <w:r w:rsidRPr="00A6569C">
              <w:rPr>
                <w:color w:val="000000"/>
                <w:sz w:val="24"/>
                <w:szCs w:val="24"/>
              </w:rPr>
              <w:t>enostavčna poved</w:t>
            </w:r>
          </w:p>
          <w:p w:rsidR="00A6569C" w:rsidRPr="00A6569C" w:rsidRDefault="00A6569C" w:rsidP="00A6569C">
            <w:pPr>
              <w:numPr>
                <w:ilvl w:val="0"/>
                <w:numId w:val="4"/>
              </w:numPr>
              <w:spacing w:line="195" w:lineRule="atLeast"/>
              <w:ind w:right="150"/>
              <w:rPr>
                <w:color w:val="000000"/>
                <w:sz w:val="24"/>
                <w:szCs w:val="24"/>
              </w:rPr>
            </w:pPr>
            <w:r w:rsidRPr="00A6569C">
              <w:rPr>
                <w:color w:val="000000"/>
                <w:sz w:val="24"/>
                <w:szCs w:val="24"/>
              </w:rPr>
              <w:t>priredje</w:t>
            </w:r>
          </w:p>
          <w:p w:rsidR="00A6569C" w:rsidRPr="00A6569C" w:rsidRDefault="00A6569C" w:rsidP="00A6569C">
            <w:pPr>
              <w:numPr>
                <w:ilvl w:val="0"/>
                <w:numId w:val="4"/>
              </w:numPr>
              <w:spacing w:line="195" w:lineRule="atLeast"/>
              <w:ind w:right="150"/>
              <w:rPr>
                <w:b/>
                <w:color w:val="000000"/>
                <w:sz w:val="24"/>
                <w:szCs w:val="24"/>
              </w:rPr>
            </w:pPr>
            <w:r w:rsidRPr="00A6569C">
              <w:rPr>
                <w:color w:val="000000"/>
                <w:sz w:val="24"/>
                <w:szCs w:val="24"/>
              </w:rPr>
              <w:t>podredje</w:t>
            </w:r>
          </w:p>
        </w:tc>
      </w:tr>
      <w:tr w:rsidR="00A6569C" w:rsidRPr="00A6569C" w:rsidTr="00695E0C">
        <w:tc>
          <w:tcPr>
            <w:tcW w:w="5637" w:type="dxa"/>
          </w:tcPr>
          <w:p w:rsidR="00A6569C" w:rsidRPr="00A6569C" w:rsidRDefault="00A6569C" w:rsidP="00A6569C">
            <w:pPr>
              <w:spacing w:line="195" w:lineRule="atLeast"/>
              <w:ind w:right="150"/>
              <w:rPr>
                <w:b/>
                <w:color w:val="000000"/>
                <w:sz w:val="24"/>
                <w:szCs w:val="24"/>
              </w:rPr>
            </w:pPr>
            <w:r w:rsidRPr="00A6569C">
              <w:rPr>
                <w:color w:val="000000"/>
                <w:sz w:val="24"/>
                <w:szCs w:val="24"/>
              </w:rPr>
              <w:lastRenderedPageBreak/>
              <w:t>Običajno se pojavi t. i. oksidacijska razgradnja, v kateri se atmosferski kisik vrine v kemijsko strukturo plastike.</w:t>
            </w:r>
          </w:p>
        </w:tc>
        <w:tc>
          <w:tcPr>
            <w:tcW w:w="3573" w:type="dxa"/>
          </w:tcPr>
          <w:p w:rsidR="00A6569C" w:rsidRPr="00A6569C" w:rsidRDefault="00A6569C" w:rsidP="00A6569C">
            <w:pPr>
              <w:numPr>
                <w:ilvl w:val="0"/>
                <w:numId w:val="7"/>
              </w:numPr>
              <w:spacing w:line="195" w:lineRule="atLeast"/>
              <w:ind w:right="150"/>
              <w:rPr>
                <w:color w:val="000000"/>
                <w:sz w:val="24"/>
                <w:szCs w:val="24"/>
              </w:rPr>
            </w:pPr>
            <w:r w:rsidRPr="00A6569C">
              <w:rPr>
                <w:color w:val="000000"/>
                <w:sz w:val="24"/>
                <w:szCs w:val="24"/>
              </w:rPr>
              <w:t>enostavčna poved</w:t>
            </w:r>
          </w:p>
          <w:p w:rsidR="00A6569C" w:rsidRPr="00A6569C" w:rsidRDefault="00A6569C" w:rsidP="00A6569C">
            <w:pPr>
              <w:numPr>
                <w:ilvl w:val="0"/>
                <w:numId w:val="7"/>
              </w:numPr>
              <w:spacing w:line="195" w:lineRule="atLeast"/>
              <w:ind w:right="150"/>
              <w:rPr>
                <w:color w:val="000000"/>
                <w:sz w:val="24"/>
                <w:szCs w:val="24"/>
              </w:rPr>
            </w:pPr>
            <w:r w:rsidRPr="00A6569C">
              <w:rPr>
                <w:color w:val="000000"/>
                <w:sz w:val="24"/>
                <w:szCs w:val="24"/>
              </w:rPr>
              <w:t>priredje</w:t>
            </w:r>
          </w:p>
          <w:p w:rsidR="00A6569C" w:rsidRPr="00A6569C" w:rsidRDefault="00A6569C" w:rsidP="00A6569C">
            <w:pPr>
              <w:numPr>
                <w:ilvl w:val="0"/>
                <w:numId w:val="7"/>
              </w:numPr>
              <w:spacing w:line="195" w:lineRule="atLeast"/>
              <w:ind w:right="150"/>
              <w:rPr>
                <w:b/>
                <w:color w:val="000000"/>
                <w:sz w:val="24"/>
                <w:szCs w:val="24"/>
              </w:rPr>
            </w:pPr>
            <w:r w:rsidRPr="00A6569C">
              <w:rPr>
                <w:color w:val="000000"/>
                <w:sz w:val="24"/>
                <w:szCs w:val="24"/>
              </w:rPr>
              <w:t>podredje</w:t>
            </w:r>
          </w:p>
        </w:tc>
      </w:tr>
      <w:tr w:rsidR="00A6569C" w:rsidRPr="00A6569C" w:rsidTr="00695E0C">
        <w:tc>
          <w:tcPr>
            <w:tcW w:w="5637" w:type="dxa"/>
          </w:tcPr>
          <w:p w:rsidR="00A6569C" w:rsidRPr="00A6569C" w:rsidRDefault="00A6569C" w:rsidP="00A6569C">
            <w:pPr>
              <w:spacing w:line="195" w:lineRule="atLeast"/>
              <w:ind w:right="150"/>
              <w:rPr>
                <w:b/>
                <w:color w:val="000000"/>
                <w:sz w:val="24"/>
                <w:szCs w:val="24"/>
              </w:rPr>
            </w:pPr>
            <w:r w:rsidRPr="00A6569C">
              <w:rPr>
                <w:color w:val="000000"/>
                <w:sz w:val="24"/>
                <w:szCs w:val="24"/>
              </w:rPr>
              <w:t>Ko postanejo delci dovolj majhni, jih mikroorganizmi predelajo podobno kot v biorazgradljivih vrečkah.</w:t>
            </w:r>
          </w:p>
        </w:tc>
        <w:tc>
          <w:tcPr>
            <w:tcW w:w="3573" w:type="dxa"/>
          </w:tcPr>
          <w:p w:rsidR="00A6569C" w:rsidRPr="00A6569C" w:rsidRDefault="00A6569C" w:rsidP="00A6569C">
            <w:pPr>
              <w:numPr>
                <w:ilvl w:val="0"/>
                <w:numId w:val="8"/>
              </w:numPr>
              <w:spacing w:line="195" w:lineRule="atLeast"/>
              <w:ind w:right="150"/>
              <w:rPr>
                <w:color w:val="000000"/>
                <w:sz w:val="24"/>
                <w:szCs w:val="24"/>
              </w:rPr>
            </w:pPr>
            <w:r w:rsidRPr="00A6569C">
              <w:rPr>
                <w:color w:val="000000"/>
                <w:sz w:val="24"/>
                <w:szCs w:val="24"/>
              </w:rPr>
              <w:t>enostavčna poved</w:t>
            </w:r>
          </w:p>
          <w:p w:rsidR="00A6569C" w:rsidRPr="00A6569C" w:rsidRDefault="00A6569C" w:rsidP="00A6569C">
            <w:pPr>
              <w:numPr>
                <w:ilvl w:val="0"/>
                <w:numId w:val="8"/>
              </w:numPr>
              <w:spacing w:line="195" w:lineRule="atLeast"/>
              <w:ind w:right="150"/>
              <w:rPr>
                <w:color w:val="000000"/>
                <w:sz w:val="24"/>
                <w:szCs w:val="24"/>
              </w:rPr>
            </w:pPr>
            <w:r w:rsidRPr="00A6569C">
              <w:rPr>
                <w:color w:val="000000"/>
                <w:sz w:val="24"/>
                <w:szCs w:val="24"/>
              </w:rPr>
              <w:t>priredje</w:t>
            </w:r>
          </w:p>
          <w:p w:rsidR="00A6569C" w:rsidRPr="00A6569C" w:rsidRDefault="00A6569C" w:rsidP="00A6569C">
            <w:pPr>
              <w:numPr>
                <w:ilvl w:val="0"/>
                <w:numId w:val="8"/>
              </w:numPr>
              <w:spacing w:line="195" w:lineRule="atLeast"/>
              <w:ind w:right="150"/>
              <w:rPr>
                <w:b/>
                <w:color w:val="000000"/>
                <w:sz w:val="24"/>
                <w:szCs w:val="24"/>
              </w:rPr>
            </w:pPr>
            <w:r w:rsidRPr="00A6569C">
              <w:rPr>
                <w:color w:val="000000"/>
                <w:sz w:val="24"/>
                <w:szCs w:val="24"/>
              </w:rPr>
              <w:t>podredje</w:t>
            </w:r>
          </w:p>
        </w:tc>
      </w:tr>
      <w:tr w:rsidR="00A6569C" w:rsidRPr="00A6569C" w:rsidTr="00695E0C">
        <w:tc>
          <w:tcPr>
            <w:tcW w:w="5637" w:type="dxa"/>
          </w:tcPr>
          <w:p w:rsidR="00A6569C" w:rsidRPr="00A6569C" w:rsidRDefault="00A6569C" w:rsidP="00A6569C">
            <w:pPr>
              <w:spacing w:line="195" w:lineRule="atLeast"/>
              <w:ind w:right="150"/>
              <w:rPr>
                <w:b/>
                <w:color w:val="000000"/>
                <w:sz w:val="24"/>
                <w:szCs w:val="24"/>
              </w:rPr>
            </w:pPr>
            <w:r w:rsidRPr="00A6569C">
              <w:rPr>
                <w:color w:val="000000"/>
                <w:sz w:val="24"/>
                <w:szCs w:val="24"/>
              </w:rPr>
              <w:t>Ti razpadni produkti so seveda v naravi neškodljivi, biomasa je odmrl organski material, primeren za rast rastlin, ogljikov dioksid pa rastline uporabijo v procesu fotosinteze.</w:t>
            </w:r>
          </w:p>
        </w:tc>
        <w:tc>
          <w:tcPr>
            <w:tcW w:w="3573" w:type="dxa"/>
          </w:tcPr>
          <w:p w:rsidR="00A6569C" w:rsidRPr="00A6569C" w:rsidRDefault="00A6569C" w:rsidP="00A6569C">
            <w:pPr>
              <w:numPr>
                <w:ilvl w:val="0"/>
                <w:numId w:val="9"/>
              </w:numPr>
              <w:spacing w:line="195" w:lineRule="atLeast"/>
              <w:ind w:right="150"/>
              <w:rPr>
                <w:color w:val="000000"/>
                <w:sz w:val="24"/>
                <w:szCs w:val="24"/>
              </w:rPr>
            </w:pPr>
            <w:r w:rsidRPr="00A6569C">
              <w:rPr>
                <w:color w:val="000000"/>
                <w:sz w:val="24"/>
                <w:szCs w:val="24"/>
              </w:rPr>
              <w:t>enostavčna poved</w:t>
            </w:r>
          </w:p>
          <w:p w:rsidR="00A6569C" w:rsidRPr="00A6569C" w:rsidRDefault="00A6569C" w:rsidP="00A6569C">
            <w:pPr>
              <w:numPr>
                <w:ilvl w:val="0"/>
                <w:numId w:val="9"/>
              </w:numPr>
              <w:spacing w:line="195" w:lineRule="atLeast"/>
              <w:ind w:right="150"/>
              <w:rPr>
                <w:color w:val="000000"/>
                <w:sz w:val="24"/>
                <w:szCs w:val="24"/>
              </w:rPr>
            </w:pPr>
            <w:r w:rsidRPr="00A6569C">
              <w:rPr>
                <w:color w:val="000000"/>
                <w:sz w:val="24"/>
                <w:szCs w:val="24"/>
              </w:rPr>
              <w:t>priredje</w:t>
            </w:r>
          </w:p>
          <w:p w:rsidR="00A6569C" w:rsidRPr="00A6569C" w:rsidRDefault="00A6569C" w:rsidP="00A6569C">
            <w:pPr>
              <w:numPr>
                <w:ilvl w:val="0"/>
                <w:numId w:val="9"/>
              </w:numPr>
              <w:spacing w:line="195" w:lineRule="atLeast"/>
              <w:ind w:right="150"/>
              <w:rPr>
                <w:b/>
                <w:color w:val="000000"/>
                <w:sz w:val="24"/>
                <w:szCs w:val="24"/>
              </w:rPr>
            </w:pPr>
            <w:r w:rsidRPr="00A6569C">
              <w:rPr>
                <w:color w:val="000000"/>
                <w:sz w:val="24"/>
                <w:szCs w:val="24"/>
              </w:rPr>
              <w:t>podredje</w:t>
            </w:r>
          </w:p>
        </w:tc>
      </w:tr>
      <w:tr w:rsidR="00A6569C" w:rsidRPr="00A6569C" w:rsidTr="00695E0C">
        <w:tc>
          <w:tcPr>
            <w:tcW w:w="5637" w:type="dxa"/>
          </w:tcPr>
          <w:p w:rsidR="00A6569C" w:rsidRPr="00A6569C" w:rsidRDefault="00A6569C" w:rsidP="00A6569C">
            <w:pPr>
              <w:spacing w:line="195" w:lineRule="atLeast"/>
              <w:ind w:right="150"/>
              <w:rPr>
                <w:b/>
                <w:color w:val="000000"/>
                <w:sz w:val="24"/>
                <w:szCs w:val="24"/>
              </w:rPr>
            </w:pPr>
            <w:r w:rsidRPr="00A6569C">
              <w:rPr>
                <w:color w:val="000000"/>
                <w:sz w:val="24"/>
                <w:szCs w:val="24"/>
              </w:rPr>
              <w:t>Te vrečke so primerne celo za kompostiranje, vendar je njihova proizvodnja za zdaj še predraga.</w:t>
            </w:r>
          </w:p>
        </w:tc>
        <w:tc>
          <w:tcPr>
            <w:tcW w:w="3573" w:type="dxa"/>
          </w:tcPr>
          <w:p w:rsidR="00A6569C" w:rsidRPr="00A6569C" w:rsidRDefault="00A6569C" w:rsidP="00A6569C">
            <w:pPr>
              <w:numPr>
                <w:ilvl w:val="0"/>
                <w:numId w:val="10"/>
              </w:numPr>
              <w:spacing w:line="195" w:lineRule="atLeast"/>
              <w:ind w:right="150"/>
              <w:rPr>
                <w:color w:val="000000"/>
                <w:sz w:val="24"/>
                <w:szCs w:val="24"/>
              </w:rPr>
            </w:pPr>
            <w:r w:rsidRPr="00A6569C">
              <w:rPr>
                <w:color w:val="000000"/>
                <w:sz w:val="24"/>
                <w:szCs w:val="24"/>
              </w:rPr>
              <w:t>enostavčna poved</w:t>
            </w:r>
          </w:p>
          <w:p w:rsidR="00A6569C" w:rsidRPr="00A6569C" w:rsidRDefault="00A6569C" w:rsidP="00A6569C">
            <w:pPr>
              <w:numPr>
                <w:ilvl w:val="0"/>
                <w:numId w:val="10"/>
              </w:numPr>
              <w:spacing w:line="195" w:lineRule="atLeast"/>
              <w:ind w:right="150"/>
              <w:rPr>
                <w:color w:val="000000"/>
                <w:sz w:val="24"/>
                <w:szCs w:val="24"/>
              </w:rPr>
            </w:pPr>
            <w:r w:rsidRPr="00A6569C">
              <w:rPr>
                <w:color w:val="000000"/>
                <w:sz w:val="24"/>
                <w:szCs w:val="24"/>
              </w:rPr>
              <w:t>priredje</w:t>
            </w:r>
          </w:p>
          <w:p w:rsidR="00A6569C" w:rsidRPr="00A6569C" w:rsidRDefault="00A6569C" w:rsidP="00A6569C">
            <w:pPr>
              <w:numPr>
                <w:ilvl w:val="0"/>
                <w:numId w:val="10"/>
              </w:numPr>
              <w:spacing w:line="195" w:lineRule="atLeast"/>
              <w:ind w:right="150"/>
              <w:rPr>
                <w:b/>
                <w:color w:val="000000"/>
                <w:sz w:val="24"/>
                <w:szCs w:val="24"/>
              </w:rPr>
            </w:pPr>
            <w:r w:rsidRPr="00A6569C">
              <w:rPr>
                <w:color w:val="000000"/>
                <w:sz w:val="24"/>
                <w:szCs w:val="24"/>
              </w:rPr>
              <w:t>podredje</w:t>
            </w:r>
          </w:p>
        </w:tc>
      </w:tr>
      <w:tr w:rsidR="00A6569C" w:rsidRPr="00A6569C" w:rsidTr="00695E0C">
        <w:tc>
          <w:tcPr>
            <w:tcW w:w="5637" w:type="dxa"/>
          </w:tcPr>
          <w:p w:rsidR="00A6569C" w:rsidRPr="00A6569C" w:rsidRDefault="00A6569C" w:rsidP="00A6569C">
            <w:pPr>
              <w:spacing w:line="195" w:lineRule="atLeast"/>
              <w:ind w:right="150"/>
              <w:rPr>
                <w:b/>
                <w:color w:val="000000"/>
                <w:sz w:val="24"/>
                <w:szCs w:val="24"/>
              </w:rPr>
            </w:pPr>
            <w:r w:rsidRPr="00A6569C">
              <w:rPr>
                <w:color w:val="000000"/>
                <w:sz w:val="24"/>
                <w:szCs w:val="24"/>
              </w:rPr>
              <w:t>S takšnim trendom bomo že čez nekaj let z vrečkami lahko pokrili vso državo.</w:t>
            </w:r>
          </w:p>
        </w:tc>
        <w:tc>
          <w:tcPr>
            <w:tcW w:w="3573" w:type="dxa"/>
          </w:tcPr>
          <w:p w:rsidR="00A6569C" w:rsidRPr="00A6569C" w:rsidRDefault="00A6569C" w:rsidP="00A6569C">
            <w:pPr>
              <w:numPr>
                <w:ilvl w:val="0"/>
                <w:numId w:val="11"/>
              </w:numPr>
              <w:spacing w:line="195" w:lineRule="atLeast"/>
              <w:ind w:right="150"/>
              <w:rPr>
                <w:color w:val="000000"/>
                <w:sz w:val="24"/>
                <w:szCs w:val="24"/>
              </w:rPr>
            </w:pPr>
            <w:r w:rsidRPr="00A6569C">
              <w:rPr>
                <w:color w:val="000000"/>
                <w:sz w:val="24"/>
                <w:szCs w:val="24"/>
              </w:rPr>
              <w:t>enostavčna poved</w:t>
            </w:r>
          </w:p>
          <w:p w:rsidR="00A6569C" w:rsidRPr="00A6569C" w:rsidRDefault="00A6569C" w:rsidP="00A6569C">
            <w:pPr>
              <w:numPr>
                <w:ilvl w:val="0"/>
                <w:numId w:val="11"/>
              </w:numPr>
              <w:spacing w:line="195" w:lineRule="atLeast"/>
              <w:ind w:right="150"/>
              <w:rPr>
                <w:color w:val="000000"/>
                <w:sz w:val="24"/>
                <w:szCs w:val="24"/>
              </w:rPr>
            </w:pPr>
            <w:r w:rsidRPr="00A6569C">
              <w:rPr>
                <w:color w:val="000000"/>
                <w:sz w:val="24"/>
                <w:szCs w:val="24"/>
              </w:rPr>
              <w:t>priredje</w:t>
            </w:r>
          </w:p>
          <w:p w:rsidR="00A6569C" w:rsidRPr="00A6569C" w:rsidRDefault="00A6569C" w:rsidP="00A6569C">
            <w:pPr>
              <w:numPr>
                <w:ilvl w:val="0"/>
                <w:numId w:val="11"/>
              </w:numPr>
              <w:spacing w:line="195" w:lineRule="atLeast"/>
              <w:ind w:right="150"/>
              <w:rPr>
                <w:b/>
                <w:color w:val="000000"/>
                <w:sz w:val="24"/>
                <w:szCs w:val="24"/>
              </w:rPr>
            </w:pPr>
            <w:r w:rsidRPr="00A6569C">
              <w:rPr>
                <w:color w:val="000000"/>
                <w:sz w:val="24"/>
                <w:szCs w:val="24"/>
              </w:rPr>
              <w:t>podredje</w:t>
            </w:r>
          </w:p>
        </w:tc>
      </w:tr>
    </w:tbl>
    <w:p w:rsidR="00A6569C" w:rsidRPr="00A6569C" w:rsidRDefault="00A6569C" w:rsidP="00A6569C">
      <w:pPr>
        <w:shd w:val="clear" w:color="auto" w:fill="FFFFFF"/>
        <w:spacing w:after="0" w:line="195" w:lineRule="atLeast"/>
        <w:ind w:right="150"/>
        <w:rPr>
          <w:rFonts w:eastAsiaTheme="minorEastAsia" w:cs="Times New Roman"/>
          <w:b/>
          <w:color w:val="000000"/>
          <w:sz w:val="24"/>
          <w:szCs w:val="24"/>
          <w:lang w:eastAsia="sl-SI"/>
        </w:rPr>
      </w:pPr>
    </w:p>
    <w:p w:rsidR="00A6569C" w:rsidRPr="00A6569C" w:rsidRDefault="00A6569C" w:rsidP="00A6569C">
      <w:pPr>
        <w:shd w:val="clear" w:color="auto" w:fill="FFFFFF"/>
        <w:spacing w:after="0" w:line="240" w:lineRule="auto"/>
        <w:jc w:val="center"/>
        <w:rPr>
          <w:rFonts w:eastAsiaTheme="minorEastAsia" w:cs="Times New Roman"/>
          <w:b/>
          <w:color w:val="000000"/>
          <w:sz w:val="24"/>
          <w:szCs w:val="24"/>
          <w:lang w:eastAsia="sl-SI"/>
        </w:rPr>
      </w:pPr>
      <w:r w:rsidRPr="00A6569C">
        <w:rPr>
          <w:rFonts w:eastAsiaTheme="minorEastAsia" w:cs="Times New Roman"/>
          <w:b/>
          <w:color w:val="000000"/>
          <w:sz w:val="24"/>
          <w:szCs w:val="24"/>
          <w:lang w:eastAsia="sl-SI"/>
        </w:rPr>
        <w:t> </w:t>
      </w:r>
    </w:p>
    <w:p w:rsidR="00A6569C" w:rsidRPr="00A6569C" w:rsidRDefault="00A6569C" w:rsidP="00A6569C">
      <w:pPr>
        <w:pBdr>
          <w:bottom w:val="single" w:sz="6" w:space="1" w:color="auto"/>
        </w:pBdr>
        <w:spacing w:after="0" w:line="240" w:lineRule="auto"/>
        <w:jc w:val="center"/>
        <w:rPr>
          <w:rFonts w:ascii="Times New Roman" w:eastAsiaTheme="minorEastAsia" w:hAnsi="Times New Roman" w:cs="Times New Roman"/>
          <w:vanish/>
          <w:sz w:val="24"/>
          <w:szCs w:val="24"/>
          <w:lang w:eastAsia="sl-SI"/>
        </w:rPr>
      </w:pPr>
      <w:r w:rsidRPr="00A6569C">
        <w:rPr>
          <w:rFonts w:ascii="Times New Roman" w:eastAsiaTheme="minorEastAsia" w:hAnsi="Times New Roman" w:cs="Times New Roman"/>
          <w:vanish/>
          <w:sz w:val="24"/>
          <w:szCs w:val="24"/>
          <w:lang w:eastAsia="sl-SI"/>
        </w:rPr>
        <w:t>Vrh obrazca</w:t>
      </w:r>
    </w:p>
    <w:p w:rsidR="00A6569C" w:rsidRPr="00A6569C" w:rsidRDefault="00A6569C" w:rsidP="00A6569C">
      <w:pPr>
        <w:pBdr>
          <w:top w:val="single" w:sz="6" w:space="1" w:color="auto"/>
        </w:pBdr>
        <w:spacing w:after="0" w:line="240" w:lineRule="auto"/>
        <w:jc w:val="center"/>
        <w:rPr>
          <w:rFonts w:ascii="Times New Roman" w:eastAsiaTheme="minorEastAsia" w:hAnsi="Times New Roman" w:cs="Times New Roman"/>
          <w:vanish/>
          <w:sz w:val="24"/>
          <w:szCs w:val="24"/>
          <w:lang w:eastAsia="sl-SI"/>
        </w:rPr>
      </w:pPr>
      <w:r w:rsidRPr="00A6569C">
        <w:rPr>
          <w:rFonts w:ascii="Times New Roman" w:eastAsiaTheme="minorEastAsia" w:hAnsi="Times New Roman" w:cs="Times New Roman"/>
          <w:vanish/>
          <w:sz w:val="24"/>
          <w:szCs w:val="24"/>
          <w:lang w:eastAsia="sl-SI"/>
        </w:rPr>
        <w:t>Dno obrazca</w:t>
      </w:r>
    </w:p>
    <w:p w:rsidR="00A6569C" w:rsidRPr="00A6569C" w:rsidRDefault="00A6569C" w:rsidP="00A6569C">
      <w:pPr>
        <w:shd w:val="clear" w:color="auto" w:fill="FFFFFF"/>
        <w:spacing w:after="0" w:line="240" w:lineRule="auto"/>
        <w:jc w:val="center"/>
        <w:rPr>
          <w:rFonts w:eastAsiaTheme="minorEastAsia" w:cs="Times New Roman"/>
          <w:color w:val="000000"/>
          <w:sz w:val="24"/>
          <w:szCs w:val="24"/>
          <w:lang w:eastAsia="sl-SI"/>
        </w:rPr>
      </w:pPr>
      <w:r w:rsidRPr="00A6569C">
        <w:rPr>
          <w:rFonts w:eastAsiaTheme="minorEastAsia" w:cs="Times New Roman"/>
          <w:color w:val="000000"/>
          <w:sz w:val="24"/>
          <w:szCs w:val="24"/>
          <w:lang w:eastAsia="sl-SI"/>
        </w:rPr>
        <w:t>  </w:t>
      </w:r>
    </w:p>
    <w:p w:rsidR="00A6569C" w:rsidRPr="00A6569C" w:rsidRDefault="00A6569C" w:rsidP="00A6569C">
      <w:pPr>
        <w:spacing w:after="0" w:line="240" w:lineRule="auto"/>
        <w:rPr>
          <w:rFonts w:eastAsiaTheme="minorEastAsia" w:cs="Times New Roman"/>
          <w:b/>
          <w:sz w:val="24"/>
          <w:szCs w:val="24"/>
          <w:lang w:eastAsia="sl-SI"/>
        </w:rPr>
      </w:pPr>
      <w:r w:rsidRPr="00A6569C">
        <w:rPr>
          <w:rFonts w:eastAsiaTheme="minorEastAsia" w:cs="Times New Roman"/>
          <w:b/>
          <w:sz w:val="24"/>
          <w:szCs w:val="24"/>
          <w:lang w:eastAsia="sl-SI"/>
        </w:rPr>
        <w:t xml:space="preserve">8.  Povežite poved z ustrezno S-strukturo! </w:t>
      </w:r>
    </w:p>
    <w:p w:rsidR="00A6569C" w:rsidRPr="00A6569C" w:rsidRDefault="00A6569C" w:rsidP="00A6569C">
      <w:pPr>
        <w:spacing w:after="0" w:line="240" w:lineRule="auto"/>
        <w:rPr>
          <w:rFonts w:eastAsiaTheme="minorEastAsia" w:cs="Times New Roman"/>
          <w:b/>
          <w:sz w:val="24"/>
          <w:szCs w:val="24"/>
          <w:lang w:eastAsia="sl-SI"/>
        </w:rPr>
      </w:pPr>
      <w:r w:rsidRPr="00A6569C">
        <w:rPr>
          <w:rFonts w:eastAsiaTheme="minorEastAsia" w:cs="Times New Roman"/>
          <w:b/>
          <w:sz w:val="24"/>
          <w:szCs w:val="24"/>
          <w:lang w:eastAsia="sl-SI"/>
        </w:rPr>
        <w:t xml:space="preserve"> </w:t>
      </w:r>
    </w:p>
    <w:p w:rsidR="00A6569C" w:rsidRPr="00A6569C" w:rsidRDefault="00A6569C" w:rsidP="00A6569C">
      <w:pPr>
        <w:spacing w:after="0" w:line="240" w:lineRule="auto"/>
        <w:rPr>
          <w:rFonts w:eastAsiaTheme="minorEastAsia" w:cs="Times New Roman"/>
          <w:sz w:val="24"/>
          <w:szCs w:val="24"/>
          <w:lang w:eastAsia="sl-SI"/>
        </w:rPr>
      </w:pPr>
      <w:r w:rsidRPr="00A6569C">
        <w:rPr>
          <w:rFonts w:eastAsiaTheme="minorEastAsia" w:cs="Times New Roman"/>
          <w:sz w:val="24"/>
          <w:szCs w:val="24"/>
          <w:lang w:eastAsia="sl-SI"/>
        </w:rPr>
        <w:t xml:space="preserve">  </w:t>
      </w:r>
    </w:p>
    <w:p w:rsidR="00A6569C" w:rsidRPr="00A6569C" w:rsidRDefault="00A6569C" w:rsidP="00A6569C">
      <w:pPr>
        <w:spacing w:after="0" w:line="240" w:lineRule="auto"/>
        <w:rPr>
          <w:rFonts w:eastAsiaTheme="minorEastAsia" w:cs="Times New Roman"/>
          <w:sz w:val="24"/>
          <w:szCs w:val="24"/>
          <w:lang w:eastAsia="sl-SI"/>
        </w:rPr>
      </w:pPr>
      <w:r w:rsidRPr="00A6569C">
        <w:rPr>
          <w:rFonts w:eastAsiaTheme="minorEastAsia" w:cs="Times New Roman"/>
          <w:sz w:val="24"/>
          <w:szCs w:val="24"/>
          <w:lang w:eastAsia="sl-SI"/>
        </w:rPr>
        <w:t>A) S + S + S</w:t>
      </w:r>
    </w:p>
    <w:p w:rsidR="00A6569C" w:rsidRPr="00A6569C" w:rsidRDefault="00A6569C" w:rsidP="00A6569C">
      <w:pPr>
        <w:spacing w:after="0" w:line="240" w:lineRule="auto"/>
        <w:rPr>
          <w:rFonts w:eastAsiaTheme="minorEastAsia" w:cs="Times New Roman"/>
          <w:sz w:val="24"/>
          <w:szCs w:val="24"/>
          <w:lang w:eastAsia="sl-SI"/>
        </w:rPr>
      </w:pPr>
      <w:r w:rsidRPr="00A6569C">
        <w:rPr>
          <w:rFonts w:eastAsiaTheme="minorEastAsia" w:cs="Times New Roman"/>
          <w:sz w:val="24"/>
          <w:szCs w:val="24"/>
          <w:lang w:eastAsia="sl-SI"/>
        </w:rPr>
        <w:t xml:space="preserve">  </w:t>
      </w:r>
    </w:p>
    <w:p w:rsidR="00A6569C" w:rsidRPr="00A6569C" w:rsidRDefault="00A6569C" w:rsidP="00A6569C">
      <w:pPr>
        <w:spacing w:after="0" w:line="240" w:lineRule="auto"/>
        <w:rPr>
          <w:rFonts w:eastAsiaTheme="minorEastAsia" w:cs="Times New Roman"/>
          <w:sz w:val="24"/>
          <w:szCs w:val="24"/>
          <w:lang w:eastAsia="sl-SI"/>
        </w:rPr>
      </w:pPr>
      <w:r w:rsidRPr="00A6569C">
        <w:rPr>
          <w:rFonts w:eastAsiaTheme="minorEastAsia" w:cs="Times New Roman"/>
          <w:sz w:val="24"/>
          <w:szCs w:val="24"/>
          <w:lang w:eastAsia="sl-SI"/>
        </w:rPr>
        <w:t xml:space="preserve">  </w:t>
      </w:r>
    </w:p>
    <w:p w:rsidR="00A6569C" w:rsidRPr="00A6569C" w:rsidRDefault="00A6569C" w:rsidP="00A6569C">
      <w:pPr>
        <w:spacing w:after="0" w:line="240" w:lineRule="auto"/>
        <w:rPr>
          <w:rFonts w:eastAsiaTheme="minorEastAsia" w:cs="Times New Roman"/>
          <w:sz w:val="24"/>
          <w:szCs w:val="24"/>
          <w:lang w:eastAsia="sl-SI"/>
        </w:rPr>
      </w:pPr>
      <w:r w:rsidRPr="00A6569C">
        <w:rPr>
          <w:rFonts w:eastAsiaTheme="minorEastAsia" w:cs="Times New Roman"/>
          <w:sz w:val="24"/>
          <w:szCs w:val="24"/>
          <w:lang w:eastAsia="sl-SI"/>
        </w:rPr>
        <w:t xml:space="preserve">B) S/S\S </w:t>
      </w:r>
    </w:p>
    <w:p w:rsidR="00A6569C" w:rsidRPr="00A6569C" w:rsidRDefault="00A6569C" w:rsidP="00A6569C">
      <w:pPr>
        <w:spacing w:after="0" w:line="240" w:lineRule="auto"/>
        <w:rPr>
          <w:rFonts w:eastAsiaTheme="minorEastAsia" w:cs="Times New Roman"/>
          <w:sz w:val="24"/>
          <w:szCs w:val="24"/>
          <w:lang w:eastAsia="sl-SI"/>
        </w:rPr>
      </w:pPr>
      <w:r w:rsidRPr="00A6569C">
        <w:rPr>
          <w:rFonts w:eastAsiaTheme="minorEastAsia" w:cs="Times New Roman"/>
          <w:sz w:val="24"/>
          <w:szCs w:val="24"/>
          <w:lang w:eastAsia="sl-SI"/>
        </w:rPr>
        <w:t xml:space="preserve">  </w:t>
      </w:r>
    </w:p>
    <w:p w:rsidR="00A6569C" w:rsidRPr="00A6569C" w:rsidRDefault="00A6569C" w:rsidP="00A6569C">
      <w:pPr>
        <w:spacing w:after="0" w:line="240" w:lineRule="auto"/>
        <w:rPr>
          <w:rFonts w:eastAsiaTheme="minorEastAsia" w:cs="Times New Roman"/>
          <w:sz w:val="24"/>
          <w:szCs w:val="24"/>
          <w:lang w:eastAsia="sl-SI"/>
        </w:rPr>
      </w:pPr>
      <w:r w:rsidRPr="00A6569C">
        <w:rPr>
          <w:rFonts w:eastAsiaTheme="minorEastAsia" w:cs="Times New Roman"/>
          <w:sz w:val="24"/>
          <w:szCs w:val="24"/>
          <w:lang w:eastAsia="sl-SI"/>
        </w:rPr>
        <w:t xml:space="preserve"> </w:t>
      </w:r>
    </w:p>
    <w:p w:rsidR="00A6569C" w:rsidRPr="00A6569C" w:rsidRDefault="00A6569C" w:rsidP="00A6569C">
      <w:pPr>
        <w:spacing w:after="0" w:line="240" w:lineRule="auto"/>
        <w:rPr>
          <w:rFonts w:eastAsiaTheme="minorEastAsia" w:cs="Times New Roman"/>
          <w:sz w:val="24"/>
          <w:szCs w:val="24"/>
          <w:lang w:eastAsia="sl-SI"/>
        </w:rPr>
      </w:pPr>
      <w:r w:rsidRPr="00A6569C">
        <w:rPr>
          <w:rFonts w:eastAsiaTheme="minorEastAsia" w:cs="Times New Roman"/>
          <w:sz w:val="24"/>
          <w:szCs w:val="24"/>
          <w:lang w:eastAsia="sl-SI"/>
        </w:rPr>
        <w:t>C) S + S/S</w:t>
      </w:r>
    </w:p>
    <w:p w:rsidR="00A6569C" w:rsidRPr="00A6569C" w:rsidRDefault="00A6569C" w:rsidP="00A6569C">
      <w:pPr>
        <w:spacing w:after="0" w:line="240" w:lineRule="auto"/>
        <w:rPr>
          <w:rFonts w:eastAsiaTheme="minorEastAsia" w:cs="Times New Roman"/>
          <w:sz w:val="24"/>
          <w:szCs w:val="24"/>
          <w:lang w:eastAsia="sl-SI"/>
        </w:rPr>
      </w:pPr>
      <w:r w:rsidRPr="00A6569C">
        <w:rPr>
          <w:rFonts w:eastAsiaTheme="minorEastAsia" w:cs="Times New Roman"/>
          <w:sz w:val="24"/>
          <w:szCs w:val="24"/>
          <w:lang w:eastAsia="sl-SI"/>
        </w:rPr>
        <w:t xml:space="preserve"> </w:t>
      </w:r>
    </w:p>
    <w:p w:rsidR="00A6569C" w:rsidRPr="00A6569C" w:rsidRDefault="00A6569C" w:rsidP="00A6569C">
      <w:pPr>
        <w:spacing w:after="0" w:line="240" w:lineRule="auto"/>
        <w:rPr>
          <w:rFonts w:eastAsiaTheme="minorEastAsia" w:cs="Times New Roman"/>
          <w:sz w:val="24"/>
          <w:szCs w:val="24"/>
          <w:lang w:eastAsia="sl-SI"/>
        </w:rPr>
      </w:pPr>
      <w:r w:rsidRPr="00A6569C">
        <w:rPr>
          <w:rFonts w:eastAsiaTheme="minorEastAsia" w:cs="Times New Roman"/>
          <w:sz w:val="24"/>
          <w:szCs w:val="24"/>
          <w:lang w:eastAsia="sl-SI"/>
        </w:rPr>
        <w:t xml:space="preserve">  </w:t>
      </w:r>
    </w:p>
    <w:p w:rsidR="00A6569C" w:rsidRPr="00A6569C" w:rsidRDefault="00A6569C" w:rsidP="00A6569C">
      <w:pPr>
        <w:spacing w:after="0" w:line="240" w:lineRule="auto"/>
        <w:rPr>
          <w:rFonts w:eastAsiaTheme="minorEastAsia" w:cs="Times New Roman"/>
          <w:sz w:val="24"/>
          <w:szCs w:val="24"/>
          <w:lang w:eastAsia="sl-SI"/>
        </w:rPr>
      </w:pPr>
      <w:r w:rsidRPr="00A6569C">
        <w:rPr>
          <w:rFonts w:eastAsiaTheme="minorEastAsia" w:cs="Times New Roman"/>
          <w:sz w:val="24"/>
          <w:szCs w:val="24"/>
          <w:lang w:eastAsia="sl-SI"/>
        </w:rPr>
        <w:t xml:space="preserve"> </w:t>
      </w:r>
    </w:p>
    <w:p w:rsidR="00A6569C" w:rsidRPr="007A6A81" w:rsidRDefault="00A6569C" w:rsidP="007A6A81">
      <w:pPr>
        <w:spacing w:after="0" w:line="240" w:lineRule="auto"/>
        <w:rPr>
          <w:rFonts w:eastAsiaTheme="minorEastAsia" w:cs="Times New Roman"/>
          <w:sz w:val="24"/>
          <w:szCs w:val="24"/>
          <w:lang w:eastAsia="sl-SI"/>
        </w:rPr>
      </w:pPr>
      <w:r w:rsidRPr="007A6A81">
        <w:rPr>
          <w:rFonts w:eastAsiaTheme="minorEastAsia" w:cs="Times New Roman"/>
          <w:sz w:val="24"/>
          <w:szCs w:val="24"/>
          <w:lang w:eastAsia="sl-SI"/>
        </w:rPr>
        <w:t>Ti razpadni produkti so seveda v naravi neškodljivi, biomasa je odmrl organski material, primeren za rast rastlin, ogljikov dioksid pa rastline uporabijo v procesu fotosinteze.</w:t>
      </w:r>
    </w:p>
    <w:p w:rsidR="00A6569C" w:rsidRPr="00A6569C" w:rsidRDefault="00A6569C" w:rsidP="00A6569C">
      <w:pPr>
        <w:spacing w:after="0" w:line="240" w:lineRule="auto"/>
        <w:rPr>
          <w:rFonts w:eastAsiaTheme="minorEastAsia" w:cs="Times New Roman"/>
          <w:sz w:val="24"/>
          <w:szCs w:val="24"/>
          <w:lang w:eastAsia="sl-SI"/>
        </w:rPr>
      </w:pPr>
    </w:p>
    <w:p w:rsidR="00A6569C" w:rsidRPr="00A6569C" w:rsidRDefault="00A6569C" w:rsidP="00A6569C">
      <w:pPr>
        <w:spacing w:after="0" w:line="240" w:lineRule="auto"/>
        <w:rPr>
          <w:rFonts w:eastAsiaTheme="minorEastAsia" w:cs="Times New Roman"/>
          <w:sz w:val="24"/>
          <w:szCs w:val="24"/>
          <w:lang w:eastAsia="sl-SI"/>
        </w:rPr>
      </w:pPr>
    </w:p>
    <w:p w:rsidR="00A6569C" w:rsidRPr="00A6569C" w:rsidRDefault="00A6569C" w:rsidP="00A6569C">
      <w:pPr>
        <w:spacing w:after="0" w:line="240" w:lineRule="auto"/>
        <w:rPr>
          <w:rFonts w:eastAsiaTheme="minorEastAsia" w:cs="Times New Roman"/>
          <w:sz w:val="24"/>
          <w:szCs w:val="24"/>
          <w:lang w:eastAsia="sl-SI"/>
        </w:rPr>
      </w:pPr>
      <w:r w:rsidRPr="00A6569C">
        <w:rPr>
          <w:rFonts w:eastAsiaTheme="minorEastAsia" w:cs="Times New Roman"/>
          <w:sz w:val="24"/>
          <w:szCs w:val="24"/>
          <w:lang w:eastAsia="sl-SI"/>
        </w:rPr>
        <w:t>So pa okolju prijazne, saj se v nasprotju z običajnimi polietilenskimi pod določenimi pogoji razgradijo na majhne delčke, ki se vrnejo v naravni snovni krog in narave tako ne onesnažujejo.</w:t>
      </w:r>
    </w:p>
    <w:p w:rsidR="00A6569C" w:rsidRPr="00A6569C" w:rsidRDefault="00A6569C" w:rsidP="00A6569C">
      <w:pPr>
        <w:spacing w:after="0" w:line="240" w:lineRule="auto"/>
        <w:rPr>
          <w:rFonts w:eastAsiaTheme="minorEastAsia" w:cs="Times New Roman"/>
          <w:sz w:val="24"/>
          <w:szCs w:val="24"/>
          <w:lang w:eastAsia="sl-SI"/>
        </w:rPr>
      </w:pPr>
    </w:p>
    <w:p w:rsidR="00A6569C" w:rsidRPr="00A6569C" w:rsidRDefault="00A6569C" w:rsidP="00A6569C">
      <w:pPr>
        <w:spacing w:after="0" w:line="240" w:lineRule="auto"/>
        <w:rPr>
          <w:rFonts w:eastAsiaTheme="minorEastAsia" w:cs="Times New Roman"/>
          <w:sz w:val="24"/>
          <w:szCs w:val="24"/>
          <w:lang w:eastAsia="sl-SI"/>
        </w:rPr>
      </w:pPr>
      <w:bookmarkStart w:id="0" w:name="_GoBack"/>
      <w:bookmarkEnd w:id="0"/>
      <w:r w:rsidRPr="00A6569C">
        <w:rPr>
          <w:rFonts w:eastAsiaTheme="minorEastAsia" w:cs="Times New Roman"/>
          <w:sz w:val="24"/>
          <w:szCs w:val="24"/>
          <w:lang w:eastAsia="sl-SI"/>
        </w:rPr>
        <w:t xml:space="preserve"> </w:t>
      </w:r>
    </w:p>
    <w:p w:rsidR="00A6569C" w:rsidRPr="00A6569C" w:rsidRDefault="00A6569C" w:rsidP="00A6569C">
      <w:pPr>
        <w:spacing w:after="0" w:line="240" w:lineRule="auto"/>
        <w:rPr>
          <w:rFonts w:eastAsiaTheme="minorEastAsia" w:cs="Times New Roman"/>
          <w:sz w:val="24"/>
          <w:szCs w:val="24"/>
          <w:lang w:eastAsia="sl-SI"/>
        </w:rPr>
      </w:pPr>
      <w:r w:rsidRPr="00A6569C">
        <w:rPr>
          <w:rFonts w:eastAsiaTheme="minorEastAsia" w:cs="Times New Roman"/>
          <w:sz w:val="24"/>
          <w:szCs w:val="24"/>
          <w:lang w:eastAsia="sl-SI"/>
        </w:rPr>
        <w:t>Če bomo poslušali naravo, nam bo hvaležna, mi pa bomo dihali boljši zrak.</w:t>
      </w:r>
    </w:p>
    <w:p w:rsidR="00A6569C" w:rsidRPr="00A6569C" w:rsidRDefault="00A6569C" w:rsidP="00A6569C">
      <w:pPr>
        <w:spacing w:after="0" w:line="240" w:lineRule="auto"/>
        <w:rPr>
          <w:rFonts w:eastAsiaTheme="minorEastAsia" w:cs="Times New Roman"/>
          <w:sz w:val="24"/>
          <w:szCs w:val="24"/>
          <w:lang w:eastAsia="sl-SI"/>
        </w:rPr>
      </w:pPr>
    </w:p>
    <w:p w:rsidR="00A6569C" w:rsidRPr="00A6569C" w:rsidRDefault="00A6569C" w:rsidP="00A6569C">
      <w:pPr>
        <w:spacing w:after="0" w:line="240" w:lineRule="auto"/>
        <w:rPr>
          <w:rFonts w:eastAsiaTheme="minorEastAsia" w:cs="Times New Roman"/>
          <w:sz w:val="24"/>
          <w:szCs w:val="24"/>
          <w:lang w:eastAsia="sl-SI"/>
        </w:rPr>
      </w:pPr>
    </w:p>
    <w:p w:rsidR="00A6569C" w:rsidRPr="00A6569C" w:rsidRDefault="00A6569C" w:rsidP="00A6569C">
      <w:pPr>
        <w:spacing w:after="0" w:line="240" w:lineRule="auto"/>
        <w:rPr>
          <w:rFonts w:eastAsiaTheme="minorEastAsia" w:cs="Times New Roman"/>
          <w:sz w:val="24"/>
          <w:szCs w:val="24"/>
          <w:lang w:eastAsia="sl-SI"/>
        </w:rPr>
      </w:pPr>
      <w:r w:rsidRPr="00A6569C">
        <w:rPr>
          <w:rFonts w:eastAsiaTheme="minorEastAsia" w:cs="Times New Roman"/>
          <w:sz w:val="24"/>
          <w:szCs w:val="24"/>
          <w:lang w:eastAsia="sl-SI"/>
        </w:rPr>
        <w:t xml:space="preserve"> </w:t>
      </w:r>
    </w:p>
    <w:p w:rsidR="00A6569C" w:rsidRPr="00A6569C" w:rsidRDefault="00A6569C" w:rsidP="00A6569C">
      <w:pPr>
        <w:spacing w:after="0" w:line="240" w:lineRule="auto"/>
        <w:rPr>
          <w:rFonts w:eastAsiaTheme="minorEastAsia" w:cs="Times New Roman"/>
          <w:sz w:val="24"/>
          <w:szCs w:val="24"/>
          <w:lang w:eastAsia="sl-SI"/>
        </w:rPr>
      </w:pPr>
    </w:p>
    <w:p w:rsidR="00A6569C" w:rsidRPr="00A6569C" w:rsidRDefault="00A6569C" w:rsidP="00A6569C">
      <w:pPr>
        <w:pBdr>
          <w:bottom w:val="single" w:sz="6" w:space="1" w:color="auto"/>
        </w:pBdr>
        <w:spacing w:after="0" w:line="240" w:lineRule="auto"/>
        <w:rPr>
          <w:rFonts w:ascii="Times New Roman" w:eastAsiaTheme="minorEastAsia" w:hAnsi="Times New Roman" w:cs="Times New Roman"/>
          <w:i/>
          <w:vanish/>
          <w:sz w:val="24"/>
          <w:szCs w:val="24"/>
          <w:lang w:eastAsia="sl-SI"/>
        </w:rPr>
      </w:pPr>
      <w:r w:rsidRPr="00A6569C">
        <w:rPr>
          <w:rFonts w:ascii="Times New Roman" w:eastAsiaTheme="minorEastAsia" w:hAnsi="Times New Roman" w:cs="Times New Roman"/>
          <w:i/>
          <w:vanish/>
          <w:sz w:val="24"/>
          <w:szCs w:val="24"/>
          <w:lang w:eastAsia="sl-SI"/>
        </w:rPr>
        <w:t>Vrh obrazca</w:t>
      </w:r>
    </w:p>
    <w:p w:rsidR="00A6569C" w:rsidRPr="00A6569C" w:rsidRDefault="00A6569C" w:rsidP="00A6569C">
      <w:pPr>
        <w:tabs>
          <w:tab w:val="left" w:pos="-720"/>
        </w:tabs>
        <w:spacing w:after="0" w:line="240" w:lineRule="auto"/>
        <w:rPr>
          <w:rFonts w:eastAsiaTheme="minorEastAsia" w:cs="Times New Roman"/>
          <w:i/>
          <w:color w:val="000000"/>
          <w:sz w:val="24"/>
          <w:szCs w:val="24"/>
          <w:lang w:eastAsia="sl-SI"/>
        </w:rPr>
      </w:pPr>
    </w:p>
    <w:p w:rsidR="00A6569C" w:rsidRPr="00A6569C" w:rsidRDefault="00A6569C" w:rsidP="00A6569C">
      <w:pPr>
        <w:tabs>
          <w:tab w:val="left" w:pos="-720"/>
        </w:tabs>
        <w:spacing w:after="0" w:line="240" w:lineRule="auto"/>
        <w:rPr>
          <w:rFonts w:eastAsiaTheme="minorEastAsia" w:cs="Times New Roman"/>
          <w:i/>
          <w:color w:val="000000"/>
          <w:sz w:val="24"/>
          <w:szCs w:val="24"/>
          <w:lang w:eastAsia="sl-SI"/>
        </w:rPr>
      </w:pPr>
    </w:p>
    <w:sectPr w:rsidR="00A6569C" w:rsidRPr="00A656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A4C54"/>
    <w:multiLevelType w:val="hybridMultilevel"/>
    <w:tmpl w:val="EF7CFF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E841D6F"/>
    <w:multiLevelType w:val="multilevel"/>
    <w:tmpl w:val="5F1078C2"/>
    <w:lvl w:ilvl="0">
      <w:start w:val="7"/>
      <w:numFmt w:val="decimal"/>
      <w:lvlText w:val="%1."/>
      <w:lvlJc w:val="left"/>
      <w:pPr>
        <w:ind w:left="720" w:hanging="360"/>
      </w:pPr>
      <w:rPr>
        <w:rFonts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572" w:hanging="1080"/>
      </w:pPr>
      <w:rPr>
        <w:rFonts w:hint="default"/>
      </w:rPr>
    </w:lvl>
    <w:lvl w:ilvl="3">
      <w:start w:val="1"/>
      <w:numFmt w:val="decimal"/>
      <w:isLgl/>
      <w:lvlText w:val="%1.%2.%3.%4."/>
      <w:lvlJc w:val="left"/>
      <w:pPr>
        <w:ind w:left="1998" w:hanging="144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490" w:hanging="1800"/>
      </w:pPr>
      <w:rPr>
        <w:rFonts w:hint="default"/>
      </w:rPr>
    </w:lvl>
    <w:lvl w:ilvl="6">
      <w:start w:val="1"/>
      <w:numFmt w:val="decimal"/>
      <w:isLgl/>
      <w:lvlText w:val="%1.%2.%3.%4.%5.%6.%7."/>
      <w:lvlJc w:val="left"/>
      <w:pPr>
        <w:ind w:left="2916" w:hanging="2160"/>
      </w:pPr>
      <w:rPr>
        <w:rFonts w:hint="default"/>
      </w:rPr>
    </w:lvl>
    <w:lvl w:ilvl="7">
      <w:start w:val="1"/>
      <w:numFmt w:val="decimal"/>
      <w:isLgl/>
      <w:lvlText w:val="%1.%2.%3.%4.%5.%6.%7.%8."/>
      <w:lvlJc w:val="left"/>
      <w:pPr>
        <w:ind w:left="3342" w:hanging="2520"/>
      </w:pPr>
      <w:rPr>
        <w:rFonts w:hint="default"/>
      </w:rPr>
    </w:lvl>
    <w:lvl w:ilvl="8">
      <w:start w:val="1"/>
      <w:numFmt w:val="decimal"/>
      <w:isLgl/>
      <w:lvlText w:val="%1.%2.%3.%4.%5.%6.%7.%8.%9."/>
      <w:lvlJc w:val="left"/>
      <w:pPr>
        <w:ind w:left="3408" w:hanging="2520"/>
      </w:pPr>
      <w:rPr>
        <w:rFonts w:hint="default"/>
      </w:rPr>
    </w:lvl>
  </w:abstractNum>
  <w:abstractNum w:abstractNumId="2">
    <w:nsid w:val="19FB5585"/>
    <w:multiLevelType w:val="multilevel"/>
    <w:tmpl w:val="4D6A3874"/>
    <w:lvl w:ilvl="0">
      <w:start w:val="3"/>
      <w:numFmt w:val="decimal"/>
      <w:lvlText w:val="%1."/>
      <w:lvlJc w:val="left"/>
      <w:pPr>
        <w:ind w:left="720" w:hanging="360"/>
      </w:pPr>
      <w:rPr>
        <w:rFonts w:hint="default"/>
        <w:b/>
      </w:rPr>
    </w:lvl>
    <w:lvl w:ilvl="1">
      <w:start w:val="2"/>
      <w:numFmt w:val="decimal"/>
      <w:isLgl/>
      <w:lvlText w:val="%1.%2."/>
      <w:lvlJc w:val="left"/>
      <w:pPr>
        <w:ind w:left="1146" w:hanging="720"/>
      </w:pPr>
      <w:rPr>
        <w:rFonts w:hint="default"/>
      </w:rPr>
    </w:lvl>
    <w:lvl w:ilvl="2">
      <w:start w:val="1"/>
      <w:numFmt w:val="decimal"/>
      <w:isLgl/>
      <w:lvlText w:val="%1.%2.%3."/>
      <w:lvlJc w:val="left"/>
      <w:pPr>
        <w:ind w:left="1572" w:hanging="1080"/>
      </w:pPr>
      <w:rPr>
        <w:rFonts w:hint="default"/>
      </w:rPr>
    </w:lvl>
    <w:lvl w:ilvl="3">
      <w:start w:val="1"/>
      <w:numFmt w:val="decimal"/>
      <w:isLgl/>
      <w:lvlText w:val="%1.%2.%3.%4."/>
      <w:lvlJc w:val="left"/>
      <w:pPr>
        <w:ind w:left="1998" w:hanging="144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490" w:hanging="1800"/>
      </w:pPr>
      <w:rPr>
        <w:rFonts w:hint="default"/>
      </w:rPr>
    </w:lvl>
    <w:lvl w:ilvl="6">
      <w:start w:val="1"/>
      <w:numFmt w:val="decimal"/>
      <w:isLgl/>
      <w:lvlText w:val="%1.%2.%3.%4.%5.%6.%7."/>
      <w:lvlJc w:val="left"/>
      <w:pPr>
        <w:ind w:left="2916" w:hanging="2160"/>
      </w:pPr>
      <w:rPr>
        <w:rFonts w:hint="default"/>
      </w:rPr>
    </w:lvl>
    <w:lvl w:ilvl="7">
      <w:start w:val="1"/>
      <w:numFmt w:val="decimal"/>
      <w:isLgl/>
      <w:lvlText w:val="%1.%2.%3.%4.%5.%6.%7.%8."/>
      <w:lvlJc w:val="left"/>
      <w:pPr>
        <w:ind w:left="3342" w:hanging="2520"/>
      </w:pPr>
      <w:rPr>
        <w:rFonts w:hint="default"/>
      </w:rPr>
    </w:lvl>
    <w:lvl w:ilvl="8">
      <w:start w:val="1"/>
      <w:numFmt w:val="decimal"/>
      <w:isLgl/>
      <w:lvlText w:val="%1.%2.%3.%4.%5.%6.%7.%8.%9."/>
      <w:lvlJc w:val="left"/>
      <w:pPr>
        <w:ind w:left="3408" w:hanging="2520"/>
      </w:pPr>
      <w:rPr>
        <w:rFonts w:hint="default"/>
      </w:rPr>
    </w:lvl>
  </w:abstractNum>
  <w:abstractNum w:abstractNumId="3">
    <w:nsid w:val="1EFB2B1B"/>
    <w:multiLevelType w:val="hybridMultilevel"/>
    <w:tmpl w:val="3322F578"/>
    <w:lvl w:ilvl="0" w:tplc="B1F0D054">
      <w:start w:val="1"/>
      <w:numFmt w:val="lowerLetter"/>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30B14109"/>
    <w:multiLevelType w:val="hybridMultilevel"/>
    <w:tmpl w:val="2670FF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355F471B"/>
    <w:multiLevelType w:val="hybridMultilevel"/>
    <w:tmpl w:val="9CD8A6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3B420FEE"/>
    <w:multiLevelType w:val="hybridMultilevel"/>
    <w:tmpl w:val="CB784612"/>
    <w:lvl w:ilvl="0" w:tplc="9064ECD2">
      <w:start w:val="1"/>
      <w:numFmt w:val="lowerLetter"/>
      <w:lvlText w:val="%1)"/>
      <w:lvlJc w:val="left"/>
      <w:pPr>
        <w:ind w:left="720" w:hanging="360"/>
      </w:pPr>
      <w:rPr>
        <w:rFonts w:hint="default"/>
        <w:b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3F2779BF"/>
    <w:multiLevelType w:val="hybridMultilevel"/>
    <w:tmpl w:val="F426E826"/>
    <w:lvl w:ilvl="0" w:tplc="27B250EA">
      <w:start w:val="1"/>
      <w:numFmt w:val="lowerLetter"/>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3FBE27A9"/>
    <w:multiLevelType w:val="hybridMultilevel"/>
    <w:tmpl w:val="DEF048EE"/>
    <w:lvl w:ilvl="0" w:tplc="27B250EA">
      <w:start w:val="1"/>
      <w:numFmt w:val="lowerLetter"/>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4DFA299A"/>
    <w:multiLevelType w:val="hybridMultilevel"/>
    <w:tmpl w:val="499A2BC8"/>
    <w:lvl w:ilvl="0" w:tplc="FD0E96E2">
      <w:start w:val="1"/>
      <w:numFmt w:val="lowerLetter"/>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707A4E6C"/>
    <w:multiLevelType w:val="multilevel"/>
    <w:tmpl w:val="856847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73891D78"/>
    <w:multiLevelType w:val="hybridMultilevel"/>
    <w:tmpl w:val="559491B4"/>
    <w:lvl w:ilvl="0" w:tplc="27B250EA">
      <w:start w:val="1"/>
      <w:numFmt w:val="lowerLetter"/>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7BBB0AED"/>
    <w:multiLevelType w:val="hybridMultilevel"/>
    <w:tmpl w:val="B9602A74"/>
    <w:lvl w:ilvl="0" w:tplc="27B250EA">
      <w:start w:val="1"/>
      <w:numFmt w:val="lowerLetter"/>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9"/>
  </w:num>
  <w:num w:numId="4">
    <w:abstractNumId w:val="3"/>
  </w:num>
  <w:num w:numId="5">
    <w:abstractNumId w:val="4"/>
  </w:num>
  <w:num w:numId="6">
    <w:abstractNumId w:val="10"/>
  </w:num>
  <w:num w:numId="7">
    <w:abstractNumId w:val="6"/>
  </w:num>
  <w:num w:numId="8">
    <w:abstractNumId w:val="8"/>
  </w:num>
  <w:num w:numId="9">
    <w:abstractNumId w:val="7"/>
  </w:num>
  <w:num w:numId="10">
    <w:abstractNumId w:val="11"/>
  </w:num>
  <w:num w:numId="11">
    <w:abstractNumId w:val="12"/>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69C"/>
    <w:rsid w:val="000116DB"/>
    <w:rsid w:val="004D3125"/>
    <w:rsid w:val="007A6A81"/>
    <w:rsid w:val="00A6569C"/>
    <w:rsid w:val="00CB0B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31483E-5BE1-4905-B710-D14E2EF04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A6569C"/>
    <w:pPr>
      <w:spacing w:after="0" w:line="240" w:lineRule="auto"/>
    </w:pPr>
    <w:rPr>
      <w:rFonts w:eastAsiaTheme="minorEastAsia" w:cs="Times New Roman"/>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CB0B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1150</Words>
  <Characters>6556</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7691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mrozalka</dc:creator>
  <cp:keywords/>
  <dc:description/>
  <cp:lastModifiedBy>Milena Glavan</cp:lastModifiedBy>
  <cp:revision>2</cp:revision>
  <dcterms:created xsi:type="dcterms:W3CDTF">2014-04-16T17:49:00Z</dcterms:created>
  <dcterms:modified xsi:type="dcterms:W3CDTF">2014-04-16T17:49:00Z</dcterms:modified>
</cp:coreProperties>
</file>