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7E7" w:rsidRDefault="007207E7" w:rsidP="007207E7">
      <w:bookmarkStart w:id="0" w:name="_Toc255741625"/>
      <w:bookmarkStart w:id="1" w:name="_Toc271624253"/>
      <w:bookmarkStart w:id="2" w:name="_GoBack"/>
      <w:bookmarkEnd w:id="2"/>
    </w:p>
    <w:p w:rsidR="007207E7" w:rsidRDefault="007207E7" w:rsidP="007207E7"/>
    <w:p w:rsidR="007207E7" w:rsidRDefault="007207E7" w:rsidP="007207E7"/>
    <w:p w:rsidR="007207E7" w:rsidRDefault="007207E7" w:rsidP="007207E7"/>
    <w:p w:rsidR="007207E7" w:rsidRDefault="007207E7" w:rsidP="007207E7"/>
    <w:p w:rsidR="007207E7" w:rsidRDefault="007207E7" w:rsidP="007207E7"/>
    <w:p w:rsidR="007207E7" w:rsidRDefault="007207E7" w:rsidP="007207E7"/>
    <w:p w:rsidR="007207E7" w:rsidRDefault="007207E7" w:rsidP="007207E7">
      <w:pPr>
        <w:rPr>
          <w:rFonts w:ascii="Arial" w:hAnsi="Arial" w:cs="Arial"/>
          <w:color w:val="C00000"/>
          <w:kern w:val="32"/>
          <w:sz w:val="28"/>
          <w:szCs w:val="32"/>
        </w:rPr>
      </w:pPr>
      <w:r>
        <w:br w:type="page"/>
      </w:r>
    </w:p>
    <w:p w:rsidR="007207E7" w:rsidRDefault="007207E7" w:rsidP="007207E7">
      <w:pPr>
        <w:rPr>
          <w:rStyle w:val="Hyperlink"/>
          <w:b/>
          <w:bCs/>
          <w:noProof/>
          <w:sz w:val="20"/>
          <w:szCs w:val="20"/>
        </w:rPr>
      </w:pPr>
    </w:p>
    <w:p w:rsidR="007207E7" w:rsidRDefault="007207E7" w:rsidP="007207E7">
      <w:pPr>
        <w:rPr>
          <w:rStyle w:val="Hyperlink"/>
          <w:b/>
          <w:bCs/>
          <w:noProof/>
          <w:sz w:val="20"/>
          <w:szCs w:val="20"/>
        </w:rPr>
      </w:pPr>
    </w:p>
    <w:p w:rsidR="007207E7" w:rsidRDefault="007207E7" w:rsidP="007207E7">
      <w:pPr>
        <w:rPr>
          <w:rStyle w:val="Hyperlink"/>
          <w:b/>
          <w:bCs/>
          <w:noProof/>
          <w:sz w:val="20"/>
          <w:szCs w:val="20"/>
        </w:rPr>
      </w:pPr>
    </w:p>
    <w:p w:rsidR="007207E7" w:rsidRDefault="007207E7" w:rsidP="007207E7">
      <w:pPr>
        <w:rPr>
          <w:rStyle w:val="Hyperlink"/>
          <w:b/>
          <w:bCs/>
          <w:noProof/>
          <w:sz w:val="20"/>
          <w:szCs w:val="20"/>
        </w:rPr>
      </w:pPr>
    </w:p>
    <w:p w:rsidR="007207E7" w:rsidRDefault="007207E7" w:rsidP="007207E7">
      <w:pPr>
        <w:rPr>
          <w:rStyle w:val="Hyperlink"/>
          <w:b/>
          <w:bCs/>
          <w:noProof/>
          <w:sz w:val="20"/>
          <w:szCs w:val="20"/>
        </w:rPr>
      </w:pPr>
    </w:p>
    <w:p w:rsidR="007207E7" w:rsidRDefault="007207E7" w:rsidP="007207E7"/>
    <w:p w:rsidR="007207E7" w:rsidRDefault="007207E7" w:rsidP="007207E7"/>
    <w:p w:rsidR="007207E7" w:rsidRPr="007207E7" w:rsidRDefault="007207E7" w:rsidP="007207E7">
      <w:pPr>
        <w:sectPr w:rsidR="007207E7" w:rsidRPr="007207E7" w:rsidSect="00327144">
          <w:pgSz w:w="11906" w:h="16838" w:code="9"/>
          <w:pgMar w:top="1418" w:right="1418" w:bottom="1418" w:left="1418" w:header="709" w:footer="709" w:gutter="0"/>
          <w:cols w:space="708"/>
          <w:docGrid w:linePitch="360"/>
        </w:sectPr>
      </w:pPr>
    </w:p>
    <w:p w:rsidR="002D58A5" w:rsidRPr="002D58A5" w:rsidRDefault="002D58A5" w:rsidP="002D58A5">
      <w:pPr>
        <w:pStyle w:val="Heading1"/>
        <w:ind w:left="0" w:firstLine="0"/>
      </w:pPr>
      <w:r w:rsidRPr="007065BB">
        <w:lastRenderedPageBreak/>
        <w:t>POVZETEK</w:t>
      </w:r>
      <w:bookmarkEnd w:id="0"/>
      <w:bookmarkEnd w:id="1"/>
    </w:p>
    <w:p w:rsidR="002D58A5" w:rsidRDefault="002D58A5" w:rsidP="002D58A5"/>
    <w:p w:rsidR="002D58A5" w:rsidRDefault="002D58A5" w:rsidP="002D58A5">
      <w:r>
        <w:t>Modem omogoča, da si dva oddaljena računalnika izmenjujeta podatke po telefonskem vodu. Kot vemo je telefon analogna naprava, saj prenaša v električne signale pretvorjen zvok – analogno informacijo. Za prenos računalniških podatkov po telefonskem vodu potrebujemo dva modema, enega na strani pošiljatelja in drugega pri prejemniku. Prvi modem pretvori računalniško (digitalno) informacijo v analogno in jo pošlje po telefonski zvezi do drugega modema, ki analogni signal pretvori spet v digitalnega.</w:t>
      </w:r>
    </w:p>
    <w:p w:rsidR="007207E7" w:rsidRDefault="002D58A5" w:rsidP="002D58A5">
      <w:r>
        <w:rPr>
          <w:b/>
        </w:rPr>
        <w:t xml:space="preserve">Hitrost modemov </w:t>
      </w:r>
      <w:r>
        <w:t>merimo z eno</w:t>
      </w:r>
      <w:r w:rsidR="007207E7">
        <w:t>to b/s, s številom odposlanih (oziroma sprejetih</w:t>
      </w:r>
      <w:r>
        <w:t xml:space="preserve">) bitov na sekundo. Modemi so lahko </w:t>
      </w:r>
      <w:r w:rsidR="007207E7">
        <w:t>vgrajeni v računalnik (interni</w:t>
      </w:r>
      <w:r>
        <w:t>) ali pa so samostojne naprave (externi).</w:t>
      </w:r>
    </w:p>
    <w:p w:rsidR="007207E7" w:rsidRDefault="007207E7">
      <w:r>
        <w:br w:type="page"/>
      </w:r>
    </w:p>
    <w:p w:rsidR="002D58A5" w:rsidRDefault="002D58A5" w:rsidP="002D58A5">
      <w:pPr>
        <w:pStyle w:val="Heading1"/>
      </w:pPr>
      <w:bookmarkStart w:id="3" w:name="_Toc255576780"/>
      <w:bookmarkStart w:id="4" w:name="_Toc255731180"/>
      <w:bookmarkStart w:id="5" w:name="_Toc255741626"/>
      <w:bookmarkStart w:id="6" w:name="_Toc271624254"/>
      <w:r>
        <w:lastRenderedPageBreak/>
        <w:t>TELEFONSKI MODEMI</w:t>
      </w:r>
      <w:bookmarkEnd w:id="3"/>
      <w:bookmarkEnd w:id="4"/>
      <w:bookmarkEnd w:id="5"/>
      <w:bookmarkEnd w:id="6"/>
    </w:p>
    <w:p w:rsidR="002D58A5" w:rsidRDefault="002D58A5" w:rsidP="002D58A5"/>
    <w:p w:rsidR="002D58A5" w:rsidRDefault="002D58A5" w:rsidP="002D58A5">
      <w:pPr>
        <w:pStyle w:val="Heading2"/>
      </w:pPr>
      <w:bookmarkStart w:id="7" w:name="_Toc255576781"/>
      <w:bookmarkStart w:id="8" w:name="_Toc255731181"/>
      <w:bookmarkStart w:id="9" w:name="_Toc255741627"/>
      <w:bookmarkStart w:id="10" w:name="_Toc271624255"/>
      <w:r>
        <w:t>Analogni modemi</w:t>
      </w:r>
      <w:bookmarkEnd w:id="7"/>
      <w:bookmarkEnd w:id="8"/>
      <w:bookmarkEnd w:id="9"/>
      <w:bookmarkEnd w:id="10"/>
    </w:p>
    <w:p w:rsidR="002D58A5" w:rsidRDefault="002D58A5" w:rsidP="002D58A5"/>
    <w:p w:rsidR="002D58A5" w:rsidRDefault="002D58A5" w:rsidP="002D58A5">
      <w:pPr>
        <w:tabs>
          <w:tab w:val="left" w:pos="6354"/>
        </w:tabs>
      </w:pPr>
      <w:r>
        <w:t>Modem (angl.</w:t>
      </w:r>
      <w:r>
        <w:rPr>
          <w:i/>
        </w:rPr>
        <w:t>modem, MODulator/DEModulator</w:t>
      </w:r>
      <w:r>
        <w:t>) je naprava, ki omogoča izmenjavo podatkov med računalniki po javnih ali najetih telefonskih linijah. Modem pretvarja podatke iz digitalne oblike, ki jo razume računalnik , v analogno obliko, ki jo je mogoče poslati po telefonski liniji in obratno. Pretvorbo iz digitalne v analogno obliko imenujemo modulacija, obratni postopek pa demodulacija.</w:t>
      </w:r>
    </w:p>
    <w:p w:rsidR="002D58A5" w:rsidRDefault="002D58A5" w:rsidP="002D58A5">
      <w:pPr>
        <w:tabs>
          <w:tab w:val="left" w:pos="6354"/>
        </w:tabs>
      </w:pPr>
      <w:r>
        <w:rPr>
          <w:b/>
        </w:rPr>
        <w:t xml:space="preserve">Faks-modem </w:t>
      </w:r>
      <w:r>
        <w:t>je modem posebne vrste, ki deluje tudi kot faksna naprava ter omogoča pošiljanje in sprejemanje faksov. V nadaljevanju nebom omenjal razlik med modemi, ker moderni modemi danes le izjemoma ne morejo delovati tudi kot faksne naprave, zato bo izraz faks-modem uporabljen le kot poudarek faksne funkcije  modema.</w:t>
      </w:r>
    </w:p>
    <w:p w:rsidR="002D58A5" w:rsidRDefault="002D58A5" w:rsidP="002D58A5">
      <w:pPr>
        <w:tabs>
          <w:tab w:val="left" w:pos="6354"/>
        </w:tabs>
      </w:pPr>
      <w:r>
        <w:t xml:space="preserve">Še pred nekaj leti je bil modem del računalniške opreme samo v organizacijah, ki so bile odvisne od podatkov iz računalnikov, raztresenih po različnih krajih, ali pa igrača računalniških zanesenjakov, ki so po elektronskih oglasnih deskah brskali za informacijami in brezplačnimi programi. Ko so modemi postali faks-modemi ter so začeli pošiljati in sprejemati tudi fakse, se je krog uporabnikov razširil. Začela so jih uporabljati tudi manjša podjetja, pisarne in posamezni poslovneži. Z razmahom interneta in elektronske pošte, ter predvsem z njih dosegljivostjo za vsakega uporabnika računalnika se je uporaba modemov razširila tako, da ga danes najdemo že skoraj v vsakem gospodinjstvu z računalnikom. </w:t>
      </w:r>
    </w:p>
    <w:p w:rsidR="002D58A5" w:rsidRDefault="002D58A5" w:rsidP="002D58A5">
      <w:r>
        <w:rPr>
          <w:b/>
        </w:rPr>
        <w:t xml:space="preserve">Internet </w:t>
      </w:r>
      <w:r>
        <w:t>( še posebej World Wide Web ) je v zadnjih letih deležen izjemne pozornosti. Nekateri ga hvalijo, drugi grajajo, tretji se zgražajo, oblastniki pa se ga po malem bojijo. V internetu je v različnih pojavnih oblikah zbrana nepregledna količina informacij. To je hkrati njegov čar in prekletstvo. Kibernetski svet interneta je neverjetno podoben resničnemu okolju v katerem živimo sami. Brez modema vam bo vstop v kibernetski svet interneta zaprt.</w:t>
      </w:r>
    </w:p>
    <w:p w:rsidR="002D58A5" w:rsidRDefault="002D58A5" w:rsidP="002D58A5"/>
    <w:p w:rsidR="002D58A5" w:rsidRPr="00552134" w:rsidRDefault="002D58A5" w:rsidP="002D58A5">
      <w:pPr>
        <w:pStyle w:val="Heading2"/>
      </w:pPr>
      <w:bookmarkStart w:id="11" w:name="_Toc255731182"/>
      <w:bookmarkStart w:id="12" w:name="_Toc255741628"/>
      <w:bookmarkStart w:id="13" w:name="_Toc271624256"/>
      <w:r w:rsidRPr="00552134">
        <w:t>Vrste modemov</w:t>
      </w:r>
      <w:bookmarkEnd w:id="11"/>
      <w:bookmarkEnd w:id="12"/>
      <w:bookmarkEnd w:id="13"/>
    </w:p>
    <w:p w:rsidR="002D58A5" w:rsidRDefault="002D58A5" w:rsidP="002D58A5"/>
    <w:p w:rsidR="002D58A5" w:rsidRDefault="002D58A5" w:rsidP="002D58A5">
      <w:pPr>
        <w:numPr>
          <w:ilvl w:val="0"/>
          <w:numId w:val="2"/>
        </w:numPr>
        <w:tabs>
          <w:tab w:val="left" w:pos="6354"/>
        </w:tabs>
        <w:spacing w:after="120"/>
      </w:pPr>
      <w:r>
        <w:rPr>
          <w:color w:val="FF0000"/>
        </w:rPr>
        <w:t>Vgrajeni oz. notranji (interni)</w:t>
      </w:r>
      <w:r>
        <w:t xml:space="preserve"> so podobni drugim računalniškim karticam, ki jih je mogoče vgraditi v drobovje računalnika. Prednost vgradnih modemov je, da ne zasedajo dodatnega prostora na mizi in da ne potrebujejo zunanjega vira napajanja. Njihova slabost pa je, da jih v </w:t>
      </w:r>
      <w:r w:rsidR="00B9157E">
        <w:t xml:space="preserve">ni mogoče preprosto seliti iz računalnika </w:t>
      </w:r>
      <w:r>
        <w:t>računalnik, da gredo z vami na pot le skupaj s svojim gostiteljem računalnikom ter da je treba izklopiti in ponovno vklopiti kar cel računalnik, kadar vam  modem povzroča težave.</w:t>
      </w:r>
    </w:p>
    <w:p w:rsidR="002D58A5" w:rsidRDefault="002D58A5" w:rsidP="002D58A5">
      <w:pPr>
        <w:numPr>
          <w:ilvl w:val="0"/>
          <w:numId w:val="2"/>
        </w:numPr>
        <w:tabs>
          <w:tab w:val="left" w:pos="6354"/>
        </w:tabs>
        <w:spacing w:after="120"/>
      </w:pPr>
      <w:r>
        <w:rPr>
          <w:color w:val="FF0000"/>
        </w:rPr>
        <w:t>Zunanji (eksterni) modemi</w:t>
      </w:r>
      <w:r>
        <w:t xml:space="preserve"> so spravljeni v lastno ohišje. Z računalnikom jih je mogoče povezati s serijskim, redkeje pa tudi paralelnim vrat. Prednost zunanjih modemov v primerjavi z vgradnimje je njihova prenosljivost in tudi to da je po potrebi mogoče izklopiti modem neodvisno od računalnika. Njihove slabosti pa so da  za svoje delovanje potrebujejo zunanje napajanje, da zasedajo prostor na delovni površini, ter da so nekoliko dražji od vgradnih modemov.</w:t>
      </w:r>
    </w:p>
    <w:p w:rsidR="002D58A5" w:rsidRDefault="002D58A5" w:rsidP="002D58A5">
      <w:pPr>
        <w:numPr>
          <w:ilvl w:val="0"/>
          <w:numId w:val="2"/>
        </w:numPr>
        <w:tabs>
          <w:tab w:val="left" w:pos="6354"/>
        </w:tabs>
        <w:spacing w:after="120"/>
      </w:pPr>
      <w:r>
        <w:rPr>
          <w:color w:val="FF0000"/>
        </w:rPr>
        <w:t>Žepni (pocket) modemi</w:t>
      </w:r>
      <w:r>
        <w:t xml:space="preserve"> so podvrsta zunanjih modemov. Zaradi majhnosti so posebej primerni za prenašanje, tako da jih je mogoče jemati na pot skupaj s prenosnim računalnikom. Tako kot običajni zunanji modemi tudi žepni modemi potrebujejo zunanje napajanje, ki pa je lahko baterijsko.</w:t>
      </w:r>
    </w:p>
    <w:p w:rsidR="002D58A5" w:rsidRDefault="002D58A5" w:rsidP="002D58A5">
      <w:pPr>
        <w:numPr>
          <w:ilvl w:val="0"/>
          <w:numId w:val="2"/>
        </w:numPr>
      </w:pPr>
      <w:r>
        <w:rPr>
          <w:color w:val="FF0000"/>
        </w:rPr>
        <w:lastRenderedPageBreak/>
        <w:t>Vtični (PCMCIA) modem</w:t>
      </w:r>
      <w:r>
        <w:t>.  Sodobni notesniki imajo pogosto PCMCIA vtičnice, ki omogočajo priključitev najrazličnejših naprav, med drugim tudi modemov v PCMCIA izvedbi. Tudi vtični modemi za svoje delovanje potrebujejo energijo, ki jo dobijo kar prek PCMCIA vtičnice. To so najmanjši modemi kar se jih da dobiti. Veliki so kot malo debelejše kreditne kartice in so posebej primerni za ljudi , ki morajo biti med potovanjem v stiku s svojim podjetjem ali poslovnimi partnerji.</w:t>
      </w:r>
    </w:p>
    <w:p w:rsidR="002D58A5" w:rsidRDefault="002D58A5" w:rsidP="002D58A5"/>
    <w:p w:rsidR="002D58A5" w:rsidRPr="00552134" w:rsidRDefault="002D58A5" w:rsidP="002D58A5">
      <w:pPr>
        <w:pStyle w:val="Heading2"/>
      </w:pPr>
      <w:bookmarkStart w:id="14" w:name="_Toc255731183"/>
      <w:bookmarkStart w:id="15" w:name="_Toc255741629"/>
      <w:bookmarkStart w:id="16" w:name="_Toc271624257"/>
      <w:r w:rsidRPr="00552134">
        <w:t>Oznake modemov</w:t>
      </w:r>
      <w:bookmarkEnd w:id="14"/>
      <w:bookmarkEnd w:id="15"/>
      <w:bookmarkEnd w:id="16"/>
    </w:p>
    <w:p w:rsidR="002D58A5" w:rsidRDefault="002D58A5" w:rsidP="002D58A5"/>
    <w:p w:rsidR="002D58A5" w:rsidRDefault="002D58A5" w:rsidP="002D58A5">
      <w:r>
        <w:t>Pomembnejši od velikosti in izvedbe modema je podatek o tem, kako hiter je in kako zanesljiv prenos podatkov omogoča. Hitrost modema in zanesljivost prenosa podatkov sta odvisna predvsem od standardov, katerim ustreza modem.oglasi, prospekti in škatle v katere so zapakirani modemi vsebujejo številne skrivnostne oznake in kratice kot so ITU-T (po starem CCITT), V.22, V.32, V.34, V.42, novejše V.90, X2 , pa tudi kak MNP ali LAMP se kdaj pojavi. Poleg tega so modemi okrašeni še z napisi npr. 33.600 ali 56k bps. Kaj vse to pomeni?</w:t>
      </w:r>
    </w:p>
    <w:p w:rsidR="002D58A5" w:rsidRDefault="002D58A5" w:rsidP="002D58A5">
      <w:pPr>
        <w:tabs>
          <w:tab w:val="left" w:pos="6354"/>
        </w:tabs>
        <w:ind w:left="360"/>
      </w:pPr>
    </w:p>
    <w:p w:rsidR="002D58A5" w:rsidRDefault="002D58A5" w:rsidP="002D58A5">
      <w:pPr>
        <w:pStyle w:val="natevanje"/>
      </w:pPr>
      <w:r w:rsidRPr="002453CC">
        <w:rPr>
          <w:rStyle w:val="natevanjeZnak"/>
        </w:rPr>
        <w:t>Številske oznake.</w:t>
      </w:r>
      <w:r>
        <w:rPr>
          <w:b/>
        </w:rPr>
        <w:t xml:space="preserve"> </w:t>
      </w:r>
      <w:r>
        <w:t xml:space="preserve">Najlažje je razvozlati pomen številskih oznak, kot so 14.400, 28.8, 56k. Tisti, ki ste se z modemi že kdaj srečali, boste te številke hitro prepoznali kot standardne prenosne hitrosti analognih modemov. Oznake na škatlah ponavadi pomenijo največje prenosne hitrost, ki so jih modemi sposobni doseči brez posebnega stiskanja poslanih podatkov. Da se sliši bolje so te hitrosti izražene v bitih na sekundo npr. 33.600, če pa zmanjka prostora pa iz tega nastane 33.6. </w:t>
      </w:r>
    </w:p>
    <w:p w:rsidR="002D58A5" w:rsidRDefault="002D58A5" w:rsidP="002D58A5">
      <w:pPr>
        <w:pStyle w:val="natevanje"/>
      </w:pPr>
      <w:r>
        <w:rPr>
          <w:b/>
        </w:rPr>
        <w:t xml:space="preserve">Kratice. </w:t>
      </w:r>
      <w:r>
        <w:t>ITU-T ( international telecommunication union) je kratica, za katero se skriva ime mednarodnega organa, v okrilje katerega sodijo tudi standardi v zvezi z modemi. Izdelovalci modemov podajajo njihove lastnosti tako, da navedejo standarde, ki jih je sprejel organ ITU-T. Ob imenu standarda zato pogosto zapišejo še kratico ITU-T, da je popolnoma jasno v skladu s katerim standardom modem deluje.  Namesto kratice ITU-T je lahko tudi kratica CCITT (consulative committee on international telegraphy and telephony), kar je starejše ime za isti organ. Oznaki CCITT V.42 in ITU-T V.42 torej predstavljata isti standard.</w:t>
      </w:r>
    </w:p>
    <w:p w:rsidR="002D58A5" w:rsidRDefault="002D58A5" w:rsidP="002D58A5">
      <w:pPr>
        <w:pStyle w:val="natevanje"/>
      </w:pPr>
      <w:r>
        <w:rPr>
          <w:b/>
        </w:rPr>
        <w:t xml:space="preserve">Standardi. </w:t>
      </w:r>
      <w:r>
        <w:t xml:space="preserve">Oznake V.xx ter MNPx (micrcom netwoking protocol)   in LAMP ( link access procedure for modems) so imena standardov, ki določajo načine delovanja modemov. Posamezen modem je lahko sposoben delovati na več načinov in tako ustreza različnim standardom. Taki modemi lahko svoje delovanje bolje prilagajajo pogojem na telefonski liniji in lažje najdejo skupni jezik z modemom na drugi strani telefonske linije. Večina sodobnih modemov ustreza večini standardov organa ITU-T. </w:t>
      </w:r>
    </w:p>
    <w:p w:rsidR="007207E7" w:rsidRDefault="007207E7" w:rsidP="007207E7">
      <w:pPr>
        <w:pStyle w:val="natevanje"/>
        <w:numPr>
          <w:ilvl w:val="0"/>
          <w:numId w:val="0"/>
        </w:numPr>
        <w:ind w:left="720" w:hanging="360"/>
      </w:pPr>
    </w:p>
    <w:p w:rsidR="002D58A5" w:rsidRDefault="002D58A5" w:rsidP="002D58A5"/>
    <w:p w:rsidR="002D58A5" w:rsidRPr="00552134" w:rsidRDefault="002D58A5" w:rsidP="002D58A5">
      <w:pPr>
        <w:pStyle w:val="Heading2"/>
      </w:pPr>
      <w:bookmarkStart w:id="17" w:name="_Toc255731184"/>
      <w:bookmarkStart w:id="18" w:name="_Toc255741630"/>
      <w:bookmarkStart w:id="19" w:name="_Toc271624258"/>
      <w:r w:rsidRPr="00552134">
        <w:t>Priključitev modema</w:t>
      </w:r>
      <w:bookmarkEnd w:id="17"/>
      <w:bookmarkEnd w:id="18"/>
      <w:bookmarkEnd w:id="19"/>
    </w:p>
    <w:p w:rsidR="002D58A5" w:rsidRDefault="002D58A5" w:rsidP="002D58A5"/>
    <w:p w:rsidR="002D58A5" w:rsidRDefault="002D58A5" w:rsidP="002D58A5">
      <w:pPr>
        <w:pStyle w:val="BodyTextIndent"/>
        <w:ind w:left="0"/>
      </w:pPr>
      <w:r>
        <w:t>Za  priključitev katerega koli modema ( izjema so vtični modemi v PCMCIA izvedbi) se držite splošnih pravil za sestavljanje računalnika. To pomeni da mora biti računalnik   izklopljen. Če je modem vgraden, najprej primerno nastavite mostičke na kartici z modemom če je potrebno. Z njimi izberete osnovni naslov modema in njegov IRQ. Nato odstranite pokrov računalnika , vstavite kartico v prosto vtično mesto na osnovni plošči.</w:t>
      </w:r>
    </w:p>
    <w:p w:rsidR="002D58A5" w:rsidRDefault="002D58A5" w:rsidP="002D58A5">
      <w:r>
        <w:lastRenderedPageBreak/>
        <w:t>Pri priklopu zunanjega modema te težave odpadejo . priklop na računalnik izvedete tako, da modem s serijskim kablom povežete z ustreznimi serijskimi vrati. Serijska vtičnica na zadnji strani računalnika ima devet ali redkeje 25 pinov. Če se število pinov v vtičnici in število luknjic na priključku serijskega kabla ne ujemata, uporabite ustrezen prilagojevalnik.</w:t>
      </w:r>
    </w:p>
    <w:p w:rsidR="002D58A5" w:rsidRDefault="002D58A5" w:rsidP="002D58A5">
      <w:pPr>
        <w:pStyle w:val="BodyTextIndent"/>
        <w:ind w:left="0"/>
      </w:pPr>
    </w:p>
    <w:p w:rsidR="002D58A5" w:rsidRDefault="002D58A5" w:rsidP="002D58A5">
      <w:r>
        <w:t xml:space="preserve">Modem morate nato povezati še s telefonskim omrežjem. To storite tako, da prvi konec modemskega kabla vtaknete v telefonsko vtičnico na steni. Če je vanjo priključen telefon, ga seveda najprej iztaknite. Modemski kabel ima na obeh koncih mikrovtiča vrste RJ11. nekatere telefonske vtičnice takega vtiča ne sprejmejo, ker imajo tri kontakte, razporejene v trikotnik. Če imate tako vtičnico, potrebujete prilagojevalnik, ki ga z ene strani vtaknete v telefonsko vtičnico v drugi konec pa vanj vklopite prvi konec modemskega kabla. Ko je modemski kabel na enem koncu vtaknjen v telefonsko vtičnico oz. v prilagojevalnik, ga na drugem koncu priklopite na modem. Vsak notranji oz. zunanji modem ima na zadnji strani dve vtičnici vrste RJ11. Ena je namenjena priključitvi modemskega kabla, druga pa za telefonski kabel. </w:t>
      </w:r>
    </w:p>
    <w:p w:rsidR="007207E7" w:rsidRDefault="007207E7" w:rsidP="002D58A5"/>
    <w:p w:rsidR="002D58A5" w:rsidRDefault="007207E7" w:rsidP="002D58A5">
      <w:r>
        <w:t>M</w:t>
      </w:r>
      <w:r w:rsidR="002D58A5">
        <w:t xml:space="preserve">odemski kabel morate vtakniti v vtičnico, ki je običajno označena z napisom </w:t>
      </w:r>
      <w:r w:rsidR="002D58A5">
        <w:rPr>
          <w:i/>
        </w:rPr>
        <w:t xml:space="preserve">line </w:t>
      </w:r>
      <w:r w:rsidR="002D58A5">
        <w:t>– slovensko linija. Če imate notranji modem, je to vse, kar morate storitisaj ti modemi ne potrebujejo zunanjega napajanja. Pri zunanjih modemih pa morate poskrbeti še za povezavo modema z zunanjim virom energije.</w:t>
      </w:r>
    </w:p>
    <w:p w:rsidR="002D58A5" w:rsidRDefault="002D58A5" w:rsidP="002D58A5"/>
    <w:p w:rsidR="002D58A5" w:rsidRDefault="002D58A5" w:rsidP="002D58A5">
      <w:r>
        <w:t xml:space="preserve">Če nameravate isto telefonsko linijo uporabljati tudi za običajno telefoniranje, v vtičnico na modemu, navadno označeno kot </w:t>
      </w:r>
      <w:r>
        <w:rPr>
          <w:i/>
        </w:rPr>
        <w:t>phone</w:t>
      </w:r>
      <w:r>
        <w:t>, priključite telefonski kabel, ki ste ga prej iztaknili iz stene.  Če si telefon in modem delita isto telefonsko linijo ju ni mogoče uporabljati hkrati. Ko je modem sredi komuniciranja, ga z dvigom telefonske slušalke spravite iz tira in prekinete komunikacijo. V takem primeru morate v celoti ponoviti  vzpostavitev modemske povezave, še prej pa izklopiti in ponovno vklopiti modem.</w:t>
      </w:r>
    </w:p>
    <w:p w:rsidR="002D58A5" w:rsidRDefault="002D58A5" w:rsidP="002D58A5"/>
    <w:p w:rsidR="002D58A5" w:rsidRDefault="002D58A5" w:rsidP="002D58A5">
      <w:pPr>
        <w:keepNext/>
      </w:pPr>
    </w:p>
    <w:p w:rsidR="002D58A5" w:rsidRDefault="00CC04C6" w:rsidP="00CC04C6">
      <w:pPr>
        <w:pStyle w:val="Heading2"/>
      </w:pPr>
      <w:bookmarkStart w:id="20" w:name="_Toc271624259"/>
      <w:r>
        <w:t>ISDN</w:t>
      </w:r>
      <w:bookmarkEnd w:id="20"/>
    </w:p>
    <w:p w:rsidR="00CC04C6" w:rsidRDefault="00CC04C6" w:rsidP="002D58A5"/>
    <w:p w:rsidR="002D58A5" w:rsidRDefault="002D58A5" w:rsidP="002D58A5">
      <w:r>
        <w:t>je kratica za Integrated Services over Digital Network, kar po naše pomeni strnjene storitve prek digitalnega omrežja. Bistvena razlika med linijo ISDN in navadno telefonsko linijo je ta, da je pot do telefonskega aparata ali kartice ISDN povsem digitalna, medtem ko je pri navadnem telefonu povezava med centralo, četudi digitalno, analogna. Če prenašamo katerokoli stvar v digitalni obliki pride do naslovnika nespremenjena, pri analognih prenosih pa velikokrat pride do napak v prenosu in predvsem do nezaželenih šumov. Osnovna linija ISDN sestoji iz dveh kanalov B po 64 KBps in kanala D s prepustnostjo 16 KBps. Kanala B rabita prenašanju govora in podatkov, medtem ko kanal D posreduje podatke o vrsti klica, ki je lahko navaden telefonski pogovor, računalniški klic ali faksovsko sporočilo. Možen je tudi primarni dostop, kjer je na voljo 30 kanalov B. Poleg hitrega prenosa ponuja ISDN še veliko drugih stvari – priključitev video telefonov, digitalno faksiranje…</w:t>
      </w:r>
    </w:p>
    <w:p w:rsidR="007207E7" w:rsidRDefault="007207E7" w:rsidP="002D58A5"/>
    <w:p w:rsidR="007207E7" w:rsidRDefault="007207E7">
      <w:pPr>
        <w:rPr>
          <w:rFonts w:ascii="Arial" w:hAnsi="Arial" w:cs="Arial"/>
          <w:b/>
          <w:bCs/>
          <w:i/>
          <w:iCs/>
          <w:sz w:val="28"/>
          <w:szCs w:val="28"/>
        </w:rPr>
      </w:pPr>
      <w:bookmarkStart w:id="21" w:name="_Toc271624260"/>
      <w:r>
        <w:br w:type="page"/>
      </w:r>
    </w:p>
    <w:p w:rsidR="002D58A5" w:rsidRDefault="002D58A5" w:rsidP="00CC04C6">
      <w:pPr>
        <w:pStyle w:val="Heading2"/>
      </w:pPr>
      <w:r>
        <w:lastRenderedPageBreak/>
        <w:t>Prednosti ISDN:</w:t>
      </w:r>
      <w:bookmarkEnd w:id="21"/>
    </w:p>
    <w:p w:rsidR="002D58A5" w:rsidRDefault="002D58A5" w:rsidP="002D58A5">
      <w:pPr>
        <w:numPr>
          <w:ilvl w:val="0"/>
          <w:numId w:val="5"/>
        </w:numPr>
        <w:spacing w:after="120"/>
        <w:jc w:val="both"/>
      </w:pPr>
      <w:r>
        <w:t>pretok s hitrostjo 8 KBps (64 KBps – po enem kanalu) in 16 KBps (128 KBps- oba kanala)</w:t>
      </w:r>
    </w:p>
    <w:p w:rsidR="002D58A5" w:rsidRDefault="002D58A5" w:rsidP="002D58A5">
      <w:pPr>
        <w:numPr>
          <w:ilvl w:val="0"/>
          <w:numId w:val="5"/>
        </w:numPr>
        <w:spacing w:after="120"/>
        <w:jc w:val="both"/>
      </w:pPr>
      <w:r>
        <w:t>veliko hitrejše povezovanje na internet – 2 do 3 sekunde</w:t>
      </w:r>
    </w:p>
    <w:p w:rsidR="002D58A5" w:rsidRDefault="002D58A5" w:rsidP="002D58A5">
      <w:pPr>
        <w:numPr>
          <w:ilvl w:val="0"/>
          <w:numId w:val="5"/>
        </w:numPr>
        <w:spacing w:after="120"/>
        <w:jc w:val="both"/>
      </w:pPr>
      <w:r>
        <w:t>popolnoma čista zveza brez vsakih motenj</w:t>
      </w:r>
    </w:p>
    <w:p w:rsidR="002D58A5" w:rsidRDefault="002D58A5" w:rsidP="002D58A5">
      <w:pPr>
        <w:numPr>
          <w:ilvl w:val="0"/>
          <w:numId w:val="5"/>
        </w:numPr>
        <w:spacing w:after="120"/>
        <w:jc w:val="both"/>
      </w:pPr>
      <w:r>
        <w:t xml:space="preserve">številka klicočega se prikaže na ekranu </w:t>
      </w:r>
    </w:p>
    <w:p w:rsidR="002D58A5" w:rsidRDefault="002D58A5" w:rsidP="002D58A5">
      <w:pPr>
        <w:numPr>
          <w:ilvl w:val="0"/>
          <w:numId w:val="5"/>
        </w:numPr>
        <w:spacing w:after="120"/>
        <w:jc w:val="both"/>
      </w:pPr>
      <w:r>
        <w:t>telefon te obvesti o klicu če je ena ali celo obe liniji zasedeni</w:t>
      </w:r>
    </w:p>
    <w:p w:rsidR="002D58A5" w:rsidRDefault="002D58A5" w:rsidP="002D58A5">
      <w:r>
        <w:t>Tudi vmesnike ISDN ločimo na zunanje in notranje. Dražji vmesniki se lahko pohvalijo z lastnim procesorjem, ki razbremeni osrednjo procesno enoto med prenosom podatkov. Zunanji vmesniki so nekoliko manj zmogljivi, ker so z računalnikom povezani prek počasnejšega zaporednega vmesnika, ki ne prebavlja več toka podatkov s hitrostjo 128 KBps. Nekateri vmesniki imajo tudi izhod za analogno telefonsko linijo, malo dražji pa celo dva.</w:t>
      </w:r>
    </w:p>
    <w:p w:rsidR="002D58A5" w:rsidRDefault="002D58A5" w:rsidP="002D58A5"/>
    <w:p w:rsidR="002D58A5" w:rsidRDefault="002D58A5" w:rsidP="002D58A5">
      <w:pPr>
        <w:keepNext/>
      </w:pPr>
    </w:p>
    <w:p w:rsidR="007207E7" w:rsidRDefault="007207E7">
      <w:pPr>
        <w:rPr>
          <w:rFonts w:ascii="Arial" w:hAnsi="Arial" w:cs="Arial"/>
          <w:b/>
          <w:bCs/>
          <w:noProof/>
          <w:color w:val="C00000"/>
          <w:kern w:val="32"/>
          <w:sz w:val="28"/>
          <w:szCs w:val="32"/>
        </w:rPr>
      </w:pPr>
      <w:bookmarkStart w:id="22" w:name="_Toc255576786"/>
      <w:bookmarkStart w:id="23" w:name="_Toc255731186"/>
      <w:bookmarkStart w:id="24" w:name="_Toc255741632"/>
      <w:bookmarkStart w:id="25" w:name="_Toc271624261"/>
      <w:r>
        <w:rPr>
          <w:noProof/>
        </w:rPr>
        <w:br w:type="page"/>
      </w:r>
    </w:p>
    <w:p w:rsidR="002D58A5" w:rsidRDefault="002D58A5" w:rsidP="00CC04C6">
      <w:pPr>
        <w:pStyle w:val="Heading1"/>
        <w:rPr>
          <w:noProof/>
        </w:rPr>
      </w:pPr>
      <w:r>
        <w:rPr>
          <w:noProof/>
        </w:rPr>
        <w:lastRenderedPageBreak/>
        <w:t>KABELSKI MODEMI</w:t>
      </w:r>
      <w:bookmarkEnd w:id="22"/>
      <w:bookmarkEnd w:id="23"/>
      <w:bookmarkEnd w:id="24"/>
      <w:bookmarkEnd w:id="25"/>
    </w:p>
    <w:p w:rsidR="002D58A5" w:rsidRDefault="002D58A5" w:rsidP="002D58A5">
      <w:pPr>
        <w:rPr>
          <w:noProof/>
        </w:rPr>
      </w:pPr>
    </w:p>
    <w:p w:rsidR="002D58A5" w:rsidRDefault="002D58A5" w:rsidP="002D58A5">
      <w:r>
        <w:t>Kabelski modemi delujejo na podoben način kot telefonski, s to razliko, da imajo na voljo kabel z nekaj sto krat večjo kapaciteto telefonske linije. Tipičen kabelski modem je dandanes kar precej velika škatla. Praktično vsi taki modemi so zunanji in dovolj robustni, da jim nekaj let neprekinjenega delovanja ne škodi. Hitrost modemov je različna, vendar pa ne moremo kar tako izbrati najcenejšega ali najhitrejšega. Kot prebivalec določenega dela mesta si obsojen na natanko tisti  modem, ki ti ga vsili operater, in še kupiti ga moraš po tisti ceni, ki ti jo vsili on. Te so precej višje od telefonskih. Ker še ni jasno definiranih standardov za kabelske modeme, lahko omrežje enega ponudnika sestavlja le ena vrsta modemov. Tako je usoda vsakega omrežja zapečatena že z odločitvijo o tem, kakšne modeme bo uporabljalo. Če se kasneje pri polni obremenitvi izkaže, da modemi le-tej niso kos, je za vnovične spremembe in zamenjavo vse strojne opreme že prepozno.</w:t>
      </w:r>
    </w:p>
    <w:p w:rsidR="002D58A5" w:rsidRDefault="002D58A5" w:rsidP="002D58A5">
      <w:r>
        <w:t>Ker je hitrost kabelskega modema precej višja od telefonskega  je potrebno za priklop modema na računalnik kupiti še mrežno kartico. Modem je venomer priključen v omrežje, tako da je priklop na mrežno kartico zelo smiseln. Vsa računala enega omrežja so tako povezana v veliko lokalno omrežje.</w:t>
      </w:r>
    </w:p>
    <w:p w:rsidR="002D58A5" w:rsidRDefault="002D58A5" w:rsidP="002D58A5">
      <w:r>
        <w:t>Kabelski modemi so izjemno zmogljivi. Ker je kapaciteta televizijskega kabla ogromna, je njihova končna hitrost odvisna predvsem od širine frekvenčnega pasu, v katerem delujejo. Pri večini kabelskih operaterjev so za prenos podatkov uporabili spodnji del frekvenčnega spektra pri frekvencah nekaj megahercev. Da bi kar najbolj sprostili to območje, mnogi operatorji premikajo programe na področju C(ali K) više med satelitske programe.</w:t>
      </w:r>
    </w:p>
    <w:p w:rsidR="002D58A5" w:rsidRDefault="002D58A5" w:rsidP="002D58A5">
      <w:r>
        <w:t>Hitrost modema je odvisna od tega v katero smer prenašamo podatke. Prenašanje v smeri proti uporabniku (downstram) je navadno hitrejše kot prenos od uporabnika k stržniku (upstram). Toda te hitrosti so zgolj teoretične. Od vrste mreže in števila modemov je dodvisna končana prepustnost vsega omrežja.</w:t>
      </w:r>
    </w:p>
    <w:p w:rsidR="002D58A5" w:rsidRDefault="002D58A5" w:rsidP="002D58A5">
      <w:r>
        <w:t>Hitrost modemov merimo v pretočenih bitih na sekundo. Tipična zmogljivost modemov je 10 Mbps oz. 1.25 MBps, kar je v primerjavi z ISDN-ovim 64 Kbps ogromen napredek.</w:t>
      </w:r>
    </w:p>
    <w:p w:rsidR="007207E7" w:rsidRDefault="007207E7" w:rsidP="002D58A5"/>
    <w:p w:rsidR="007207E7" w:rsidRDefault="007207E7" w:rsidP="002D58A5"/>
    <w:p w:rsidR="002D58A5" w:rsidRDefault="002D58A5" w:rsidP="00CC04C6">
      <w:pPr>
        <w:pStyle w:val="Heading1"/>
      </w:pPr>
      <w:bookmarkStart w:id="26" w:name="_Toc255576787"/>
      <w:bookmarkStart w:id="27" w:name="_Toc255731187"/>
      <w:bookmarkStart w:id="28" w:name="_Toc255741633"/>
      <w:bookmarkStart w:id="29" w:name="_Toc271624262"/>
      <w:r>
        <w:t>ZAKLJUČEK</w:t>
      </w:r>
      <w:bookmarkEnd w:id="26"/>
      <w:bookmarkEnd w:id="27"/>
      <w:bookmarkEnd w:id="28"/>
      <w:bookmarkEnd w:id="29"/>
    </w:p>
    <w:p w:rsidR="002D58A5" w:rsidRDefault="002D58A5" w:rsidP="002D58A5"/>
    <w:p w:rsidR="002D58A5" w:rsidRDefault="002D58A5" w:rsidP="007207E7">
      <w:r>
        <w:t>Cenovno se koristnost opisanih modemov razlikuje od potreb uporabnika. Za občasno prebiranje elektronske pošte zadostuje počasnejši analogni modem, za dolgotrajnejše delo z internetom pa je dobro premisliti o najeti liniji in o kabelskem modemu.</w:t>
      </w:r>
      <w:bookmarkStart w:id="30" w:name="_Toc255576788"/>
      <w:bookmarkStart w:id="31" w:name="_Toc255731188"/>
      <w:bookmarkStart w:id="32" w:name="_Toc255741634"/>
      <w:bookmarkStart w:id="33" w:name="_Toc271624263"/>
      <w:r>
        <w:t>VIRI</w:t>
      </w:r>
      <w:bookmarkEnd w:id="30"/>
      <w:bookmarkEnd w:id="31"/>
      <w:bookmarkEnd w:id="32"/>
      <w:bookmarkEnd w:id="33"/>
    </w:p>
    <w:p w:rsidR="002D58A5" w:rsidRDefault="002D58A5" w:rsidP="002D58A5"/>
    <w:p w:rsidR="007207E7" w:rsidRDefault="007207E7" w:rsidP="002D58A5"/>
    <w:p w:rsidR="007207E7" w:rsidRDefault="007207E7" w:rsidP="002D58A5">
      <w:pPr>
        <w:sectPr w:rsidR="007207E7" w:rsidSect="00327144">
          <w:pgSz w:w="11906" w:h="16838" w:code="9"/>
          <w:pgMar w:top="1418" w:right="1418" w:bottom="1418" w:left="1418" w:header="709" w:footer="709" w:gutter="0"/>
          <w:cols w:space="708"/>
          <w:docGrid w:linePitch="360"/>
        </w:sectPr>
      </w:pPr>
    </w:p>
    <w:p w:rsidR="007207E7" w:rsidRPr="007207E7" w:rsidRDefault="007207E7" w:rsidP="002D58A5">
      <w:pPr>
        <w:rPr>
          <w:b/>
          <w:sz w:val="32"/>
        </w:rPr>
      </w:pPr>
      <w:r w:rsidRPr="007207E7">
        <w:rPr>
          <w:b/>
          <w:sz w:val="32"/>
        </w:rPr>
        <w:lastRenderedPageBreak/>
        <w:t>PRILOGE:</w:t>
      </w:r>
    </w:p>
    <w:p w:rsidR="007207E7" w:rsidRDefault="007207E7" w:rsidP="002D58A5"/>
    <w:p w:rsidR="007207E7" w:rsidRDefault="007207E7" w:rsidP="002D58A5"/>
    <w:p w:rsidR="007207E7" w:rsidRDefault="007207E7" w:rsidP="002D58A5"/>
    <w:sectPr w:rsidR="007207E7" w:rsidSect="00327144">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05F" w:rsidRDefault="00E9205F">
      <w:r>
        <w:separator/>
      </w:r>
    </w:p>
  </w:endnote>
  <w:endnote w:type="continuationSeparator" w:id="0">
    <w:p w:rsidR="00E9205F" w:rsidRDefault="00E92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05F" w:rsidRDefault="00E9205F">
      <w:r>
        <w:separator/>
      </w:r>
    </w:p>
  </w:footnote>
  <w:footnote w:type="continuationSeparator" w:id="0">
    <w:p w:rsidR="00E9205F" w:rsidRDefault="00E920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A6F32"/>
    <w:multiLevelType w:val="hybridMultilevel"/>
    <w:tmpl w:val="3B9E7CE0"/>
    <w:lvl w:ilvl="0" w:tplc="FFFFFFFF">
      <w:start w:val="9"/>
      <w:numFmt w:val="bullet"/>
      <w:lvlText w:val=""/>
      <w:lvlJc w:val="left"/>
      <w:pPr>
        <w:tabs>
          <w:tab w:val="num" w:pos="720"/>
        </w:tabs>
        <w:ind w:left="720" w:hanging="360"/>
      </w:pPr>
      <w:rPr>
        <w:rFonts w:ascii="Symbol" w:eastAsia="Times New Roman" w:hAnsi="Symbol" w:cs="Times New Roman" w:hint="default"/>
        <w:b/>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21D10499"/>
    <w:multiLevelType w:val="multilevel"/>
    <w:tmpl w:val="05029C3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nsid w:val="4F1C3DAC"/>
    <w:multiLevelType w:val="hybridMultilevel"/>
    <w:tmpl w:val="A780639A"/>
    <w:lvl w:ilvl="0" w:tplc="B6880C6A">
      <w:start w:val="1"/>
      <w:numFmt w:val="bullet"/>
      <w:pStyle w:val="natevanje"/>
      <w:lvlText w:val=""/>
      <w:lvlJc w:val="left"/>
      <w:pPr>
        <w:tabs>
          <w:tab w:val="num" w:pos="720"/>
        </w:tabs>
        <w:ind w:left="720" w:hanging="360"/>
      </w:pPr>
      <w:rPr>
        <w:rFonts w:ascii="Wingdings" w:hAnsi="Wingdings" w:hint="default"/>
        <w:b/>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4F8F54D5"/>
    <w:multiLevelType w:val="hybridMultilevel"/>
    <w:tmpl w:val="FF3658E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61E3123F"/>
    <w:multiLevelType w:val="multilevel"/>
    <w:tmpl w:val="0424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D58A5"/>
    <w:rsid w:val="00023B30"/>
    <w:rsid w:val="000436FF"/>
    <w:rsid w:val="00094AAF"/>
    <w:rsid w:val="000A796D"/>
    <w:rsid w:val="0010265E"/>
    <w:rsid w:val="001449F1"/>
    <w:rsid w:val="001C4653"/>
    <w:rsid w:val="002735D7"/>
    <w:rsid w:val="002C0DAC"/>
    <w:rsid w:val="002D58A5"/>
    <w:rsid w:val="003003E5"/>
    <w:rsid w:val="00327144"/>
    <w:rsid w:val="00341020"/>
    <w:rsid w:val="00362B25"/>
    <w:rsid w:val="003655BF"/>
    <w:rsid w:val="004021CB"/>
    <w:rsid w:val="00426AEB"/>
    <w:rsid w:val="004756CC"/>
    <w:rsid w:val="004869F3"/>
    <w:rsid w:val="00511B00"/>
    <w:rsid w:val="00520F19"/>
    <w:rsid w:val="00530ADD"/>
    <w:rsid w:val="00557146"/>
    <w:rsid w:val="00580427"/>
    <w:rsid w:val="005C1CBE"/>
    <w:rsid w:val="0065642E"/>
    <w:rsid w:val="00677DB5"/>
    <w:rsid w:val="006D5203"/>
    <w:rsid w:val="006E2798"/>
    <w:rsid w:val="006F558C"/>
    <w:rsid w:val="007207E7"/>
    <w:rsid w:val="00722ABD"/>
    <w:rsid w:val="0072763E"/>
    <w:rsid w:val="00730470"/>
    <w:rsid w:val="0075217E"/>
    <w:rsid w:val="007551D2"/>
    <w:rsid w:val="00785BB6"/>
    <w:rsid w:val="007969D5"/>
    <w:rsid w:val="00832F94"/>
    <w:rsid w:val="00886E43"/>
    <w:rsid w:val="008A181A"/>
    <w:rsid w:val="008A2D4E"/>
    <w:rsid w:val="008F0C5D"/>
    <w:rsid w:val="00985D0B"/>
    <w:rsid w:val="00987BBB"/>
    <w:rsid w:val="009D6A8D"/>
    <w:rsid w:val="00B35079"/>
    <w:rsid w:val="00B9157E"/>
    <w:rsid w:val="00BA5D11"/>
    <w:rsid w:val="00BA6236"/>
    <w:rsid w:val="00C1317E"/>
    <w:rsid w:val="00C31971"/>
    <w:rsid w:val="00C31EE5"/>
    <w:rsid w:val="00C50C54"/>
    <w:rsid w:val="00C840EE"/>
    <w:rsid w:val="00CC04C6"/>
    <w:rsid w:val="00CF5E5A"/>
    <w:rsid w:val="00D601DE"/>
    <w:rsid w:val="00E44A55"/>
    <w:rsid w:val="00E47BBC"/>
    <w:rsid w:val="00E9205F"/>
    <w:rsid w:val="00EB6984"/>
    <w:rsid w:val="00EC113F"/>
    <w:rsid w:val="00F02550"/>
    <w:rsid w:val="00F80926"/>
    <w:rsid w:val="00F83C5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58A5"/>
    <w:rPr>
      <w:sz w:val="24"/>
      <w:szCs w:val="24"/>
    </w:rPr>
  </w:style>
  <w:style w:type="paragraph" w:styleId="Heading1">
    <w:name w:val="heading 1"/>
    <w:basedOn w:val="Normal"/>
    <w:next w:val="Normal"/>
    <w:link w:val="Heading1Char"/>
    <w:qFormat/>
    <w:rsid w:val="007207E7"/>
    <w:pPr>
      <w:keepNext/>
      <w:numPr>
        <w:numId w:val="1"/>
      </w:numPr>
      <w:spacing w:before="240" w:after="60"/>
      <w:outlineLvl w:val="0"/>
    </w:pPr>
    <w:rPr>
      <w:rFonts w:ascii="Arial" w:hAnsi="Arial" w:cs="Arial"/>
      <w:b/>
      <w:bCs/>
      <w:color w:val="C00000"/>
      <w:kern w:val="32"/>
      <w:sz w:val="28"/>
      <w:szCs w:val="32"/>
    </w:rPr>
  </w:style>
  <w:style w:type="paragraph" w:styleId="Heading2">
    <w:name w:val="heading 2"/>
    <w:basedOn w:val="Normal"/>
    <w:next w:val="Normal"/>
    <w:qFormat/>
    <w:rsid w:val="002D58A5"/>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2D58A5"/>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rsid w:val="002D58A5"/>
    <w:pPr>
      <w:keepNext/>
      <w:numPr>
        <w:ilvl w:val="3"/>
        <w:numId w:val="1"/>
      </w:numPr>
      <w:spacing w:before="240" w:after="60"/>
      <w:outlineLvl w:val="3"/>
    </w:pPr>
    <w:rPr>
      <w:b/>
      <w:bCs/>
      <w:sz w:val="28"/>
      <w:szCs w:val="28"/>
    </w:rPr>
  </w:style>
  <w:style w:type="paragraph" w:styleId="Heading5">
    <w:name w:val="heading 5"/>
    <w:basedOn w:val="Normal"/>
    <w:next w:val="Normal"/>
    <w:qFormat/>
    <w:rsid w:val="002D58A5"/>
    <w:pPr>
      <w:numPr>
        <w:ilvl w:val="4"/>
        <w:numId w:val="1"/>
      </w:numPr>
      <w:spacing w:before="240" w:after="60"/>
      <w:outlineLvl w:val="4"/>
    </w:pPr>
    <w:rPr>
      <w:b/>
      <w:bCs/>
      <w:i/>
      <w:iCs/>
      <w:sz w:val="26"/>
      <w:szCs w:val="26"/>
    </w:rPr>
  </w:style>
  <w:style w:type="paragraph" w:styleId="Heading6">
    <w:name w:val="heading 6"/>
    <w:basedOn w:val="Normal"/>
    <w:next w:val="Normal"/>
    <w:qFormat/>
    <w:rsid w:val="002D58A5"/>
    <w:pPr>
      <w:numPr>
        <w:ilvl w:val="5"/>
        <w:numId w:val="1"/>
      </w:numPr>
      <w:spacing w:before="240" w:after="60"/>
      <w:outlineLvl w:val="5"/>
    </w:pPr>
    <w:rPr>
      <w:b/>
      <w:bCs/>
      <w:sz w:val="22"/>
      <w:szCs w:val="22"/>
    </w:rPr>
  </w:style>
  <w:style w:type="paragraph" w:styleId="Heading7">
    <w:name w:val="heading 7"/>
    <w:basedOn w:val="Normal"/>
    <w:next w:val="Normal"/>
    <w:qFormat/>
    <w:rsid w:val="002D58A5"/>
    <w:pPr>
      <w:numPr>
        <w:ilvl w:val="6"/>
        <w:numId w:val="1"/>
      </w:numPr>
      <w:spacing w:before="240" w:after="60"/>
      <w:outlineLvl w:val="6"/>
    </w:pPr>
  </w:style>
  <w:style w:type="paragraph" w:styleId="Heading8">
    <w:name w:val="heading 8"/>
    <w:basedOn w:val="Normal"/>
    <w:next w:val="Normal"/>
    <w:qFormat/>
    <w:rsid w:val="002D58A5"/>
    <w:pPr>
      <w:numPr>
        <w:ilvl w:val="7"/>
        <w:numId w:val="1"/>
      </w:numPr>
      <w:spacing w:before="240" w:after="60"/>
      <w:outlineLvl w:val="7"/>
    </w:pPr>
    <w:rPr>
      <w:i/>
      <w:iCs/>
    </w:rPr>
  </w:style>
  <w:style w:type="paragraph" w:styleId="Heading9">
    <w:name w:val="heading 9"/>
    <w:basedOn w:val="Normal"/>
    <w:next w:val="Normal"/>
    <w:qFormat/>
    <w:rsid w:val="002D58A5"/>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7E7"/>
    <w:rPr>
      <w:rFonts w:ascii="Arial" w:hAnsi="Arial" w:cs="Arial"/>
      <w:b/>
      <w:bCs/>
      <w:color w:val="C00000"/>
      <w:kern w:val="32"/>
      <w:sz w:val="28"/>
      <w:szCs w:val="32"/>
    </w:rPr>
  </w:style>
  <w:style w:type="paragraph" w:customStyle="1" w:styleId="natevanje">
    <w:name w:val="naštevanje"/>
    <w:basedOn w:val="Normal"/>
    <w:link w:val="natevanjeZnak"/>
    <w:rsid w:val="002D58A5"/>
    <w:pPr>
      <w:numPr>
        <w:numId w:val="3"/>
      </w:numPr>
    </w:pPr>
  </w:style>
  <w:style w:type="character" w:customStyle="1" w:styleId="natevanjeZnak">
    <w:name w:val="naštevanje Znak"/>
    <w:basedOn w:val="DefaultParagraphFont"/>
    <w:link w:val="natevanje"/>
    <w:rsid w:val="002D58A5"/>
    <w:rPr>
      <w:sz w:val="24"/>
      <w:szCs w:val="24"/>
      <w:lang w:val="sl-SI" w:eastAsia="sl-SI" w:bidi="ar-SA"/>
    </w:rPr>
  </w:style>
  <w:style w:type="paragraph" w:styleId="BodyTextIndent">
    <w:name w:val="Body Text Indent"/>
    <w:basedOn w:val="Normal"/>
    <w:link w:val="BodyTextIndentChar"/>
    <w:semiHidden/>
    <w:rsid w:val="002D58A5"/>
    <w:pPr>
      <w:tabs>
        <w:tab w:val="left" w:pos="6354"/>
      </w:tabs>
      <w:spacing w:after="120"/>
      <w:ind w:left="360"/>
    </w:pPr>
    <w:rPr>
      <w:szCs w:val="20"/>
    </w:rPr>
  </w:style>
  <w:style w:type="character" w:customStyle="1" w:styleId="BodyTextIndentChar">
    <w:name w:val="Body Text Indent Char"/>
    <w:basedOn w:val="DefaultParagraphFont"/>
    <w:link w:val="BodyTextIndent"/>
    <w:semiHidden/>
    <w:rsid w:val="002D58A5"/>
    <w:rPr>
      <w:sz w:val="24"/>
      <w:lang w:val="sl-SI" w:eastAsia="sl-SI" w:bidi="ar-SA"/>
    </w:rPr>
  </w:style>
  <w:style w:type="paragraph" w:styleId="Caption">
    <w:name w:val="caption"/>
    <w:basedOn w:val="Normal"/>
    <w:next w:val="Normal"/>
    <w:qFormat/>
    <w:rsid w:val="002D58A5"/>
    <w:rPr>
      <w:b/>
      <w:bCs/>
      <w:sz w:val="20"/>
      <w:szCs w:val="20"/>
    </w:rPr>
  </w:style>
  <w:style w:type="character" w:styleId="Hyperlink">
    <w:name w:val="Hyperlink"/>
    <w:basedOn w:val="DefaultParagraphFont"/>
    <w:uiPriority w:val="99"/>
    <w:rsid w:val="002D58A5"/>
    <w:rPr>
      <w:color w:val="0000FF"/>
      <w:u w:val="single"/>
    </w:rPr>
  </w:style>
  <w:style w:type="paragraph" w:styleId="TOC1">
    <w:name w:val="toc 1"/>
    <w:basedOn w:val="Normal"/>
    <w:next w:val="Normal"/>
    <w:autoRedefine/>
    <w:uiPriority w:val="39"/>
    <w:rsid w:val="002D58A5"/>
    <w:pPr>
      <w:spacing w:before="360"/>
    </w:pPr>
    <w:rPr>
      <w:rFonts w:ascii="Arial" w:hAnsi="Arial" w:cs="Arial"/>
      <w:b/>
      <w:bCs/>
      <w:caps/>
    </w:rPr>
  </w:style>
  <w:style w:type="paragraph" w:styleId="TOC2">
    <w:name w:val="toc 2"/>
    <w:basedOn w:val="Normal"/>
    <w:next w:val="Normal"/>
    <w:autoRedefine/>
    <w:uiPriority w:val="39"/>
    <w:rsid w:val="002D58A5"/>
    <w:pPr>
      <w:spacing w:before="240"/>
    </w:pPr>
    <w:rPr>
      <w:b/>
      <w:bCs/>
      <w:sz w:val="20"/>
      <w:szCs w:val="20"/>
    </w:rPr>
  </w:style>
  <w:style w:type="paragraph" w:styleId="Header">
    <w:name w:val="header"/>
    <w:basedOn w:val="Normal"/>
    <w:rsid w:val="002D58A5"/>
    <w:pPr>
      <w:tabs>
        <w:tab w:val="center" w:pos="4536"/>
        <w:tab w:val="right" w:pos="9072"/>
      </w:tabs>
    </w:pPr>
  </w:style>
  <w:style w:type="paragraph" w:styleId="Footer">
    <w:name w:val="footer"/>
    <w:basedOn w:val="Normal"/>
    <w:rsid w:val="002D58A5"/>
    <w:pPr>
      <w:tabs>
        <w:tab w:val="center" w:pos="4536"/>
        <w:tab w:val="right" w:pos="9072"/>
      </w:tabs>
    </w:pPr>
  </w:style>
  <w:style w:type="paragraph" w:styleId="TOC3">
    <w:name w:val="toc 3"/>
    <w:basedOn w:val="Normal"/>
    <w:next w:val="Normal"/>
    <w:autoRedefine/>
    <w:semiHidden/>
    <w:rsid w:val="00CC04C6"/>
    <w:pPr>
      <w:ind w:left="240"/>
    </w:pPr>
    <w:rPr>
      <w:sz w:val="20"/>
      <w:szCs w:val="20"/>
    </w:rPr>
  </w:style>
  <w:style w:type="paragraph" w:styleId="TOC4">
    <w:name w:val="toc 4"/>
    <w:basedOn w:val="Normal"/>
    <w:next w:val="Normal"/>
    <w:autoRedefine/>
    <w:semiHidden/>
    <w:rsid w:val="00CC04C6"/>
    <w:pPr>
      <w:ind w:left="480"/>
    </w:pPr>
    <w:rPr>
      <w:sz w:val="20"/>
      <w:szCs w:val="20"/>
    </w:rPr>
  </w:style>
  <w:style w:type="paragraph" w:styleId="TOC5">
    <w:name w:val="toc 5"/>
    <w:basedOn w:val="Normal"/>
    <w:next w:val="Normal"/>
    <w:autoRedefine/>
    <w:semiHidden/>
    <w:rsid w:val="00CC04C6"/>
    <w:pPr>
      <w:ind w:left="720"/>
    </w:pPr>
    <w:rPr>
      <w:sz w:val="20"/>
      <w:szCs w:val="20"/>
    </w:rPr>
  </w:style>
  <w:style w:type="paragraph" w:styleId="TOC6">
    <w:name w:val="toc 6"/>
    <w:basedOn w:val="Normal"/>
    <w:next w:val="Normal"/>
    <w:autoRedefine/>
    <w:semiHidden/>
    <w:rsid w:val="00CC04C6"/>
    <w:pPr>
      <w:ind w:left="960"/>
    </w:pPr>
    <w:rPr>
      <w:sz w:val="20"/>
      <w:szCs w:val="20"/>
    </w:rPr>
  </w:style>
  <w:style w:type="paragraph" w:styleId="TOC7">
    <w:name w:val="toc 7"/>
    <w:basedOn w:val="Normal"/>
    <w:next w:val="Normal"/>
    <w:autoRedefine/>
    <w:semiHidden/>
    <w:rsid w:val="00CC04C6"/>
    <w:pPr>
      <w:ind w:left="1200"/>
    </w:pPr>
    <w:rPr>
      <w:sz w:val="20"/>
      <w:szCs w:val="20"/>
    </w:rPr>
  </w:style>
  <w:style w:type="paragraph" w:styleId="TOC8">
    <w:name w:val="toc 8"/>
    <w:basedOn w:val="Normal"/>
    <w:next w:val="Normal"/>
    <w:autoRedefine/>
    <w:semiHidden/>
    <w:rsid w:val="00CC04C6"/>
    <w:pPr>
      <w:ind w:left="1440"/>
    </w:pPr>
    <w:rPr>
      <w:sz w:val="20"/>
      <w:szCs w:val="20"/>
    </w:rPr>
  </w:style>
  <w:style w:type="paragraph" w:styleId="TOC9">
    <w:name w:val="toc 9"/>
    <w:basedOn w:val="Normal"/>
    <w:next w:val="Normal"/>
    <w:autoRedefine/>
    <w:semiHidden/>
    <w:rsid w:val="00CC04C6"/>
    <w:pPr>
      <w:ind w:left="1680"/>
    </w:pPr>
    <w:rPr>
      <w:sz w:val="20"/>
      <w:szCs w:val="20"/>
    </w:rPr>
  </w:style>
  <w:style w:type="character" w:styleId="PageNumber">
    <w:name w:val="page number"/>
    <w:basedOn w:val="DefaultParagraphFont"/>
    <w:rsid w:val="00CC04C6"/>
  </w:style>
  <w:style w:type="table" w:styleId="TableGrid">
    <w:name w:val="Table Grid"/>
    <w:basedOn w:val="TableNormal"/>
    <w:rsid w:val="00B915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207E7"/>
    <w:rPr>
      <w:rFonts w:ascii="Tahoma" w:hAnsi="Tahoma" w:cs="Tahoma"/>
      <w:sz w:val="16"/>
      <w:szCs w:val="16"/>
    </w:rPr>
  </w:style>
  <w:style w:type="character" w:customStyle="1" w:styleId="BalloonTextChar">
    <w:name w:val="Balloon Text Char"/>
    <w:basedOn w:val="DefaultParagraphFont"/>
    <w:link w:val="BalloonText"/>
    <w:rsid w:val="007207E7"/>
    <w:rPr>
      <w:rFonts w:ascii="Tahoma" w:hAnsi="Tahoma" w:cs="Tahoma"/>
      <w:sz w:val="16"/>
      <w:szCs w:val="16"/>
    </w:rPr>
  </w:style>
  <w:style w:type="paragraph" w:styleId="TOCHeading">
    <w:name w:val="TOC Heading"/>
    <w:basedOn w:val="Heading1"/>
    <w:next w:val="Normal"/>
    <w:uiPriority w:val="39"/>
    <w:semiHidden/>
    <w:unhideWhenUsed/>
    <w:qFormat/>
    <w:rsid w:val="007207E7"/>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2AAE8-1DD1-4D48-A9AB-9B75AD17E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2064</Words>
  <Characters>11046</Characters>
  <Application>Microsoft Office Word</Application>
  <DocSecurity>0</DocSecurity>
  <Lines>460</Lines>
  <Paragraphs>238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12872</CharactersWithSpaces>
  <SharedDoc>false</SharedDoc>
  <HLinks>
    <vt:vector size="84" baseType="variant">
      <vt:variant>
        <vt:i4>1638480</vt:i4>
      </vt:variant>
      <vt:variant>
        <vt:i4>81</vt:i4>
      </vt:variant>
      <vt:variant>
        <vt:i4>0</vt:i4>
      </vt:variant>
      <vt:variant>
        <vt:i4>5</vt:i4>
      </vt:variant>
      <vt:variant>
        <vt:lpwstr>http://www.3com.com/</vt:lpwstr>
      </vt:variant>
      <vt:variant>
        <vt:lpwstr/>
      </vt:variant>
      <vt:variant>
        <vt:i4>1310771</vt:i4>
      </vt:variant>
      <vt:variant>
        <vt:i4>74</vt:i4>
      </vt:variant>
      <vt:variant>
        <vt:i4>0</vt:i4>
      </vt:variant>
      <vt:variant>
        <vt:i4>5</vt:i4>
      </vt:variant>
      <vt:variant>
        <vt:lpwstr/>
      </vt:variant>
      <vt:variant>
        <vt:lpwstr>_Toc271624265</vt:lpwstr>
      </vt:variant>
      <vt:variant>
        <vt:i4>1310771</vt:i4>
      </vt:variant>
      <vt:variant>
        <vt:i4>68</vt:i4>
      </vt:variant>
      <vt:variant>
        <vt:i4>0</vt:i4>
      </vt:variant>
      <vt:variant>
        <vt:i4>5</vt:i4>
      </vt:variant>
      <vt:variant>
        <vt:lpwstr/>
      </vt:variant>
      <vt:variant>
        <vt:lpwstr>_Toc271624264</vt:lpwstr>
      </vt:variant>
      <vt:variant>
        <vt:i4>1310771</vt:i4>
      </vt:variant>
      <vt:variant>
        <vt:i4>62</vt:i4>
      </vt:variant>
      <vt:variant>
        <vt:i4>0</vt:i4>
      </vt:variant>
      <vt:variant>
        <vt:i4>5</vt:i4>
      </vt:variant>
      <vt:variant>
        <vt:lpwstr/>
      </vt:variant>
      <vt:variant>
        <vt:lpwstr>_Toc271624263</vt:lpwstr>
      </vt:variant>
      <vt:variant>
        <vt:i4>1310771</vt:i4>
      </vt:variant>
      <vt:variant>
        <vt:i4>56</vt:i4>
      </vt:variant>
      <vt:variant>
        <vt:i4>0</vt:i4>
      </vt:variant>
      <vt:variant>
        <vt:i4>5</vt:i4>
      </vt:variant>
      <vt:variant>
        <vt:lpwstr/>
      </vt:variant>
      <vt:variant>
        <vt:lpwstr>_Toc271624262</vt:lpwstr>
      </vt:variant>
      <vt:variant>
        <vt:i4>1310771</vt:i4>
      </vt:variant>
      <vt:variant>
        <vt:i4>50</vt:i4>
      </vt:variant>
      <vt:variant>
        <vt:i4>0</vt:i4>
      </vt:variant>
      <vt:variant>
        <vt:i4>5</vt:i4>
      </vt:variant>
      <vt:variant>
        <vt:lpwstr/>
      </vt:variant>
      <vt:variant>
        <vt:lpwstr>_Toc271624261</vt:lpwstr>
      </vt:variant>
      <vt:variant>
        <vt:i4>1310771</vt:i4>
      </vt:variant>
      <vt:variant>
        <vt:i4>44</vt:i4>
      </vt:variant>
      <vt:variant>
        <vt:i4>0</vt:i4>
      </vt:variant>
      <vt:variant>
        <vt:i4>5</vt:i4>
      </vt:variant>
      <vt:variant>
        <vt:lpwstr/>
      </vt:variant>
      <vt:variant>
        <vt:lpwstr>_Toc271624260</vt:lpwstr>
      </vt:variant>
      <vt:variant>
        <vt:i4>1507379</vt:i4>
      </vt:variant>
      <vt:variant>
        <vt:i4>38</vt:i4>
      </vt:variant>
      <vt:variant>
        <vt:i4>0</vt:i4>
      </vt:variant>
      <vt:variant>
        <vt:i4>5</vt:i4>
      </vt:variant>
      <vt:variant>
        <vt:lpwstr/>
      </vt:variant>
      <vt:variant>
        <vt:lpwstr>_Toc271624259</vt:lpwstr>
      </vt:variant>
      <vt:variant>
        <vt:i4>1507379</vt:i4>
      </vt:variant>
      <vt:variant>
        <vt:i4>32</vt:i4>
      </vt:variant>
      <vt:variant>
        <vt:i4>0</vt:i4>
      </vt:variant>
      <vt:variant>
        <vt:i4>5</vt:i4>
      </vt:variant>
      <vt:variant>
        <vt:lpwstr/>
      </vt:variant>
      <vt:variant>
        <vt:lpwstr>_Toc271624258</vt:lpwstr>
      </vt:variant>
      <vt:variant>
        <vt:i4>1507379</vt:i4>
      </vt:variant>
      <vt:variant>
        <vt:i4>26</vt:i4>
      </vt:variant>
      <vt:variant>
        <vt:i4>0</vt:i4>
      </vt:variant>
      <vt:variant>
        <vt:i4>5</vt:i4>
      </vt:variant>
      <vt:variant>
        <vt:lpwstr/>
      </vt:variant>
      <vt:variant>
        <vt:lpwstr>_Toc271624257</vt:lpwstr>
      </vt:variant>
      <vt:variant>
        <vt:i4>1507379</vt:i4>
      </vt:variant>
      <vt:variant>
        <vt:i4>20</vt:i4>
      </vt:variant>
      <vt:variant>
        <vt:i4>0</vt:i4>
      </vt:variant>
      <vt:variant>
        <vt:i4>5</vt:i4>
      </vt:variant>
      <vt:variant>
        <vt:lpwstr/>
      </vt:variant>
      <vt:variant>
        <vt:lpwstr>_Toc271624256</vt:lpwstr>
      </vt:variant>
      <vt:variant>
        <vt:i4>1507379</vt:i4>
      </vt:variant>
      <vt:variant>
        <vt:i4>14</vt:i4>
      </vt:variant>
      <vt:variant>
        <vt:i4>0</vt:i4>
      </vt:variant>
      <vt:variant>
        <vt:i4>5</vt:i4>
      </vt:variant>
      <vt:variant>
        <vt:lpwstr/>
      </vt:variant>
      <vt:variant>
        <vt:lpwstr>_Toc271624255</vt:lpwstr>
      </vt:variant>
      <vt:variant>
        <vt:i4>1507379</vt:i4>
      </vt:variant>
      <vt:variant>
        <vt:i4>8</vt:i4>
      </vt:variant>
      <vt:variant>
        <vt:i4>0</vt:i4>
      </vt:variant>
      <vt:variant>
        <vt:i4>5</vt:i4>
      </vt:variant>
      <vt:variant>
        <vt:lpwstr/>
      </vt:variant>
      <vt:variant>
        <vt:lpwstr>_Toc271624254</vt:lpwstr>
      </vt:variant>
      <vt:variant>
        <vt:i4>1507379</vt:i4>
      </vt:variant>
      <vt:variant>
        <vt:i4>2</vt:i4>
      </vt:variant>
      <vt:variant>
        <vt:i4>0</vt:i4>
      </vt:variant>
      <vt:variant>
        <vt:i4>5</vt:i4>
      </vt:variant>
      <vt:variant>
        <vt:lpwstr/>
      </vt:variant>
      <vt:variant>
        <vt:lpwstr>_Toc271624253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dc:description/>
  <cp:lastModifiedBy>Aleksandar Lazarević</cp:lastModifiedBy>
  <cp:revision>5</cp:revision>
  <dcterms:created xsi:type="dcterms:W3CDTF">2010-12-31T01:16:00Z</dcterms:created>
  <dcterms:modified xsi:type="dcterms:W3CDTF">2012-03-23T13:31:00Z</dcterms:modified>
</cp:coreProperties>
</file>