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2"/>
      </w:tblGrid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372" w:type="dxa"/>
            <w:vAlign w:val="center"/>
          </w:tcPr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Analiza stanja na področju razvoja pristopov spremljanja stanja razvoja e-uprave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Dopolnitev seznama obstoječih pristopov z najnovejšimi raziskavami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372" w:type="dxa"/>
            <w:vAlign w:val="center"/>
          </w:tcPr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in dopolnitev metodologije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Model kazalnikov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Opredelitev ciljev raziskave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obstoječih kazalnikov (kazalniki+viri podatkov+metode merjenja kazalnikov+reference na tuje pristope za zagotavljanje primerljivosti) – ureditev dokumentacije in ažuriranje na podlagi pripomb lanske raziskave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Vzorec populacije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vzorca populacije na podlagi pripomb lanske raziskave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seznama naslovov (naslovi za anketo po pošti, e-naslovi)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2142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Obrazci in vprašalniki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obrazca za analizo spletnih strani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obrazca za analizo 20 osnovnih javnih storitev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obrazca za testiranje odzivnosti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Oblikovanje obrazca za analizo 3 življenjskih situacij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Ažuriranje vprašalnika in spremnega besedila za anketo po pošti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Oblikovanje vprašanj za testiranje odzivnosti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Načini obdelave in prikaza rezultatov</w:t>
            </w:r>
          </w:p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Izbira orodij za izvedbo analize (</w:t>
            </w:r>
            <w:r w:rsidR="00DF7F06">
              <w:rPr>
                <w:lang w:val="sl-SI"/>
              </w:rPr>
              <w:t>E</w:t>
            </w:r>
            <w:r w:rsidRPr="00DF7F06">
              <w:rPr>
                <w:lang w:val="sl-SI"/>
              </w:rPr>
              <w:t xml:space="preserve">xcel ali </w:t>
            </w:r>
            <w:r w:rsidR="00DF7F06">
              <w:rPr>
                <w:lang w:val="sl-SI"/>
              </w:rPr>
              <w:t>SPSS</w:t>
            </w:r>
            <w:r w:rsidRPr="00DF7F06">
              <w:rPr>
                <w:lang w:val="sl-SI"/>
              </w:rPr>
              <w:t>)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Opredelitev načina prikaza rezultatov (vrste grafov, oblike grafov,</w:t>
            </w:r>
            <w:r w:rsidR="00921870" w:rsidRPr="00DF7F06">
              <w:rPr>
                <w:lang w:val="sl-SI"/>
              </w:rPr>
              <w:t xml:space="preserve"> vsebine grafov (posamezni kazalniki, skupine kazalnikov, primerjave med skupinami do, časovne primerjave, mednarodne primerjave, korelacije, agregacije, izbira statističnih kazalcev)</w:t>
            </w:r>
          </w:p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Izdelava/ažuriranje aplikacije za vnos rezultatov v bazo podatkov, obdel</w:t>
            </w:r>
            <w:r w:rsidR="00C17343" w:rsidRPr="00DF7F06">
              <w:rPr>
                <w:lang w:val="sl-SI"/>
              </w:rPr>
              <w:t>avo podatkov in predstavitev rezultatov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7372" w:type="dxa"/>
            <w:vAlign w:val="center"/>
          </w:tcPr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Izvedba meritve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Anketa po pošti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Priprava in distribucija anket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Zbiranje anket in vnos podatkov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7372" w:type="dxa"/>
          </w:tcPr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 xml:space="preserve">Anketa po e-pošti – poslanci </w:t>
            </w:r>
            <w:r w:rsidR="00DF7F06">
              <w:rPr>
                <w:lang w:val="sl-SI"/>
              </w:rPr>
              <w:t>DZ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Testiranje odzivnosti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Distribucija vprašanj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Zbiranje odgovorov in vnos podatkov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Analiza spletnih strani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 xml:space="preserve">Pregledovanje spletnih strani </w:t>
            </w:r>
            <w:r w:rsidR="00921870" w:rsidRPr="00DF7F06">
              <w:rPr>
                <w:lang w:val="sl-SI"/>
              </w:rPr>
              <w:t xml:space="preserve">občin, </w:t>
            </w:r>
            <w:r w:rsidR="00DF7F06">
              <w:rPr>
                <w:lang w:val="sl-SI"/>
              </w:rPr>
              <w:t>UE</w:t>
            </w:r>
            <w:r w:rsidR="00921870" w:rsidRPr="00DF7F06">
              <w:rPr>
                <w:lang w:val="sl-SI"/>
              </w:rPr>
              <w:t xml:space="preserve"> in ministrstev ter</w:t>
            </w:r>
            <w:r w:rsidRPr="00DF7F06">
              <w:rPr>
                <w:lang w:val="sl-SI"/>
              </w:rPr>
              <w:t xml:space="preserve"> vnos podatkov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Kontrola podatkov posameznih spletnih strani (pošiljanje podatkov po e-pošti na organe z zaprosilom za kontrolo)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Analiza 20 osnovnih javnih storitev in 3 življenjskih situacij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Pregledovanje spletnih strani in po potrebi kontaktiranje uslužbencev, vnos podatkov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7372" w:type="dxa"/>
            <w:vAlign w:val="center"/>
          </w:tcPr>
          <w:p w:rsidR="00C17343" w:rsidRPr="00DF7F06" w:rsidRDefault="00921870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Analiza rezultatov in priprava poročila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lastRenderedPageBreak/>
              <w:t>Analiza zbranih podatkov na podlagi metodologije (točka 2.4.)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Izdelava poročila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Metodološki inštrumentarij</w:t>
            </w:r>
          </w:p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Predstavitev rezultatov raziskave</w:t>
            </w:r>
          </w:p>
        </w:tc>
      </w:tr>
      <w:tr w:rsidR="00C17343" w:rsidRPr="00DF7F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372" w:type="dxa"/>
          </w:tcPr>
          <w:p w:rsidR="00C17343" w:rsidRPr="00DF7F06" w:rsidRDefault="00C17343" w:rsidP="000D7304">
            <w:pPr>
              <w:rPr>
                <w:lang w:val="sl-SI"/>
              </w:rPr>
            </w:pPr>
            <w:r w:rsidRPr="00DF7F06">
              <w:rPr>
                <w:lang w:val="sl-SI"/>
              </w:rPr>
              <w:t>Objava rezultatov (int</w:t>
            </w:r>
            <w:r w:rsidR="00893652" w:rsidRPr="00DF7F06">
              <w:rPr>
                <w:lang w:val="sl-SI"/>
              </w:rPr>
              <w:t>ernet, revije, konference</w:t>
            </w:r>
            <w:r w:rsidRPr="00DF7F06">
              <w:rPr>
                <w:lang w:val="sl-SI"/>
              </w:rPr>
              <w:t>)</w:t>
            </w:r>
          </w:p>
        </w:tc>
      </w:tr>
    </w:tbl>
    <w:p w:rsidR="004E2F9D" w:rsidRPr="00DF7F06" w:rsidRDefault="004E2F9D" w:rsidP="004E2F9D">
      <w:pPr>
        <w:rPr>
          <w:lang w:val="sl-SI"/>
        </w:rPr>
      </w:pPr>
    </w:p>
    <w:sectPr w:rsidR="004E2F9D" w:rsidRPr="00DF7F06" w:rsidSect="007C1A56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8BC" w:rsidRDefault="006828BC">
      <w:r>
        <w:separator/>
      </w:r>
    </w:p>
  </w:endnote>
  <w:endnote w:type="continuationSeparator" w:id="1">
    <w:p w:rsidR="006828BC" w:rsidRDefault="00682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8BC" w:rsidRDefault="006828BC">
      <w:r>
        <w:separator/>
      </w:r>
    </w:p>
  </w:footnote>
  <w:footnote w:type="continuationSeparator" w:id="1">
    <w:p w:rsidR="006828BC" w:rsidRDefault="00682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2"/>
      </v:shape>
    </w:pict>
  </w:numPicBullet>
  <w:abstractNum w:abstractNumId="0">
    <w:nsid w:val="01DF6C19"/>
    <w:multiLevelType w:val="multilevel"/>
    <w:tmpl w:val="0CDC9C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08"/>
        </w:tabs>
        <w:ind w:left="-1728" w:firstLine="24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27B526E"/>
    <w:multiLevelType w:val="hybridMultilevel"/>
    <w:tmpl w:val="718ED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C2BA2"/>
    <w:multiLevelType w:val="multilevel"/>
    <w:tmpl w:val="6CC077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55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08"/>
        </w:tabs>
        <w:ind w:left="-1728" w:firstLine="24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CAF177C"/>
    <w:multiLevelType w:val="multilevel"/>
    <w:tmpl w:val="47F63A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55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08"/>
        </w:tabs>
        <w:ind w:left="-1728" w:firstLine="24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5B7657"/>
    <w:multiLevelType w:val="hybridMultilevel"/>
    <w:tmpl w:val="8DF221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62B2546"/>
    <w:multiLevelType w:val="hybridMultilevel"/>
    <w:tmpl w:val="6F7677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C134EB"/>
    <w:multiLevelType w:val="multilevel"/>
    <w:tmpl w:val="6CC077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55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08"/>
        </w:tabs>
        <w:ind w:left="-1728" w:firstLine="243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ABD795D"/>
    <w:multiLevelType w:val="hybridMultilevel"/>
    <w:tmpl w:val="83C23DD0"/>
    <w:lvl w:ilvl="0" w:tplc="ADE26A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94B06"/>
    <w:multiLevelType w:val="hybridMultilevel"/>
    <w:tmpl w:val="DEF2AB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660FD"/>
    <w:multiLevelType w:val="hybridMultilevel"/>
    <w:tmpl w:val="0B6C97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483743C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DB5DFE"/>
    <w:multiLevelType w:val="hybridMultilevel"/>
    <w:tmpl w:val="22300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FE0CD0"/>
    <w:multiLevelType w:val="hybridMultilevel"/>
    <w:tmpl w:val="703AE5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1A3AE0"/>
    <w:multiLevelType w:val="hybridMultilevel"/>
    <w:tmpl w:val="D91C92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281D83"/>
    <w:multiLevelType w:val="multilevel"/>
    <w:tmpl w:val="B5FAB590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-1008"/>
        </w:tabs>
        <w:ind w:left="0" w:firstLine="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4"/>
  </w:num>
  <w:num w:numId="5">
    <w:abstractNumId w:val="10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14"/>
  </w:num>
  <w:num w:numId="17">
    <w:abstractNumId w:val="14"/>
  </w:num>
  <w:num w:numId="18">
    <w:abstractNumId w:val="12"/>
  </w:num>
  <w:num w:numId="19">
    <w:abstractNumId w:val="1"/>
  </w:num>
  <w:num w:numId="20">
    <w:abstractNumId w:val="9"/>
  </w:num>
  <w:num w:numId="21">
    <w:abstractNumId w:val="13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D8"/>
    <w:rsid w:val="00012902"/>
    <w:rsid w:val="00072D80"/>
    <w:rsid w:val="00091CF8"/>
    <w:rsid w:val="00092833"/>
    <w:rsid w:val="000D7304"/>
    <w:rsid w:val="000E7F8B"/>
    <w:rsid w:val="000F43AA"/>
    <w:rsid w:val="00106476"/>
    <w:rsid w:val="00110CCB"/>
    <w:rsid w:val="001161B5"/>
    <w:rsid w:val="00197696"/>
    <w:rsid w:val="00204524"/>
    <w:rsid w:val="00247900"/>
    <w:rsid w:val="002C4D44"/>
    <w:rsid w:val="003336A6"/>
    <w:rsid w:val="00435F9E"/>
    <w:rsid w:val="00456E6E"/>
    <w:rsid w:val="004B32CF"/>
    <w:rsid w:val="004B6B28"/>
    <w:rsid w:val="004E2F9D"/>
    <w:rsid w:val="004F318A"/>
    <w:rsid w:val="005173E9"/>
    <w:rsid w:val="00561C11"/>
    <w:rsid w:val="00583056"/>
    <w:rsid w:val="005F095F"/>
    <w:rsid w:val="00624BA1"/>
    <w:rsid w:val="006828BC"/>
    <w:rsid w:val="006B044D"/>
    <w:rsid w:val="0073409A"/>
    <w:rsid w:val="007645DE"/>
    <w:rsid w:val="007C1A56"/>
    <w:rsid w:val="00893652"/>
    <w:rsid w:val="008E0C5E"/>
    <w:rsid w:val="00901D43"/>
    <w:rsid w:val="00921870"/>
    <w:rsid w:val="009952F6"/>
    <w:rsid w:val="00A06810"/>
    <w:rsid w:val="00A97D0E"/>
    <w:rsid w:val="00AC2871"/>
    <w:rsid w:val="00B260B8"/>
    <w:rsid w:val="00B301D8"/>
    <w:rsid w:val="00B369DF"/>
    <w:rsid w:val="00B73A02"/>
    <w:rsid w:val="00BC4BB7"/>
    <w:rsid w:val="00BC5F5F"/>
    <w:rsid w:val="00C076BA"/>
    <w:rsid w:val="00C17343"/>
    <w:rsid w:val="00C25F95"/>
    <w:rsid w:val="00C579C4"/>
    <w:rsid w:val="00C6526B"/>
    <w:rsid w:val="00CA19CB"/>
    <w:rsid w:val="00CF2568"/>
    <w:rsid w:val="00D3229C"/>
    <w:rsid w:val="00D33D88"/>
    <w:rsid w:val="00D96E20"/>
    <w:rsid w:val="00DA733B"/>
    <w:rsid w:val="00DC661C"/>
    <w:rsid w:val="00DF7F06"/>
    <w:rsid w:val="00E25693"/>
    <w:rsid w:val="00E746E8"/>
    <w:rsid w:val="00E9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avaden"/>
    <w:next w:val="Navaden"/>
    <w:qFormat/>
    <w:rsid w:val="00B73A0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lang w:val="sl-SI"/>
    </w:rPr>
  </w:style>
  <w:style w:type="paragraph" w:styleId="Naslov2">
    <w:name w:val="heading 2"/>
    <w:basedOn w:val="Navaden"/>
    <w:next w:val="Navaden"/>
    <w:qFormat/>
    <w:rsid w:val="007645DE"/>
    <w:pPr>
      <w:keepNext/>
      <w:numPr>
        <w:ilvl w:val="1"/>
        <w:numId w:val="4"/>
      </w:numPr>
      <w:spacing w:before="120" w:after="60"/>
      <w:outlineLvl w:val="1"/>
    </w:pPr>
    <w:rPr>
      <w:rFonts w:ascii="Arial" w:hAnsi="Arial" w:cs="Arial"/>
      <w:bCs/>
      <w:i/>
      <w:iCs/>
      <w:lang w:val="sl-SI"/>
    </w:rPr>
  </w:style>
  <w:style w:type="paragraph" w:styleId="Naslov3">
    <w:name w:val="heading 3"/>
    <w:basedOn w:val="Navaden"/>
    <w:next w:val="Navaden"/>
    <w:qFormat/>
    <w:rsid w:val="00C25F95"/>
    <w:pPr>
      <w:keepNext/>
      <w:keepLines/>
      <w:numPr>
        <w:ilvl w:val="2"/>
        <w:numId w:val="4"/>
      </w:numPr>
      <w:spacing w:before="60" w:after="60"/>
      <w:ind w:left="1134" w:hanging="567"/>
      <w:outlineLvl w:val="2"/>
    </w:pPr>
    <w:rPr>
      <w:rFonts w:ascii="Arial" w:hAnsi="Arial" w:cs="Arial"/>
      <w:bCs/>
      <w:sz w:val="20"/>
      <w:szCs w:val="20"/>
      <w:lang w:val="sl-SI"/>
    </w:rPr>
  </w:style>
  <w:style w:type="paragraph" w:styleId="Naslov4">
    <w:name w:val="heading 4"/>
    <w:basedOn w:val="Naslov3"/>
    <w:next w:val="Navaden"/>
    <w:qFormat/>
    <w:rsid w:val="00AC2871"/>
    <w:pPr>
      <w:numPr>
        <w:ilvl w:val="3"/>
      </w:numPr>
      <w:spacing w:before="0" w:after="0"/>
      <w:ind w:left="862" w:hanging="862"/>
      <w:outlineLvl w:val="3"/>
    </w:pPr>
    <w:rPr>
      <w:bCs w:val="0"/>
      <w:i/>
      <w:szCs w:val="28"/>
    </w:rPr>
  </w:style>
  <w:style w:type="paragraph" w:styleId="Naslov5">
    <w:name w:val="heading 5"/>
    <w:basedOn w:val="Navaden"/>
    <w:next w:val="Navaden"/>
    <w:qFormat/>
    <w:rsid w:val="006B044D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6B044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6B044D"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6B044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rsid w:val="006B044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C173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1734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PROJEKT: E-gov index</vt:lpstr>
    </vt:vector>
  </TitlesOfParts>
  <Company>vus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PROJEKT: E-gov index</dc:title>
  <dc:subject/>
  <dc:creator>Mateja Kunstelj</dc:creator>
  <cp:keywords/>
  <cp:lastModifiedBy>Mateja Kunstelj</cp:lastModifiedBy>
  <cp:revision>2</cp:revision>
  <cp:lastPrinted>2004-10-25T10:04:00Z</cp:lastPrinted>
  <dcterms:created xsi:type="dcterms:W3CDTF">2009-07-28T18:43:00Z</dcterms:created>
  <dcterms:modified xsi:type="dcterms:W3CDTF">2009-07-28T18:43:00Z</dcterms:modified>
</cp:coreProperties>
</file>