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97BD" w14:textId="77777777" w:rsidR="00186C8D" w:rsidRPr="009A0F83" w:rsidRDefault="00186C8D" w:rsidP="00186C8D">
      <w:pPr>
        <w:rPr>
          <w:rFonts w:ascii="Georgia" w:hAnsi="Georgia"/>
          <w:b/>
          <w:bCs/>
          <w:sz w:val="28"/>
          <w:szCs w:val="28"/>
        </w:rPr>
      </w:pPr>
      <w:r w:rsidRPr="009A0F83">
        <w:rPr>
          <w:rFonts w:ascii="Georgia" w:hAnsi="Georgia"/>
          <w:b/>
          <w:bCs/>
          <w:sz w:val="28"/>
          <w:szCs w:val="28"/>
        </w:rPr>
        <w:t xml:space="preserve">SKUPNA NAVODILA: </w:t>
      </w:r>
    </w:p>
    <w:p w14:paraId="24C9B578" w14:textId="5DB6ACB6" w:rsidR="00F65DB9" w:rsidRPr="009A0F83" w:rsidRDefault="00186C8D" w:rsidP="00186C8D">
      <w:pPr>
        <w:rPr>
          <w:rFonts w:ascii="Georgia" w:hAnsi="Georgia"/>
          <w:sz w:val="28"/>
          <w:szCs w:val="28"/>
        </w:rPr>
      </w:pPr>
      <w:r w:rsidRPr="009A0F83">
        <w:rPr>
          <w:rFonts w:ascii="Georgia" w:hAnsi="Georgia"/>
          <w:sz w:val="28"/>
          <w:szCs w:val="28"/>
        </w:rPr>
        <w:t>Delo poteka samostojno v skupinah po 3 učenci.  Uporabljajo naj svoj učbenik, lahko tudi stare učbenike.</w:t>
      </w:r>
      <w:r w:rsidR="003E5F6A">
        <w:rPr>
          <w:rFonts w:ascii="Georgia" w:hAnsi="Georgia"/>
          <w:sz w:val="28"/>
          <w:szCs w:val="28"/>
        </w:rPr>
        <w:t xml:space="preserve"> </w:t>
      </w:r>
      <w:r w:rsidRPr="009A0F83">
        <w:rPr>
          <w:rFonts w:ascii="Georgia" w:hAnsi="Georgia"/>
          <w:sz w:val="28"/>
          <w:szCs w:val="28"/>
        </w:rPr>
        <w:t>Vsaka skupina naj na  A3  list naredi predstavitev + zapis v svoj  zvezek čez 2 strani.</w:t>
      </w:r>
    </w:p>
    <w:p w14:paraId="78BB7690" w14:textId="77777777" w:rsidR="00186C8D" w:rsidRPr="009A0F83" w:rsidRDefault="00186C8D" w:rsidP="00186C8D">
      <w:pPr>
        <w:rPr>
          <w:b/>
          <w:bCs/>
          <w:sz w:val="14"/>
          <w:szCs w:val="14"/>
        </w:rPr>
      </w:pPr>
    </w:p>
    <w:p w14:paraId="31349346" w14:textId="0DB4161F" w:rsidR="00186C8D" w:rsidRPr="009A0F83" w:rsidRDefault="00186C8D" w:rsidP="009A0F83">
      <w:pPr>
        <w:jc w:val="center"/>
        <w:rPr>
          <w:rFonts w:ascii="Georgia" w:hAnsi="Georgia"/>
          <w:b/>
          <w:bCs/>
          <w:sz w:val="28"/>
          <w:szCs w:val="28"/>
        </w:rPr>
      </w:pPr>
      <w:r w:rsidRPr="009A0F83">
        <w:rPr>
          <w:rFonts w:ascii="Georgia" w:hAnsi="Georgia"/>
          <w:b/>
          <w:bCs/>
          <w:sz w:val="28"/>
          <w:szCs w:val="28"/>
        </w:rPr>
        <w:t>PRVE OBLIKE ŽIVLJENJA</w:t>
      </w:r>
    </w:p>
    <w:p w14:paraId="4902B979" w14:textId="77777777" w:rsidR="00186C8D" w:rsidRPr="009A0F83" w:rsidRDefault="00186C8D" w:rsidP="00186C8D">
      <w:pPr>
        <w:rPr>
          <w:rFonts w:ascii="Georgia" w:hAnsi="Georgia"/>
          <w:sz w:val="28"/>
          <w:szCs w:val="28"/>
        </w:rPr>
      </w:pPr>
      <w:r w:rsidRPr="009A0F83">
        <w:rPr>
          <w:rFonts w:ascii="Georgia" w:hAnsi="Georgia"/>
          <w:b/>
          <w:bCs/>
          <w:sz w:val="28"/>
          <w:szCs w:val="28"/>
        </w:rPr>
        <w:t>1. Nastanek prvih molekul in pogoji na Zemlji</w:t>
      </w:r>
      <w:r w:rsidRPr="009A0F83">
        <w:rPr>
          <w:rFonts w:ascii="Georgia" w:hAnsi="Georgia"/>
          <w:b/>
          <w:bCs/>
          <w:sz w:val="28"/>
          <w:szCs w:val="28"/>
        </w:rPr>
        <w:br/>
      </w:r>
      <w:r w:rsidRPr="009A0F83">
        <w:rPr>
          <w:rFonts w:ascii="Georgia" w:hAnsi="Georgia"/>
          <w:sz w:val="28"/>
          <w:szCs w:val="28"/>
        </w:rPr>
        <w:t>Natančno opiši razmere na zgodnji Zemlji (sestava ozračja, temperatura, energijski viri) in pojasni, kako so te razmere omogočile nastanek prvih organskih molekul. Navedi tudi vsaj en znanstveni poskus, ki podpira to teorijo, in razloži njegov pomen.</w:t>
      </w:r>
    </w:p>
    <w:p w14:paraId="6C55690B" w14:textId="583F4D9D" w:rsidR="00186C8D" w:rsidRPr="009A0F83" w:rsidRDefault="00186C8D" w:rsidP="00186C8D">
      <w:pPr>
        <w:rPr>
          <w:rFonts w:ascii="Georgia" w:hAnsi="Georgia"/>
          <w:sz w:val="28"/>
          <w:szCs w:val="28"/>
        </w:rPr>
      </w:pPr>
      <w:r w:rsidRPr="009A0F83">
        <w:rPr>
          <w:rFonts w:ascii="Georgia" w:hAnsi="Georgia"/>
          <w:b/>
          <w:bCs/>
          <w:sz w:val="28"/>
          <w:szCs w:val="28"/>
        </w:rPr>
        <w:t>2. Prehod od neživega k živemu</w:t>
      </w:r>
      <w:r w:rsidRPr="009A0F83">
        <w:rPr>
          <w:rFonts w:ascii="Georgia" w:hAnsi="Georgia"/>
          <w:b/>
          <w:bCs/>
          <w:sz w:val="28"/>
          <w:szCs w:val="28"/>
        </w:rPr>
        <w:br/>
      </w:r>
      <w:r w:rsidRPr="009A0F83">
        <w:rPr>
          <w:rFonts w:ascii="Georgia" w:hAnsi="Georgia"/>
          <w:sz w:val="28"/>
          <w:szCs w:val="28"/>
        </w:rPr>
        <w:t>Razloži, kako so iz enostavnih organskih molekul nastale prve celicam podobne strukture (</w:t>
      </w:r>
      <w:proofErr w:type="spellStart"/>
      <w:r w:rsidRPr="009A0F83">
        <w:rPr>
          <w:rFonts w:ascii="Georgia" w:hAnsi="Georgia"/>
          <w:sz w:val="28"/>
          <w:szCs w:val="28"/>
        </w:rPr>
        <w:t>protobionti</w:t>
      </w:r>
      <w:proofErr w:type="spellEnd"/>
      <w:r w:rsidRPr="009A0F83">
        <w:rPr>
          <w:rFonts w:ascii="Georgia" w:hAnsi="Georgia"/>
          <w:sz w:val="28"/>
          <w:szCs w:val="28"/>
        </w:rPr>
        <w:t>). Pojasni, katere lastnosti so morale te strukture imeti, da jih lahko štejemo kot začetke življenja.</w:t>
      </w:r>
      <w:r w:rsidRPr="009A0F83">
        <w:rPr>
          <w:rFonts w:ascii="Georgia" w:hAnsi="Georgia"/>
          <w:sz w:val="28"/>
          <w:szCs w:val="28"/>
        </w:rPr>
        <w:t xml:space="preserve"> Opiši in oriši časovna obdobja na Zemlji od prvih oblik življenja do danes. Kaj je bilo za posamezno obdobje značilno in kateri organizmi so vodilni fosili</w:t>
      </w:r>
    </w:p>
    <w:p w14:paraId="1109906B" w14:textId="77777777" w:rsidR="00186C8D" w:rsidRPr="009A0F83" w:rsidRDefault="00186C8D" w:rsidP="00186C8D">
      <w:pPr>
        <w:rPr>
          <w:rFonts w:ascii="Georgia" w:hAnsi="Georgia"/>
          <w:sz w:val="28"/>
          <w:szCs w:val="28"/>
        </w:rPr>
      </w:pPr>
      <w:r w:rsidRPr="009A0F83">
        <w:rPr>
          <w:rFonts w:ascii="Georgia" w:hAnsi="Georgia"/>
          <w:b/>
          <w:bCs/>
          <w:sz w:val="28"/>
          <w:szCs w:val="28"/>
        </w:rPr>
        <w:t>3. Prve celice – zgradba in način življenja</w:t>
      </w:r>
      <w:r w:rsidRPr="009A0F83">
        <w:rPr>
          <w:rFonts w:ascii="Georgia" w:hAnsi="Georgia"/>
          <w:b/>
          <w:bCs/>
          <w:sz w:val="28"/>
          <w:szCs w:val="28"/>
        </w:rPr>
        <w:br/>
      </w:r>
      <w:r w:rsidRPr="009A0F83">
        <w:rPr>
          <w:rFonts w:ascii="Georgia" w:hAnsi="Georgia"/>
          <w:sz w:val="28"/>
          <w:szCs w:val="28"/>
        </w:rPr>
        <w:t>Primerjaj prve celice z današnjimi celicami. Opiši njihove glavne značilnosti (tip celice, presnova, način pridobivanja energije) in razloži, zakaj so bile prve celice heterotrofne.</w:t>
      </w:r>
    </w:p>
    <w:p w14:paraId="1858A31A" w14:textId="77777777" w:rsidR="00186C8D" w:rsidRPr="009A0F83" w:rsidRDefault="00186C8D" w:rsidP="00186C8D">
      <w:pPr>
        <w:rPr>
          <w:rFonts w:ascii="Georgia" w:hAnsi="Georgia"/>
          <w:sz w:val="28"/>
          <w:szCs w:val="28"/>
        </w:rPr>
      </w:pPr>
      <w:r w:rsidRPr="009A0F83">
        <w:rPr>
          <w:rFonts w:ascii="Georgia" w:hAnsi="Georgia"/>
          <w:b/>
          <w:bCs/>
          <w:sz w:val="28"/>
          <w:szCs w:val="28"/>
        </w:rPr>
        <w:t>4. Razvoj fotosinteze in njen vpliv</w:t>
      </w:r>
      <w:r w:rsidRPr="009A0F83">
        <w:rPr>
          <w:rFonts w:ascii="Georgia" w:hAnsi="Georgia"/>
          <w:b/>
          <w:bCs/>
          <w:sz w:val="28"/>
          <w:szCs w:val="28"/>
        </w:rPr>
        <w:br/>
      </w:r>
      <w:r w:rsidRPr="009A0F83">
        <w:rPr>
          <w:rFonts w:ascii="Georgia" w:hAnsi="Georgia"/>
          <w:sz w:val="28"/>
          <w:szCs w:val="28"/>
        </w:rPr>
        <w:t>Pojasni, kako in zakaj se je razvila fotosinteza pri prvih organizmih. Nato razloži, kako je pojav fotosinteze vplival na sestavo ozračja in razvoj drugih oblik življenja na Zemlji.</w:t>
      </w:r>
    </w:p>
    <w:p w14:paraId="131232C3" w14:textId="77777777" w:rsidR="00186C8D" w:rsidRPr="009A0F83" w:rsidRDefault="00186C8D" w:rsidP="00186C8D">
      <w:pPr>
        <w:rPr>
          <w:rFonts w:ascii="Georgia" w:hAnsi="Georgia"/>
          <w:sz w:val="28"/>
          <w:szCs w:val="28"/>
        </w:rPr>
      </w:pPr>
      <w:r w:rsidRPr="009A0F83">
        <w:rPr>
          <w:rFonts w:ascii="Georgia" w:hAnsi="Georgia"/>
          <w:b/>
          <w:bCs/>
          <w:sz w:val="28"/>
          <w:szCs w:val="28"/>
        </w:rPr>
        <w:t>5. Pomen kisika in aerobno dihanje</w:t>
      </w:r>
      <w:r w:rsidRPr="009A0F83">
        <w:rPr>
          <w:rFonts w:ascii="Georgia" w:hAnsi="Georgia"/>
          <w:b/>
          <w:bCs/>
          <w:sz w:val="28"/>
          <w:szCs w:val="28"/>
        </w:rPr>
        <w:br/>
      </w:r>
      <w:r w:rsidRPr="009A0F83">
        <w:rPr>
          <w:rFonts w:ascii="Georgia" w:hAnsi="Georgia"/>
          <w:sz w:val="28"/>
          <w:szCs w:val="28"/>
        </w:rPr>
        <w:t>Razloži, kako je povečanje količine kisika v ozračju vplivalo na razvoj življenja. V odgovoru pojasni razliko med anaerobnim in aerobnim dihanjem ter zakaj je aerobno dihanje evolucijsko pomembno.</w:t>
      </w:r>
    </w:p>
    <w:p w14:paraId="688093BE" w14:textId="77777777" w:rsidR="00186C8D" w:rsidRPr="009A0F83" w:rsidRDefault="00186C8D" w:rsidP="00186C8D">
      <w:pPr>
        <w:rPr>
          <w:rFonts w:ascii="Georgia" w:hAnsi="Georgia"/>
          <w:sz w:val="28"/>
          <w:szCs w:val="28"/>
        </w:rPr>
      </w:pPr>
      <w:r w:rsidRPr="009A0F83">
        <w:rPr>
          <w:rFonts w:ascii="Georgia" w:hAnsi="Georgia"/>
          <w:b/>
          <w:bCs/>
          <w:sz w:val="28"/>
          <w:szCs w:val="28"/>
        </w:rPr>
        <w:t>6. Dokazi o najstarejših oblikah življenja</w:t>
      </w:r>
      <w:r w:rsidRPr="009A0F83">
        <w:rPr>
          <w:rFonts w:ascii="Georgia" w:hAnsi="Georgia"/>
          <w:b/>
          <w:bCs/>
          <w:sz w:val="28"/>
          <w:szCs w:val="28"/>
        </w:rPr>
        <w:br/>
      </w:r>
      <w:r w:rsidRPr="009A0F83">
        <w:rPr>
          <w:rFonts w:ascii="Georgia" w:hAnsi="Georgia"/>
          <w:sz w:val="28"/>
          <w:szCs w:val="28"/>
        </w:rPr>
        <w:t xml:space="preserve">Naštej in opiši vsaj dva dokaza, ki potrjujeta obstoj najstarejših organizmov (npr. </w:t>
      </w:r>
      <w:proofErr w:type="spellStart"/>
      <w:r w:rsidRPr="009A0F83">
        <w:rPr>
          <w:rFonts w:ascii="Georgia" w:hAnsi="Georgia"/>
          <w:sz w:val="28"/>
          <w:szCs w:val="28"/>
        </w:rPr>
        <w:t>stromatoliti</w:t>
      </w:r>
      <w:proofErr w:type="spellEnd"/>
      <w:r w:rsidRPr="009A0F83">
        <w:rPr>
          <w:rFonts w:ascii="Georgia" w:hAnsi="Georgia"/>
          <w:sz w:val="28"/>
          <w:szCs w:val="28"/>
        </w:rPr>
        <w:t>, fosili, kemijski dokazi). Pojasni, kaj nam ti dokazi povedo o načinu življenja prvih organizmov.</w:t>
      </w:r>
    </w:p>
    <w:p w14:paraId="3107557A" w14:textId="77777777" w:rsidR="009A0F83" w:rsidRPr="009A0F83" w:rsidRDefault="009A0F83" w:rsidP="00186C8D">
      <w:pPr>
        <w:rPr>
          <w:rFonts w:ascii="Georgia" w:hAnsi="Georgia"/>
          <w:sz w:val="28"/>
          <w:szCs w:val="28"/>
        </w:rPr>
      </w:pPr>
    </w:p>
    <w:p w14:paraId="68AEC507" w14:textId="77777777" w:rsidR="009A0F83" w:rsidRDefault="009A0F83" w:rsidP="00186C8D">
      <w:pPr>
        <w:rPr>
          <w:rFonts w:ascii="Georgia" w:hAnsi="Georgia"/>
          <w:sz w:val="28"/>
          <w:szCs w:val="28"/>
        </w:rPr>
      </w:pPr>
    </w:p>
    <w:p w14:paraId="3728E53D" w14:textId="77777777" w:rsidR="003E5F6A" w:rsidRDefault="003E5F6A" w:rsidP="00186C8D">
      <w:pPr>
        <w:rPr>
          <w:rFonts w:ascii="Georgia" w:hAnsi="Georgia"/>
          <w:sz w:val="28"/>
          <w:szCs w:val="28"/>
        </w:rPr>
      </w:pPr>
    </w:p>
    <w:p w14:paraId="1174DE78" w14:textId="77777777" w:rsidR="003E5F6A" w:rsidRPr="009A0F83" w:rsidRDefault="003E5F6A" w:rsidP="00186C8D">
      <w:pPr>
        <w:rPr>
          <w:rFonts w:ascii="Georgia" w:hAnsi="Georgia"/>
          <w:sz w:val="28"/>
          <w:szCs w:val="28"/>
        </w:rPr>
      </w:pPr>
    </w:p>
    <w:p w14:paraId="38200C40" w14:textId="77777777" w:rsidR="009A0F83" w:rsidRPr="009A0F83" w:rsidRDefault="009A0F83" w:rsidP="00186C8D">
      <w:pPr>
        <w:rPr>
          <w:rFonts w:ascii="Georgia" w:hAnsi="Georgia"/>
          <w:sz w:val="28"/>
          <w:szCs w:val="28"/>
        </w:rPr>
      </w:pPr>
    </w:p>
    <w:p w14:paraId="715C870E" w14:textId="77777777" w:rsidR="009A0F83" w:rsidRPr="009A0F83" w:rsidRDefault="009A0F83" w:rsidP="00186C8D">
      <w:pPr>
        <w:rPr>
          <w:rFonts w:ascii="Georgia" w:hAnsi="Georgia"/>
          <w:sz w:val="28"/>
          <w:szCs w:val="28"/>
        </w:rPr>
      </w:pPr>
    </w:p>
    <w:p w14:paraId="3F11A8D2" w14:textId="1A8D9531" w:rsidR="009A0F83" w:rsidRDefault="009A0F83" w:rsidP="009A0F83">
      <w:pPr>
        <w:rPr>
          <w:rFonts w:ascii="Georgia" w:hAnsi="Georgia"/>
          <w:b/>
          <w:bCs/>
          <w:sz w:val="28"/>
          <w:szCs w:val="28"/>
        </w:rPr>
      </w:pPr>
      <w:r>
        <w:rPr>
          <w:rFonts w:ascii="Georgia" w:hAnsi="Georgia"/>
          <w:b/>
          <w:bCs/>
          <w:sz w:val="28"/>
          <w:szCs w:val="28"/>
        </w:rPr>
        <w:lastRenderedPageBreak/>
        <w:t>TOČKOVNIK</w:t>
      </w:r>
    </w:p>
    <w:p w14:paraId="7EE21EE9" w14:textId="10C3B55F" w:rsidR="009A0F83" w:rsidRPr="009A0F83" w:rsidRDefault="009A0F83" w:rsidP="009A0F83">
      <w:pPr>
        <w:rPr>
          <w:rFonts w:ascii="Georgia" w:hAnsi="Georgia"/>
          <w:b/>
          <w:bCs/>
          <w:sz w:val="28"/>
          <w:szCs w:val="28"/>
          <w:u w:val="single"/>
        </w:rPr>
      </w:pPr>
      <w:r w:rsidRPr="009A0F83">
        <w:rPr>
          <w:rFonts w:ascii="Georgia" w:hAnsi="Georgia"/>
          <w:b/>
          <w:bCs/>
          <w:sz w:val="28"/>
          <w:szCs w:val="28"/>
          <w:u w:val="single"/>
        </w:rPr>
        <w:t>1. Nastanek prvih molekul (5 točk)</w:t>
      </w:r>
    </w:p>
    <w:p w14:paraId="7B33FDDF" w14:textId="77777777" w:rsidR="009A0F83" w:rsidRPr="009A0F83" w:rsidRDefault="009A0F83" w:rsidP="009A0F83">
      <w:pPr>
        <w:numPr>
          <w:ilvl w:val="0"/>
          <w:numId w:val="1"/>
        </w:numPr>
        <w:spacing w:after="0"/>
        <w:rPr>
          <w:rFonts w:ascii="Georgia" w:hAnsi="Georgia"/>
          <w:sz w:val="24"/>
          <w:szCs w:val="24"/>
        </w:rPr>
      </w:pPr>
      <w:r w:rsidRPr="009A0F83">
        <w:rPr>
          <w:rFonts w:ascii="Georgia" w:hAnsi="Georgia"/>
          <w:sz w:val="24"/>
          <w:szCs w:val="24"/>
        </w:rPr>
        <w:t xml:space="preserve">razmere (3 pravilne) </w:t>
      </w:r>
      <w:r w:rsidRPr="009A0F83">
        <w:rPr>
          <w:rFonts w:ascii="Times New Roman" w:hAnsi="Times New Roman" w:cs="Times New Roman"/>
          <w:sz w:val="24"/>
          <w:szCs w:val="24"/>
        </w:rPr>
        <w:t>→</w:t>
      </w:r>
      <w:r w:rsidRPr="009A0F83">
        <w:rPr>
          <w:rFonts w:ascii="Georgia" w:hAnsi="Georgia"/>
          <w:sz w:val="24"/>
          <w:szCs w:val="24"/>
        </w:rPr>
        <w:t xml:space="preserve"> 3 to</w:t>
      </w:r>
      <w:r w:rsidRPr="009A0F83">
        <w:rPr>
          <w:rFonts w:ascii="Georgia" w:hAnsi="Georgia" w:cs="Georgia"/>
          <w:sz w:val="24"/>
          <w:szCs w:val="24"/>
        </w:rPr>
        <w:t>č</w:t>
      </w:r>
      <w:r w:rsidRPr="009A0F83">
        <w:rPr>
          <w:rFonts w:ascii="Georgia" w:hAnsi="Georgia"/>
          <w:sz w:val="24"/>
          <w:szCs w:val="24"/>
        </w:rPr>
        <w:t xml:space="preserve">ke </w:t>
      </w:r>
    </w:p>
    <w:p w14:paraId="149F3E7D" w14:textId="77777777" w:rsidR="009A0F83" w:rsidRPr="009A0F83" w:rsidRDefault="009A0F83" w:rsidP="009A0F83">
      <w:pPr>
        <w:numPr>
          <w:ilvl w:val="0"/>
          <w:numId w:val="1"/>
        </w:numPr>
        <w:spacing w:after="0"/>
        <w:rPr>
          <w:rFonts w:ascii="Georgia" w:hAnsi="Georgia"/>
          <w:sz w:val="24"/>
          <w:szCs w:val="24"/>
        </w:rPr>
      </w:pPr>
      <w:r w:rsidRPr="009A0F83">
        <w:rPr>
          <w:rFonts w:ascii="Georgia" w:hAnsi="Georgia"/>
          <w:sz w:val="24"/>
          <w:szCs w:val="24"/>
        </w:rPr>
        <w:t xml:space="preserve">razlaga nastanka molekul </w:t>
      </w:r>
      <w:r w:rsidRPr="009A0F83">
        <w:rPr>
          <w:rFonts w:ascii="Times New Roman" w:hAnsi="Times New Roman" w:cs="Times New Roman"/>
          <w:sz w:val="24"/>
          <w:szCs w:val="24"/>
        </w:rPr>
        <w:t>→</w:t>
      </w:r>
      <w:r w:rsidRPr="009A0F83">
        <w:rPr>
          <w:rFonts w:ascii="Georgia" w:hAnsi="Georgia"/>
          <w:sz w:val="24"/>
          <w:szCs w:val="24"/>
        </w:rPr>
        <w:t xml:space="preserve"> 1 to</w:t>
      </w:r>
      <w:r w:rsidRPr="009A0F83">
        <w:rPr>
          <w:rFonts w:ascii="Georgia" w:hAnsi="Georgia" w:cs="Georgia"/>
          <w:sz w:val="24"/>
          <w:szCs w:val="24"/>
        </w:rPr>
        <w:t>č</w:t>
      </w:r>
      <w:r w:rsidRPr="009A0F83">
        <w:rPr>
          <w:rFonts w:ascii="Georgia" w:hAnsi="Georgia"/>
          <w:sz w:val="24"/>
          <w:szCs w:val="24"/>
        </w:rPr>
        <w:t xml:space="preserve">ka </w:t>
      </w:r>
    </w:p>
    <w:p w14:paraId="3C2CF93B" w14:textId="77777777" w:rsidR="009A0F83" w:rsidRPr="009A0F83" w:rsidRDefault="009A0F83" w:rsidP="009A0F83">
      <w:pPr>
        <w:numPr>
          <w:ilvl w:val="0"/>
          <w:numId w:val="1"/>
        </w:numPr>
        <w:spacing w:after="0"/>
        <w:rPr>
          <w:rFonts w:ascii="Georgia" w:hAnsi="Georgia"/>
          <w:sz w:val="24"/>
          <w:szCs w:val="24"/>
        </w:rPr>
      </w:pPr>
      <w:r w:rsidRPr="009A0F83">
        <w:rPr>
          <w:rFonts w:ascii="Georgia" w:hAnsi="Georgia"/>
          <w:sz w:val="24"/>
          <w:szCs w:val="24"/>
        </w:rPr>
        <w:t>poskus (npr. Miller-</w:t>
      </w:r>
      <w:proofErr w:type="spellStart"/>
      <w:r w:rsidRPr="009A0F83">
        <w:rPr>
          <w:rFonts w:ascii="Georgia" w:hAnsi="Georgia"/>
          <w:sz w:val="24"/>
          <w:szCs w:val="24"/>
        </w:rPr>
        <w:t>Urey</w:t>
      </w:r>
      <w:proofErr w:type="spellEnd"/>
      <w:r w:rsidRPr="009A0F83">
        <w:rPr>
          <w:rFonts w:ascii="Georgia" w:hAnsi="Georgia"/>
          <w:sz w:val="24"/>
          <w:szCs w:val="24"/>
        </w:rPr>
        <w:t xml:space="preserve">) + pomen </w:t>
      </w:r>
      <w:r w:rsidRPr="009A0F83">
        <w:rPr>
          <w:rFonts w:ascii="Times New Roman" w:hAnsi="Times New Roman" w:cs="Times New Roman"/>
          <w:sz w:val="24"/>
          <w:szCs w:val="24"/>
        </w:rPr>
        <w:t>→</w:t>
      </w:r>
      <w:r w:rsidRPr="009A0F83">
        <w:rPr>
          <w:rFonts w:ascii="Georgia" w:hAnsi="Georgia"/>
          <w:sz w:val="24"/>
          <w:szCs w:val="24"/>
        </w:rPr>
        <w:t xml:space="preserve"> 1 to</w:t>
      </w:r>
      <w:r w:rsidRPr="009A0F83">
        <w:rPr>
          <w:rFonts w:ascii="Georgia" w:hAnsi="Georgia" w:cs="Georgia"/>
          <w:sz w:val="24"/>
          <w:szCs w:val="24"/>
        </w:rPr>
        <w:t>č</w:t>
      </w:r>
      <w:r w:rsidRPr="009A0F83">
        <w:rPr>
          <w:rFonts w:ascii="Georgia" w:hAnsi="Georgia"/>
          <w:sz w:val="24"/>
          <w:szCs w:val="24"/>
        </w:rPr>
        <w:t xml:space="preserve">ka </w:t>
      </w:r>
    </w:p>
    <w:p w14:paraId="690A4744" w14:textId="77777777" w:rsidR="009A0F83" w:rsidRPr="009A0F83" w:rsidRDefault="009A0F83" w:rsidP="009A0F83">
      <w:pPr>
        <w:rPr>
          <w:rFonts w:ascii="Georgia" w:hAnsi="Georgia"/>
          <w:b/>
          <w:bCs/>
          <w:sz w:val="6"/>
          <w:szCs w:val="6"/>
        </w:rPr>
      </w:pPr>
    </w:p>
    <w:p w14:paraId="5CC287CB" w14:textId="4B874EA0" w:rsidR="009A0F83" w:rsidRPr="009A0F83" w:rsidRDefault="009A0F83" w:rsidP="009A0F83">
      <w:pPr>
        <w:rPr>
          <w:rFonts w:ascii="Georgia" w:hAnsi="Georgia"/>
          <w:sz w:val="24"/>
          <w:szCs w:val="24"/>
        </w:rPr>
      </w:pPr>
      <w:r w:rsidRPr="009A0F83">
        <w:rPr>
          <w:rFonts w:ascii="Georgia" w:hAnsi="Georgia"/>
          <w:b/>
          <w:bCs/>
          <w:sz w:val="24"/>
          <w:szCs w:val="24"/>
          <w:u w:val="single"/>
        </w:rPr>
        <w:t>2. Prehod od neživega k živemu (5 točk)</w:t>
      </w:r>
      <w:r>
        <w:rPr>
          <w:rFonts w:ascii="Georgia" w:hAnsi="Georgia"/>
          <w:b/>
          <w:bCs/>
          <w:sz w:val="24"/>
          <w:szCs w:val="24"/>
          <w:u w:val="single"/>
        </w:rPr>
        <w:t xml:space="preserve"> </w:t>
      </w:r>
    </w:p>
    <w:p w14:paraId="134687BC" w14:textId="6F24E07B" w:rsidR="009A0F83" w:rsidRPr="009A0F83" w:rsidRDefault="009A0F83" w:rsidP="003E5F6A">
      <w:pPr>
        <w:numPr>
          <w:ilvl w:val="0"/>
          <w:numId w:val="2"/>
        </w:numPr>
        <w:spacing w:after="0"/>
        <w:rPr>
          <w:rFonts w:ascii="Georgia" w:hAnsi="Georgia"/>
          <w:sz w:val="24"/>
          <w:szCs w:val="24"/>
        </w:rPr>
      </w:pPr>
      <w:r w:rsidRPr="009A0F83">
        <w:rPr>
          <w:rFonts w:ascii="Georgia" w:hAnsi="Georgia"/>
          <w:sz w:val="24"/>
          <w:szCs w:val="24"/>
        </w:rPr>
        <w:t xml:space="preserve">razlaga nastanka </w:t>
      </w:r>
      <w:r w:rsidRPr="009A0F83">
        <w:rPr>
          <w:rFonts w:ascii="Times New Roman" w:hAnsi="Times New Roman" w:cs="Times New Roman"/>
          <w:sz w:val="24"/>
          <w:szCs w:val="24"/>
        </w:rPr>
        <w:t>→</w:t>
      </w:r>
      <w:r w:rsidRPr="009A0F83">
        <w:rPr>
          <w:rFonts w:ascii="Georgia" w:hAnsi="Georgia"/>
          <w:sz w:val="24"/>
          <w:szCs w:val="24"/>
        </w:rPr>
        <w:t xml:space="preserve"> </w:t>
      </w:r>
      <w:r w:rsidRPr="009A0F83">
        <w:rPr>
          <w:rFonts w:ascii="Georgia" w:hAnsi="Georgia"/>
          <w:sz w:val="24"/>
          <w:szCs w:val="24"/>
        </w:rPr>
        <w:t>1</w:t>
      </w:r>
      <w:r w:rsidRPr="009A0F83">
        <w:rPr>
          <w:rFonts w:ascii="Georgia" w:hAnsi="Georgia"/>
          <w:sz w:val="24"/>
          <w:szCs w:val="24"/>
        </w:rPr>
        <w:t xml:space="preserve"> to</w:t>
      </w:r>
      <w:r w:rsidRPr="009A0F83">
        <w:rPr>
          <w:rFonts w:ascii="Georgia" w:hAnsi="Georgia" w:cs="Georgia"/>
          <w:sz w:val="24"/>
          <w:szCs w:val="24"/>
        </w:rPr>
        <w:t>č</w:t>
      </w:r>
      <w:r w:rsidRPr="009A0F83">
        <w:rPr>
          <w:rFonts w:ascii="Georgia" w:hAnsi="Georgia"/>
          <w:sz w:val="24"/>
          <w:szCs w:val="24"/>
        </w:rPr>
        <w:t>k</w:t>
      </w:r>
      <w:r w:rsidRPr="009A0F83">
        <w:rPr>
          <w:rFonts w:ascii="Georgia" w:hAnsi="Georgia"/>
          <w:sz w:val="24"/>
          <w:szCs w:val="24"/>
        </w:rPr>
        <w:t>a</w:t>
      </w:r>
      <w:r w:rsidRPr="009A0F83">
        <w:rPr>
          <w:rFonts w:ascii="Georgia" w:hAnsi="Georgia"/>
          <w:sz w:val="24"/>
          <w:szCs w:val="24"/>
        </w:rPr>
        <w:t xml:space="preserve"> </w:t>
      </w:r>
    </w:p>
    <w:p w14:paraId="13D1EB60" w14:textId="19400EEC" w:rsidR="009A0F83" w:rsidRPr="009A0F83" w:rsidRDefault="009A0F83" w:rsidP="003E5F6A">
      <w:pPr>
        <w:numPr>
          <w:ilvl w:val="0"/>
          <w:numId w:val="2"/>
        </w:numPr>
        <w:spacing w:after="0"/>
        <w:rPr>
          <w:rFonts w:ascii="Georgia" w:hAnsi="Georgia"/>
          <w:sz w:val="24"/>
          <w:szCs w:val="24"/>
        </w:rPr>
      </w:pPr>
      <w:r w:rsidRPr="009A0F83">
        <w:rPr>
          <w:rFonts w:ascii="Georgia" w:hAnsi="Georgia"/>
          <w:sz w:val="24"/>
          <w:szCs w:val="24"/>
        </w:rPr>
        <w:t>Opis in oris časovnih obdobij</w:t>
      </w:r>
      <w:r w:rsidRPr="009A0F83">
        <w:rPr>
          <w:rFonts w:ascii="Georgia" w:hAnsi="Georgia"/>
          <w:sz w:val="24"/>
          <w:szCs w:val="24"/>
        </w:rPr>
        <w:t xml:space="preserve"> </w:t>
      </w:r>
      <w:r w:rsidRPr="009A0F83">
        <w:rPr>
          <w:rFonts w:ascii="Georgia" w:hAnsi="Georgia"/>
          <w:sz w:val="24"/>
          <w:szCs w:val="24"/>
        </w:rPr>
        <w:t xml:space="preserve"> </w:t>
      </w:r>
      <w:r w:rsidRPr="009A0F83">
        <w:rPr>
          <w:rFonts w:ascii="Times New Roman" w:hAnsi="Times New Roman" w:cs="Times New Roman"/>
          <w:sz w:val="24"/>
          <w:szCs w:val="24"/>
        </w:rPr>
        <w:t>→</w:t>
      </w:r>
      <w:r w:rsidRPr="009A0F83">
        <w:rPr>
          <w:rFonts w:ascii="Georgia" w:hAnsi="Georgia"/>
          <w:sz w:val="24"/>
          <w:szCs w:val="24"/>
        </w:rPr>
        <w:t xml:space="preserve"> </w:t>
      </w:r>
      <w:r w:rsidRPr="009A0F83">
        <w:rPr>
          <w:rFonts w:ascii="Georgia" w:hAnsi="Georgia"/>
          <w:sz w:val="24"/>
          <w:szCs w:val="24"/>
        </w:rPr>
        <w:t>4 točke</w:t>
      </w:r>
      <w:r w:rsidRPr="009A0F83">
        <w:rPr>
          <w:rFonts w:ascii="Georgia" w:hAnsi="Georgia"/>
          <w:sz w:val="24"/>
          <w:szCs w:val="24"/>
        </w:rPr>
        <w:t xml:space="preserve"> </w:t>
      </w:r>
    </w:p>
    <w:p w14:paraId="1C46032B" w14:textId="20E03056" w:rsidR="009A0F83" w:rsidRPr="009A0F83" w:rsidRDefault="009A0F83" w:rsidP="009A0F83">
      <w:pPr>
        <w:rPr>
          <w:rFonts w:ascii="Georgia" w:hAnsi="Georgia"/>
          <w:sz w:val="24"/>
          <w:szCs w:val="24"/>
        </w:rPr>
      </w:pPr>
      <w:r w:rsidRPr="009A0F83">
        <w:rPr>
          <w:rFonts w:ascii="Georgia" w:hAnsi="Georgia"/>
          <w:b/>
          <w:bCs/>
          <w:sz w:val="24"/>
          <w:szCs w:val="24"/>
          <w:u w:val="single"/>
        </w:rPr>
        <w:t>3. Prve celice (5 točk)</w:t>
      </w:r>
      <w:r>
        <w:rPr>
          <w:rFonts w:ascii="Georgia" w:hAnsi="Georgia"/>
          <w:b/>
          <w:bCs/>
          <w:sz w:val="24"/>
          <w:szCs w:val="24"/>
          <w:u w:val="single"/>
        </w:rPr>
        <w:t xml:space="preserve"> </w:t>
      </w:r>
    </w:p>
    <w:p w14:paraId="69283773" w14:textId="77777777" w:rsidR="009A0F83" w:rsidRPr="009A0F83" w:rsidRDefault="009A0F83" w:rsidP="009A0F83">
      <w:pPr>
        <w:numPr>
          <w:ilvl w:val="0"/>
          <w:numId w:val="3"/>
        </w:numPr>
        <w:spacing w:after="0"/>
        <w:rPr>
          <w:rFonts w:ascii="Georgia" w:hAnsi="Georgia"/>
          <w:sz w:val="24"/>
          <w:szCs w:val="24"/>
        </w:rPr>
      </w:pPr>
      <w:r w:rsidRPr="009A0F83">
        <w:rPr>
          <w:rFonts w:ascii="Georgia" w:hAnsi="Georgia"/>
          <w:sz w:val="24"/>
          <w:szCs w:val="24"/>
        </w:rPr>
        <w:t>tip celice (</w:t>
      </w:r>
      <w:proofErr w:type="spellStart"/>
      <w:r w:rsidRPr="009A0F83">
        <w:rPr>
          <w:rFonts w:ascii="Georgia" w:hAnsi="Georgia"/>
          <w:sz w:val="24"/>
          <w:szCs w:val="24"/>
        </w:rPr>
        <w:t>prokariontska</w:t>
      </w:r>
      <w:proofErr w:type="spellEnd"/>
      <w:r w:rsidRPr="009A0F83">
        <w:rPr>
          <w:rFonts w:ascii="Georgia" w:hAnsi="Georgia"/>
          <w:sz w:val="24"/>
          <w:szCs w:val="24"/>
        </w:rPr>
        <w:t xml:space="preserve">) </w:t>
      </w:r>
      <w:r w:rsidRPr="009A0F83">
        <w:rPr>
          <w:rFonts w:ascii="Times New Roman" w:hAnsi="Times New Roman" w:cs="Times New Roman"/>
          <w:sz w:val="24"/>
          <w:szCs w:val="24"/>
        </w:rPr>
        <w:t>→</w:t>
      </w:r>
      <w:r w:rsidRPr="009A0F83">
        <w:rPr>
          <w:rFonts w:ascii="Georgia" w:hAnsi="Georgia"/>
          <w:sz w:val="24"/>
          <w:szCs w:val="24"/>
        </w:rPr>
        <w:t xml:space="preserve"> 1 to</w:t>
      </w:r>
      <w:r w:rsidRPr="009A0F83">
        <w:rPr>
          <w:rFonts w:ascii="Georgia" w:hAnsi="Georgia" w:cs="Georgia"/>
          <w:sz w:val="24"/>
          <w:szCs w:val="24"/>
        </w:rPr>
        <w:t>č</w:t>
      </w:r>
      <w:r w:rsidRPr="009A0F83">
        <w:rPr>
          <w:rFonts w:ascii="Georgia" w:hAnsi="Georgia"/>
          <w:sz w:val="24"/>
          <w:szCs w:val="24"/>
        </w:rPr>
        <w:t xml:space="preserve">ka </w:t>
      </w:r>
    </w:p>
    <w:p w14:paraId="46E42705" w14:textId="77777777" w:rsidR="009A0F83" w:rsidRPr="009A0F83" w:rsidRDefault="009A0F83" w:rsidP="009A0F83">
      <w:pPr>
        <w:numPr>
          <w:ilvl w:val="0"/>
          <w:numId w:val="3"/>
        </w:numPr>
        <w:spacing w:after="0"/>
        <w:rPr>
          <w:rFonts w:ascii="Georgia" w:hAnsi="Georgia"/>
          <w:sz w:val="24"/>
          <w:szCs w:val="24"/>
        </w:rPr>
      </w:pPr>
      <w:r w:rsidRPr="009A0F83">
        <w:rPr>
          <w:rFonts w:ascii="Georgia" w:hAnsi="Georgia"/>
          <w:sz w:val="24"/>
          <w:szCs w:val="24"/>
        </w:rPr>
        <w:t xml:space="preserve">način pridobivanja energije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39B9C867" w14:textId="77777777" w:rsidR="009A0F83" w:rsidRPr="009A0F83" w:rsidRDefault="009A0F83" w:rsidP="009A0F83">
      <w:pPr>
        <w:numPr>
          <w:ilvl w:val="0"/>
          <w:numId w:val="3"/>
        </w:numPr>
        <w:spacing w:after="0"/>
        <w:rPr>
          <w:rFonts w:ascii="Georgia" w:hAnsi="Georgia"/>
          <w:sz w:val="24"/>
          <w:szCs w:val="24"/>
        </w:rPr>
      </w:pPr>
      <w:r w:rsidRPr="009A0F83">
        <w:rPr>
          <w:rFonts w:ascii="Georgia" w:hAnsi="Georgia"/>
          <w:sz w:val="24"/>
          <w:szCs w:val="24"/>
        </w:rPr>
        <w:t xml:space="preserve">razlaga heterotrofnosti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59F8AB50" w14:textId="77777777" w:rsidR="009A0F83" w:rsidRPr="009A0F83" w:rsidRDefault="009A0F83" w:rsidP="009A0F83">
      <w:pPr>
        <w:rPr>
          <w:rFonts w:ascii="Georgia" w:hAnsi="Georgia"/>
          <w:b/>
          <w:bCs/>
          <w:sz w:val="24"/>
          <w:szCs w:val="24"/>
        </w:rPr>
      </w:pPr>
      <w:r w:rsidRPr="009A0F83">
        <w:rPr>
          <w:rFonts w:ascii="Georgia" w:hAnsi="Georgia"/>
          <w:b/>
          <w:bCs/>
          <w:sz w:val="24"/>
          <w:szCs w:val="24"/>
        </w:rPr>
        <w:t>4. Fotosinteza (5 točk)</w:t>
      </w:r>
    </w:p>
    <w:p w14:paraId="30EB75DC" w14:textId="77777777" w:rsidR="009A0F83" w:rsidRPr="009A0F83" w:rsidRDefault="009A0F83" w:rsidP="009A0F83">
      <w:pPr>
        <w:numPr>
          <w:ilvl w:val="0"/>
          <w:numId w:val="4"/>
        </w:numPr>
        <w:spacing w:after="0"/>
        <w:rPr>
          <w:rFonts w:ascii="Georgia" w:hAnsi="Georgia"/>
          <w:sz w:val="24"/>
          <w:szCs w:val="24"/>
        </w:rPr>
      </w:pPr>
      <w:r w:rsidRPr="009A0F83">
        <w:rPr>
          <w:rFonts w:ascii="Georgia" w:hAnsi="Georgia"/>
          <w:sz w:val="24"/>
          <w:szCs w:val="24"/>
        </w:rPr>
        <w:t xml:space="preserve">opis razvoja fotosinteze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54154460" w14:textId="77777777" w:rsidR="009A0F83" w:rsidRPr="009A0F83" w:rsidRDefault="009A0F83" w:rsidP="009A0F83">
      <w:pPr>
        <w:numPr>
          <w:ilvl w:val="0"/>
          <w:numId w:val="4"/>
        </w:numPr>
        <w:spacing w:after="0"/>
        <w:rPr>
          <w:rFonts w:ascii="Georgia" w:hAnsi="Georgia"/>
          <w:sz w:val="24"/>
          <w:szCs w:val="24"/>
        </w:rPr>
      </w:pPr>
      <w:r w:rsidRPr="009A0F83">
        <w:rPr>
          <w:rFonts w:ascii="Georgia" w:hAnsi="Georgia"/>
          <w:sz w:val="24"/>
          <w:szCs w:val="24"/>
        </w:rPr>
        <w:t xml:space="preserve">vpliv na kisik v ozračju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4EECED57" w14:textId="77777777" w:rsidR="009A0F83" w:rsidRPr="009A0F83" w:rsidRDefault="009A0F83" w:rsidP="009A0F83">
      <w:pPr>
        <w:numPr>
          <w:ilvl w:val="0"/>
          <w:numId w:val="4"/>
        </w:numPr>
        <w:spacing w:after="0"/>
        <w:rPr>
          <w:rFonts w:ascii="Georgia" w:hAnsi="Georgia"/>
          <w:sz w:val="24"/>
          <w:szCs w:val="24"/>
        </w:rPr>
      </w:pPr>
      <w:r w:rsidRPr="009A0F83">
        <w:rPr>
          <w:rFonts w:ascii="Georgia" w:hAnsi="Georgia"/>
          <w:sz w:val="24"/>
          <w:szCs w:val="24"/>
        </w:rPr>
        <w:t xml:space="preserve">vpliv na razvoj življenja </w:t>
      </w:r>
      <w:r w:rsidRPr="009A0F83">
        <w:rPr>
          <w:rFonts w:ascii="Times New Roman" w:hAnsi="Times New Roman" w:cs="Times New Roman"/>
          <w:sz w:val="24"/>
          <w:szCs w:val="24"/>
        </w:rPr>
        <w:t>→</w:t>
      </w:r>
      <w:r w:rsidRPr="009A0F83">
        <w:rPr>
          <w:rFonts w:ascii="Georgia" w:hAnsi="Georgia"/>
          <w:sz w:val="24"/>
          <w:szCs w:val="24"/>
        </w:rPr>
        <w:t xml:space="preserve"> 1 to</w:t>
      </w:r>
      <w:r w:rsidRPr="009A0F83">
        <w:rPr>
          <w:rFonts w:ascii="Georgia" w:hAnsi="Georgia" w:cs="Georgia"/>
          <w:sz w:val="24"/>
          <w:szCs w:val="24"/>
        </w:rPr>
        <w:t>č</w:t>
      </w:r>
      <w:r w:rsidRPr="009A0F83">
        <w:rPr>
          <w:rFonts w:ascii="Georgia" w:hAnsi="Georgia"/>
          <w:sz w:val="24"/>
          <w:szCs w:val="24"/>
        </w:rPr>
        <w:t xml:space="preserve">ka </w:t>
      </w:r>
    </w:p>
    <w:p w14:paraId="730EC9D0" w14:textId="77777777" w:rsidR="003E5F6A" w:rsidRPr="003E5F6A" w:rsidRDefault="003E5F6A" w:rsidP="009A0F83">
      <w:pPr>
        <w:rPr>
          <w:rFonts w:ascii="Georgia" w:hAnsi="Georgia"/>
          <w:b/>
          <w:bCs/>
          <w:sz w:val="18"/>
          <w:szCs w:val="18"/>
        </w:rPr>
      </w:pPr>
    </w:p>
    <w:p w14:paraId="4E802DFA" w14:textId="2670B054" w:rsidR="003E5F6A" w:rsidRPr="003E5F6A" w:rsidRDefault="009A0F83" w:rsidP="003E5F6A">
      <w:pPr>
        <w:rPr>
          <w:rFonts w:ascii="Georgia" w:hAnsi="Georgia"/>
          <w:b/>
          <w:bCs/>
          <w:sz w:val="24"/>
          <w:szCs w:val="24"/>
        </w:rPr>
      </w:pPr>
      <w:r w:rsidRPr="009A0F83">
        <w:rPr>
          <w:rFonts w:ascii="Georgia" w:hAnsi="Georgia"/>
          <w:b/>
          <w:bCs/>
          <w:sz w:val="24"/>
          <w:szCs w:val="24"/>
        </w:rPr>
        <w:t>5. Kisik in dihanje (5 točk)</w:t>
      </w:r>
    </w:p>
    <w:p w14:paraId="48E56FA2" w14:textId="4B351555" w:rsidR="009A0F83" w:rsidRPr="009A0F83" w:rsidRDefault="009A0F83" w:rsidP="009A0F83">
      <w:pPr>
        <w:numPr>
          <w:ilvl w:val="0"/>
          <w:numId w:val="5"/>
        </w:numPr>
        <w:spacing w:after="0"/>
        <w:rPr>
          <w:rFonts w:ascii="Georgia" w:hAnsi="Georgia"/>
          <w:sz w:val="24"/>
          <w:szCs w:val="24"/>
        </w:rPr>
      </w:pPr>
      <w:r w:rsidRPr="009A0F83">
        <w:rPr>
          <w:rFonts w:ascii="Georgia" w:hAnsi="Georgia"/>
          <w:sz w:val="24"/>
          <w:szCs w:val="24"/>
        </w:rPr>
        <w:t xml:space="preserve">pomen kisika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24F8732B" w14:textId="77777777" w:rsidR="009A0F83" w:rsidRPr="009A0F83" w:rsidRDefault="009A0F83" w:rsidP="009A0F83">
      <w:pPr>
        <w:numPr>
          <w:ilvl w:val="0"/>
          <w:numId w:val="5"/>
        </w:numPr>
        <w:spacing w:after="0"/>
        <w:rPr>
          <w:rFonts w:ascii="Georgia" w:hAnsi="Georgia"/>
          <w:sz w:val="24"/>
          <w:szCs w:val="24"/>
        </w:rPr>
      </w:pPr>
      <w:r w:rsidRPr="009A0F83">
        <w:rPr>
          <w:rFonts w:ascii="Georgia" w:hAnsi="Georgia"/>
          <w:sz w:val="24"/>
          <w:szCs w:val="24"/>
        </w:rPr>
        <w:t xml:space="preserve">primerjava dihanja </w:t>
      </w:r>
      <w:r w:rsidRPr="009A0F83">
        <w:rPr>
          <w:rFonts w:ascii="Times New Roman" w:hAnsi="Times New Roman" w:cs="Times New Roman"/>
          <w:sz w:val="24"/>
          <w:szCs w:val="24"/>
        </w:rPr>
        <w:t>→</w:t>
      </w:r>
      <w:r w:rsidRPr="009A0F83">
        <w:rPr>
          <w:rFonts w:ascii="Georgia" w:hAnsi="Georgia"/>
          <w:sz w:val="24"/>
          <w:szCs w:val="24"/>
        </w:rPr>
        <w:t xml:space="preserve"> 3 to</w:t>
      </w:r>
      <w:r w:rsidRPr="009A0F83">
        <w:rPr>
          <w:rFonts w:ascii="Georgia" w:hAnsi="Georgia" w:cs="Georgia"/>
          <w:sz w:val="24"/>
          <w:szCs w:val="24"/>
        </w:rPr>
        <w:t>č</w:t>
      </w:r>
      <w:r w:rsidRPr="009A0F83">
        <w:rPr>
          <w:rFonts w:ascii="Georgia" w:hAnsi="Georgia"/>
          <w:sz w:val="24"/>
          <w:szCs w:val="24"/>
        </w:rPr>
        <w:t xml:space="preserve">ke </w:t>
      </w:r>
    </w:p>
    <w:p w14:paraId="0DA6D071" w14:textId="77777777" w:rsidR="009A0F83" w:rsidRPr="009A0F83" w:rsidRDefault="009A0F83" w:rsidP="009A0F83">
      <w:pPr>
        <w:rPr>
          <w:rFonts w:ascii="Georgia" w:hAnsi="Georgia"/>
          <w:b/>
          <w:bCs/>
          <w:sz w:val="10"/>
          <w:szCs w:val="10"/>
        </w:rPr>
      </w:pPr>
    </w:p>
    <w:p w14:paraId="0C732A9E" w14:textId="529733B0" w:rsidR="009A0F83" w:rsidRPr="009A0F83" w:rsidRDefault="009A0F83" w:rsidP="009A0F83">
      <w:pPr>
        <w:rPr>
          <w:rFonts w:ascii="Georgia" w:hAnsi="Georgia"/>
          <w:b/>
          <w:bCs/>
          <w:sz w:val="24"/>
          <w:szCs w:val="24"/>
        </w:rPr>
      </w:pPr>
      <w:r w:rsidRPr="009A0F83">
        <w:rPr>
          <w:rFonts w:ascii="Georgia" w:hAnsi="Georgia"/>
          <w:b/>
          <w:bCs/>
          <w:sz w:val="24"/>
          <w:szCs w:val="24"/>
        </w:rPr>
        <w:t>6. Dokazi o prvih organizmih (5 točk)</w:t>
      </w:r>
    </w:p>
    <w:p w14:paraId="7DF1159E" w14:textId="77777777" w:rsidR="009A0F83" w:rsidRPr="009A0F83" w:rsidRDefault="009A0F83" w:rsidP="009A0F83">
      <w:pPr>
        <w:rPr>
          <w:rFonts w:ascii="Georgia" w:hAnsi="Georgia"/>
          <w:sz w:val="24"/>
          <w:szCs w:val="24"/>
        </w:rPr>
      </w:pPr>
      <w:r w:rsidRPr="009A0F83">
        <w:rPr>
          <w:rFonts w:ascii="Georgia" w:hAnsi="Georgia"/>
          <w:b/>
          <w:bCs/>
          <w:sz w:val="24"/>
          <w:szCs w:val="24"/>
        </w:rPr>
        <w:t>Točkovanje:</w:t>
      </w:r>
    </w:p>
    <w:p w14:paraId="24D73786" w14:textId="77777777" w:rsidR="009A0F83" w:rsidRDefault="009A0F83" w:rsidP="009A0F83">
      <w:pPr>
        <w:numPr>
          <w:ilvl w:val="0"/>
          <w:numId w:val="6"/>
        </w:numPr>
        <w:spacing w:after="0"/>
        <w:rPr>
          <w:rFonts w:ascii="Georgia" w:hAnsi="Georgia"/>
          <w:sz w:val="24"/>
          <w:szCs w:val="24"/>
        </w:rPr>
      </w:pPr>
      <w:r w:rsidRPr="009A0F83">
        <w:rPr>
          <w:rFonts w:ascii="Georgia" w:hAnsi="Georgia"/>
          <w:sz w:val="24"/>
          <w:szCs w:val="24"/>
        </w:rPr>
        <w:t xml:space="preserve">2 dokaza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p w14:paraId="6F79E386" w14:textId="77777777" w:rsidR="009A0F83" w:rsidRPr="009A0F83" w:rsidRDefault="009A0F83" w:rsidP="009A0F83">
      <w:pPr>
        <w:numPr>
          <w:ilvl w:val="0"/>
          <w:numId w:val="6"/>
        </w:numPr>
        <w:spacing w:after="0"/>
        <w:rPr>
          <w:rFonts w:ascii="Georgia" w:hAnsi="Georgia"/>
          <w:sz w:val="24"/>
          <w:szCs w:val="24"/>
        </w:rPr>
      </w:pPr>
      <w:r w:rsidRPr="009A0F83">
        <w:rPr>
          <w:rFonts w:ascii="Georgia" w:hAnsi="Georgia"/>
          <w:sz w:val="24"/>
          <w:szCs w:val="24"/>
        </w:rPr>
        <w:t xml:space="preserve">opis </w:t>
      </w:r>
      <w:r w:rsidRPr="009A0F83">
        <w:rPr>
          <w:rFonts w:ascii="Times New Roman" w:hAnsi="Times New Roman" w:cs="Times New Roman"/>
          <w:sz w:val="24"/>
          <w:szCs w:val="24"/>
        </w:rPr>
        <w:t>→</w:t>
      </w:r>
      <w:r w:rsidRPr="009A0F83">
        <w:rPr>
          <w:rFonts w:ascii="Georgia" w:hAnsi="Georgia"/>
          <w:sz w:val="24"/>
          <w:szCs w:val="24"/>
        </w:rPr>
        <w:t xml:space="preserve"> 2 to</w:t>
      </w:r>
      <w:r w:rsidRPr="009A0F83">
        <w:rPr>
          <w:rFonts w:ascii="Georgia" w:hAnsi="Georgia" w:cs="Georgia"/>
          <w:sz w:val="24"/>
          <w:szCs w:val="24"/>
        </w:rPr>
        <w:t>č</w:t>
      </w:r>
      <w:r w:rsidRPr="009A0F83">
        <w:rPr>
          <w:rFonts w:ascii="Georgia" w:hAnsi="Georgia"/>
          <w:sz w:val="24"/>
          <w:szCs w:val="24"/>
        </w:rPr>
        <w:t xml:space="preserve">ki </w:t>
      </w:r>
    </w:p>
    <w:tbl>
      <w:tblPr>
        <w:tblpPr w:leftFromText="180" w:rightFromText="180" w:vertAnchor="text" w:horzAnchor="margin" w:tblpY="1050"/>
        <w:tblW w:w="49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008"/>
        <w:gridCol w:w="1349"/>
      </w:tblGrid>
      <w:tr w:rsidR="003E5F6A" w:rsidRPr="009A0F83" w14:paraId="2709071A" w14:textId="77777777" w:rsidTr="003E5F6A">
        <w:trPr>
          <w:trHeight w:val="240"/>
          <w:tblHeader/>
          <w:tblCellSpacing w:w="15" w:type="dxa"/>
        </w:trPr>
        <w:tc>
          <w:tcPr>
            <w:tcW w:w="0" w:type="auto"/>
            <w:shd w:val="clear" w:color="auto" w:fill="D9D9D9" w:themeFill="background1" w:themeFillShade="D9"/>
            <w:vAlign w:val="center"/>
            <w:hideMark/>
          </w:tcPr>
          <w:p w14:paraId="055917B0" w14:textId="77777777" w:rsidR="003E5F6A" w:rsidRPr="009A0F83" w:rsidRDefault="003E5F6A" w:rsidP="003E5F6A">
            <w:pPr>
              <w:jc w:val="center"/>
              <w:rPr>
                <w:b/>
                <w:bCs/>
                <w:sz w:val="18"/>
                <w:szCs w:val="18"/>
                <w:lang w:val="en-US"/>
              </w:rPr>
            </w:pPr>
            <w:proofErr w:type="spellStart"/>
            <w:r w:rsidRPr="009A0F83">
              <w:rPr>
                <w:b/>
                <w:bCs/>
                <w:sz w:val="18"/>
                <w:szCs w:val="18"/>
                <w:lang w:val="en-US"/>
              </w:rPr>
              <w:t>Ocena</w:t>
            </w:r>
            <w:proofErr w:type="spellEnd"/>
          </w:p>
        </w:tc>
        <w:tc>
          <w:tcPr>
            <w:tcW w:w="0" w:type="auto"/>
            <w:shd w:val="clear" w:color="auto" w:fill="D9D9D9" w:themeFill="background1" w:themeFillShade="D9"/>
            <w:vAlign w:val="center"/>
            <w:hideMark/>
          </w:tcPr>
          <w:p w14:paraId="45EE699E" w14:textId="77777777" w:rsidR="003E5F6A" w:rsidRPr="009A0F83" w:rsidRDefault="003E5F6A" w:rsidP="003E5F6A">
            <w:pPr>
              <w:jc w:val="center"/>
              <w:rPr>
                <w:b/>
                <w:bCs/>
                <w:sz w:val="18"/>
                <w:szCs w:val="18"/>
                <w:lang w:val="en-US"/>
              </w:rPr>
            </w:pPr>
            <w:r w:rsidRPr="009A0F83">
              <w:rPr>
                <w:b/>
                <w:bCs/>
                <w:sz w:val="18"/>
                <w:szCs w:val="18"/>
                <w:lang w:val="en-US"/>
              </w:rPr>
              <w:t>%</w:t>
            </w:r>
          </w:p>
        </w:tc>
        <w:tc>
          <w:tcPr>
            <w:tcW w:w="0" w:type="auto"/>
            <w:shd w:val="clear" w:color="auto" w:fill="D9D9D9" w:themeFill="background1" w:themeFillShade="D9"/>
            <w:vAlign w:val="center"/>
            <w:hideMark/>
          </w:tcPr>
          <w:p w14:paraId="6656B274" w14:textId="77777777" w:rsidR="003E5F6A" w:rsidRPr="009A0F83" w:rsidRDefault="003E5F6A" w:rsidP="003E5F6A">
            <w:pPr>
              <w:jc w:val="center"/>
              <w:rPr>
                <w:b/>
                <w:bCs/>
                <w:sz w:val="18"/>
                <w:szCs w:val="18"/>
                <w:lang w:val="en-US"/>
              </w:rPr>
            </w:pPr>
            <w:proofErr w:type="spellStart"/>
            <w:r w:rsidRPr="009A0F83">
              <w:rPr>
                <w:b/>
                <w:bCs/>
                <w:sz w:val="18"/>
                <w:szCs w:val="18"/>
                <w:lang w:val="en-US"/>
              </w:rPr>
              <w:t>Točke</w:t>
            </w:r>
            <w:proofErr w:type="spellEnd"/>
          </w:p>
        </w:tc>
      </w:tr>
      <w:tr w:rsidR="003E5F6A" w:rsidRPr="009A0F83" w14:paraId="49B3E6DD" w14:textId="77777777" w:rsidTr="003E5F6A">
        <w:trPr>
          <w:trHeight w:val="249"/>
          <w:tblCellSpacing w:w="15" w:type="dxa"/>
        </w:trPr>
        <w:tc>
          <w:tcPr>
            <w:tcW w:w="0" w:type="auto"/>
            <w:vAlign w:val="center"/>
            <w:hideMark/>
          </w:tcPr>
          <w:p w14:paraId="206226B2" w14:textId="77777777" w:rsidR="003E5F6A" w:rsidRPr="009A0F83" w:rsidRDefault="003E5F6A" w:rsidP="003E5F6A">
            <w:pPr>
              <w:rPr>
                <w:sz w:val="18"/>
                <w:szCs w:val="18"/>
                <w:lang w:val="en-US"/>
              </w:rPr>
            </w:pPr>
            <w:r w:rsidRPr="009A0F83">
              <w:rPr>
                <w:b/>
                <w:bCs/>
                <w:sz w:val="18"/>
                <w:szCs w:val="18"/>
                <w:lang w:val="en-US"/>
              </w:rPr>
              <w:t>5 (</w:t>
            </w:r>
            <w:proofErr w:type="spellStart"/>
            <w:r w:rsidRPr="009A0F83">
              <w:rPr>
                <w:b/>
                <w:bCs/>
                <w:sz w:val="18"/>
                <w:szCs w:val="18"/>
                <w:lang w:val="en-US"/>
              </w:rPr>
              <w:t>odl</w:t>
            </w:r>
            <w:proofErr w:type="spellEnd"/>
            <w:r w:rsidRPr="009A0F83">
              <w:rPr>
                <w:b/>
                <w:bCs/>
                <w:sz w:val="18"/>
                <w:szCs w:val="18"/>
                <w:lang w:val="en-US"/>
              </w:rPr>
              <w:t>)</w:t>
            </w:r>
          </w:p>
        </w:tc>
        <w:tc>
          <w:tcPr>
            <w:tcW w:w="0" w:type="auto"/>
            <w:vAlign w:val="center"/>
            <w:hideMark/>
          </w:tcPr>
          <w:p w14:paraId="7073419E" w14:textId="77777777" w:rsidR="003E5F6A" w:rsidRPr="009A0F83" w:rsidRDefault="003E5F6A" w:rsidP="003E5F6A">
            <w:pPr>
              <w:rPr>
                <w:sz w:val="18"/>
                <w:szCs w:val="18"/>
                <w:lang w:val="en-US"/>
              </w:rPr>
            </w:pPr>
            <w:r w:rsidRPr="009A0F83">
              <w:rPr>
                <w:b/>
                <w:bCs/>
                <w:sz w:val="18"/>
                <w:szCs w:val="18"/>
                <w:lang w:val="en-US"/>
              </w:rPr>
              <w:t>90–100 %</w:t>
            </w:r>
          </w:p>
        </w:tc>
        <w:tc>
          <w:tcPr>
            <w:tcW w:w="0" w:type="auto"/>
            <w:vAlign w:val="center"/>
            <w:hideMark/>
          </w:tcPr>
          <w:p w14:paraId="10A94B21" w14:textId="77777777" w:rsidR="003E5F6A" w:rsidRPr="009A0F83" w:rsidRDefault="003E5F6A" w:rsidP="003E5F6A">
            <w:pPr>
              <w:rPr>
                <w:sz w:val="18"/>
                <w:szCs w:val="18"/>
                <w:lang w:val="en-US"/>
              </w:rPr>
            </w:pPr>
            <w:r w:rsidRPr="009A0F83">
              <w:rPr>
                <w:b/>
                <w:bCs/>
                <w:sz w:val="18"/>
                <w:szCs w:val="18"/>
                <w:lang w:val="en-US"/>
              </w:rPr>
              <w:t>27–30</w:t>
            </w:r>
          </w:p>
        </w:tc>
      </w:tr>
      <w:tr w:rsidR="003E5F6A" w:rsidRPr="009A0F83" w14:paraId="7398A0A8" w14:textId="77777777" w:rsidTr="003E5F6A">
        <w:trPr>
          <w:trHeight w:val="240"/>
          <w:tblCellSpacing w:w="15" w:type="dxa"/>
        </w:trPr>
        <w:tc>
          <w:tcPr>
            <w:tcW w:w="0" w:type="auto"/>
            <w:vAlign w:val="center"/>
            <w:hideMark/>
          </w:tcPr>
          <w:p w14:paraId="15AC76C4" w14:textId="77777777" w:rsidR="003E5F6A" w:rsidRPr="009A0F83" w:rsidRDefault="003E5F6A" w:rsidP="003E5F6A">
            <w:pPr>
              <w:rPr>
                <w:sz w:val="18"/>
                <w:szCs w:val="18"/>
                <w:lang w:val="en-US"/>
              </w:rPr>
            </w:pPr>
            <w:r w:rsidRPr="009A0F83">
              <w:rPr>
                <w:b/>
                <w:bCs/>
                <w:sz w:val="18"/>
                <w:szCs w:val="18"/>
                <w:lang w:val="en-US"/>
              </w:rPr>
              <w:t>4 (</w:t>
            </w:r>
            <w:proofErr w:type="spellStart"/>
            <w:r w:rsidRPr="009A0F83">
              <w:rPr>
                <w:b/>
                <w:bCs/>
                <w:sz w:val="18"/>
                <w:szCs w:val="18"/>
                <w:lang w:val="en-US"/>
              </w:rPr>
              <w:t>pdb</w:t>
            </w:r>
            <w:proofErr w:type="spellEnd"/>
            <w:r w:rsidRPr="009A0F83">
              <w:rPr>
                <w:b/>
                <w:bCs/>
                <w:sz w:val="18"/>
                <w:szCs w:val="18"/>
                <w:lang w:val="en-US"/>
              </w:rPr>
              <w:t>)</w:t>
            </w:r>
          </w:p>
        </w:tc>
        <w:tc>
          <w:tcPr>
            <w:tcW w:w="0" w:type="auto"/>
            <w:vAlign w:val="center"/>
            <w:hideMark/>
          </w:tcPr>
          <w:p w14:paraId="145505D0" w14:textId="77777777" w:rsidR="003E5F6A" w:rsidRPr="009A0F83" w:rsidRDefault="003E5F6A" w:rsidP="003E5F6A">
            <w:pPr>
              <w:rPr>
                <w:sz w:val="18"/>
                <w:szCs w:val="18"/>
                <w:lang w:val="en-US"/>
              </w:rPr>
            </w:pPr>
            <w:r w:rsidRPr="009A0F83">
              <w:rPr>
                <w:b/>
                <w:bCs/>
                <w:sz w:val="18"/>
                <w:szCs w:val="18"/>
                <w:lang w:val="en-US"/>
              </w:rPr>
              <w:t>80–89 %</w:t>
            </w:r>
          </w:p>
        </w:tc>
        <w:tc>
          <w:tcPr>
            <w:tcW w:w="0" w:type="auto"/>
            <w:vAlign w:val="center"/>
            <w:hideMark/>
          </w:tcPr>
          <w:p w14:paraId="1CCCB06A" w14:textId="77777777" w:rsidR="003E5F6A" w:rsidRPr="009A0F83" w:rsidRDefault="003E5F6A" w:rsidP="003E5F6A">
            <w:pPr>
              <w:rPr>
                <w:sz w:val="18"/>
                <w:szCs w:val="18"/>
                <w:lang w:val="en-US"/>
              </w:rPr>
            </w:pPr>
            <w:r w:rsidRPr="009A0F83">
              <w:rPr>
                <w:b/>
                <w:bCs/>
                <w:sz w:val="18"/>
                <w:szCs w:val="18"/>
                <w:lang w:val="en-US"/>
              </w:rPr>
              <w:t>24–26</w:t>
            </w:r>
          </w:p>
        </w:tc>
      </w:tr>
      <w:tr w:rsidR="003E5F6A" w:rsidRPr="009A0F83" w14:paraId="4F7A68BA" w14:textId="77777777" w:rsidTr="003E5F6A">
        <w:trPr>
          <w:trHeight w:val="249"/>
          <w:tblCellSpacing w:w="15" w:type="dxa"/>
        </w:trPr>
        <w:tc>
          <w:tcPr>
            <w:tcW w:w="0" w:type="auto"/>
            <w:vAlign w:val="center"/>
            <w:hideMark/>
          </w:tcPr>
          <w:p w14:paraId="4158382E" w14:textId="77777777" w:rsidR="003E5F6A" w:rsidRPr="009A0F83" w:rsidRDefault="003E5F6A" w:rsidP="003E5F6A">
            <w:pPr>
              <w:rPr>
                <w:sz w:val="18"/>
                <w:szCs w:val="18"/>
                <w:lang w:val="en-US"/>
              </w:rPr>
            </w:pPr>
            <w:r w:rsidRPr="009A0F83">
              <w:rPr>
                <w:b/>
                <w:bCs/>
                <w:sz w:val="18"/>
                <w:szCs w:val="18"/>
                <w:lang w:val="en-US"/>
              </w:rPr>
              <w:t>3 (</w:t>
            </w:r>
            <w:proofErr w:type="spellStart"/>
            <w:r w:rsidRPr="009A0F83">
              <w:rPr>
                <w:b/>
                <w:bCs/>
                <w:sz w:val="18"/>
                <w:szCs w:val="18"/>
                <w:lang w:val="en-US"/>
              </w:rPr>
              <w:t>db</w:t>
            </w:r>
            <w:proofErr w:type="spellEnd"/>
            <w:r w:rsidRPr="009A0F83">
              <w:rPr>
                <w:b/>
                <w:bCs/>
                <w:sz w:val="18"/>
                <w:szCs w:val="18"/>
                <w:lang w:val="en-US"/>
              </w:rPr>
              <w:t>)</w:t>
            </w:r>
          </w:p>
        </w:tc>
        <w:tc>
          <w:tcPr>
            <w:tcW w:w="0" w:type="auto"/>
            <w:vAlign w:val="center"/>
            <w:hideMark/>
          </w:tcPr>
          <w:p w14:paraId="70700CF5" w14:textId="77777777" w:rsidR="003E5F6A" w:rsidRPr="009A0F83" w:rsidRDefault="003E5F6A" w:rsidP="003E5F6A">
            <w:pPr>
              <w:rPr>
                <w:sz w:val="18"/>
                <w:szCs w:val="18"/>
                <w:lang w:val="en-US"/>
              </w:rPr>
            </w:pPr>
            <w:r w:rsidRPr="009A0F83">
              <w:rPr>
                <w:b/>
                <w:bCs/>
                <w:sz w:val="18"/>
                <w:szCs w:val="18"/>
                <w:lang w:val="en-US"/>
              </w:rPr>
              <w:t>60–79 %</w:t>
            </w:r>
          </w:p>
        </w:tc>
        <w:tc>
          <w:tcPr>
            <w:tcW w:w="0" w:type="auto"/>
            <w:vAlign w:val="center"/>
            <w:hideMark/>
          </w:tcPr>
          <w:p w14:paraId="15AE0173" w14:textId="77777777" w:rsidR="003E5F6A" w:rsidRPr="009A0F83" w:rsidRDefault="003E5F6A" w:rsidP="003E5F6A">
            <w:pPr>
              <w:rPr>
                <w:sz w:val="18"/>
                <w:szCs w:val="18"/>
                <w:lang w:val="en-US"/>
              </w:rPr>
            </w:pPr>
            <w:r w:rsidRPr="009A0F83">
              <w:rPr>
                <w:b/>
                <w:bCs/>
                <w:sz w:val="18"/>
                <w:szCs w:val="18"/>
                <w:lang w:val="en-US"/>
              </w:rPr>
              <w:t>18–23</w:t>
            </w:r>
          </w:p>
        </w:tc>
      </w:tr>
      <w:tr w:rsidR="003E5F6A" w:rsidRPr="009A0F83" w14:paraId="4F3A66FB" w14:textId="77777777" w:rsidTr="003E5F6A">
        <w:trPr>
          <w:trHeight w:val="240"/>
          <w:tblCellSpacing w:w="15" w:type="dxa"/>
        </w:trPr>
        <w:tc>
          <w:tcPr>
            <w:tcW w:w="0" w:type="auto"/>
            <w:vAlign w:val="center"/>
            <w:hideMark/>
          </w:tcPr>
          <w:p w14:paraId="26107A25" w14:textId="77777777" w:rsidR="003E5F6A" w:rsidRPr="009A0F83" w:rsidRDefault="003E5F6A" w:rsidP="003E5F6A">
            <w:pPr>
              <w:rPr>
                <w:sz w:val="18"/>
                <w:szCs w:val="18"/>
                <w:lang w:val="en-US"/>
              </w:rPr>
            </w:pPr>
            <w:r w:rsidRPr="009A0F83">
              <w:rPr>
                <w:b/>
                <w:bCs/>
                <w:sz w:val="18"/>
                <w:szCs w:val="18"/>
                <w:lang w:val="en-US"/>
              </w:rPr>
              <w:t>2 (</w:t>
            </w:r>
            <w:proofErr w:type="spellStart"/>
            <w:r w:rsidRPr="009A0F83">
              <w:rPr>
                <w:b/>
                <w:bCs/>
                <w:sz w:val="18"/>
                <w:szCs w:val="18"/>
                <w:lang w:val="en-US"/>
              </w:rPr>
              <w:t>zd</w:t>
            </w:r>
            <w:proofErr w:type="spellEnd"/>
            <w:r w:rsidRPr="009A0F83">
              <w:rPr>
                <w:b/>
                <w:bCs/>
                <w:sz w:val="18"/>
                <w:szCs w:val="18"/>
                <w:lang w:val="en-US"/>
              </w:rPr>
              <w:t>)</w:t>
            </w:r>
          </w:p>
        </w:tc>
        <w:tc>
          <w:tcPr>
            <w:tcW w:w="0" w:type="auto"/>
            <w:vAlign w:val="center"/>
            <w:hideMark/>
          </w:tcPr>
          <w:p w14:paraId="612A975C" w14:textId="77777777" w:rsidR="003E5F6A" w:rsidRPr="009A0F83" w:rsidRDefault="003E5F6A" w:rsidP="003E5F6A">
            <w:pPr>
              <w:rPr>
                <w:sz w:val="18"/>
                <w:szCs w:val="18"/>
                <w:lang w:val="en-US"/>
              </w:rPr>
            </w:pPr>
            <w:r w:rsidRPr="009A0F83">
              <w:rPr>
                <w:b/>
                <w:bCs/>
                <w:sz w:val="18"/>
                <w:szCs w:val="18"/>
                <w:lang w:val="en-US"/>
              </w:rPr>
              <w:t>45–59 %</w:t>
            </w:r>
          </w:p>
        </w:tc>
        <w:tc>
          <w:tcPr>
            <w:tcW w:w="0" w:type="auto"/>
            <w:vAlign w:val="center"/>
            <w:hideMark/>
          </w:tcPr>
          <w:p w14:paraId="39FD8DEC" w14:textId="77777777" w:rsidR="003E5F6A" w:rsidRPr="009A0F83" w:rsidRDefault="003E5F6A" w:rsidP="003E5F6A">
            <w:pPr>
              <w:rPr>
                <w:sz w:val="18"/>
                <w:szCs w:val="18"/>
                <w:lang w:val="en-US"/>
              </w:rPr>
            </w:pPr>
            <w:r w:rsidRPr="009A0F83">
              <w:rPr>
                <w:b/>
                <w:bCs/>
                <w:sz w:val="18"/>
                <w:szCs w:val="18"/>
                <w:lang w:val="en-US"/>
              </w:rPr>
              <w:t>14–17</w:t>
            </w:r>
          </w:p>
        </w:tc>
      </w:tr>
      <w:tr w:rsidR="003E5F6A" w:rsidRPr="009A0F83" w14:paraId="25C9AC7B" w14:textId="77777777" w:rsidTr="003E5F6A">
        <w:trPr>
          <w:trHeight w:val="249"/>
          <w:tblCellSpacing w:w="15" w:type="dxa"/>
        </w:trPr>
        <w:tc>
          <w:tcPr>
            <w:tcW w:w="0" w:type="auto"/>
            <w:vAlign w:val="center"/>
            <w:hideMark/>
          </w:tcPr>
          <w:p w14:paraId="0E8D99A2" w14:textId="77777777" w:rsidR="003E5F6A" w:rsidRPr="009A0F83" w:rsidRDefault="003E5F6A" w:rsidP="003E5F6A">
            <w:pPr>
              <w:rPr>
                <w:sz w:val="18"/>
                <w:szCs w:val="18"/>
                <w:lang w:val="en-US"/>
              </w:rPr>
            </w:pPr>
            <w:r w:rsidRPr="009A0F83">
              <w:rPr>
                <w:b/>
                <w:bCs/>
                <w:sz w:val="18"/>
                <w:szCs w:val="18"/>
                <w:lang w:val="en-US"/>
              </w:rPr>
              <w:t>1 (</w:t>
            </w:r>
            <w:proofErr w:type="spellStart"/>
            <w:r w:rsidRPr="009A0F83">
              <w:rPr>
                <w:b/>
                <w:bCs/>
                <w:sz w:val="18"/>
                <w:szCs w:val="18"/>
                <w:lang w:val="en-US"/>
              </w:rPr>
              <w:t>nzd</w:t>
            </w:r>
            <w:proofErr w:type="spellEnd"/>
            <w:r w:rsidRPr="009A0F83">
              <w:rPr>
                <w:b/>
                <w:bCs/>
                <w:sz w:val="18"/>
                <w:szCs w:val="18"/>
                <w:lang w:val="en-US"/>
              </w:rPr>
              <w:t>)</w:t>
            </w:r>
          </w:p>
        </w:tc>
        <w:tc>
          <w:tcPr>
            <w:tcW w:w="0" w:type="auto"/>
            <w:vAlign w:val="center"/>
            <w:hideMark/>
          </w:tcPr>
          <w:p w14:paraId="694B8549" w14:textId="77777777" w:rsidR="003E5F6A" w:rsidRPr="009A0F83" w:rsidRDefault="003E5F6A" w:rsidP="003E5F6A">
            <w:pPr>
              <w:rPr>
                <w:sz w:val="18"/>
                <w:szCs w:val="18"/>
                <w:lang w:val="en-US"/>
              </w:rPr>
            </w:pPr>
            <w:r w:rsidRPr="009A0F83">
              <w:rPr>
                <w:b/>
                <w:bCs/>
                <w:sz w:val="18"/>
                <w:szCs w:val="18"/>
                <w:lang w:val="en-US"/>
              </w:rPr>
              <w:t>0–44 %</w:t>
            </w:r>
          </w:p>
        </w:tc>
        <w:tc>
          <w:tcPr>
            <w:tcW w:w="0" w:type="auto"/>
            <w:vAlign w:val="center"/>
            <w:hideMark/>
          </w:tcPr>
          <w:p w14:paraId="11452C85" w14:textId="77777777" w:rsidR="003E5F6A" w:rsidRPr="009A0F83" w:rsidRDefault="003E5F6A" w:rsidP="003E5F6A">
            <w:pPr>
              <w:rPr>
                <w:sz w:val="18"/>
                <w:szCs w:val="18"/>
                <w:lang w:val="en-US"/>
              </w:rPr>
            </w:pPr>
            <w:r w:rsidRPr="009A0F83">
              <w:rPr>
                <w:b/>
                <w:bCs/>
                <w:sz w:val="18"/>
                <w:szCs w:val="18"/>
                <w:lang w:val="en-US"/>
              </w:rPr>
              <w:t>0–13</w:t>
            </w:r>
          </w:p>
        </w:tc>
      </w:tr>
    </w:tbl>
    <w:p w14:paraId="321A6F56" w14:textId="77777777" w:rsidR="009A0F83" w:rsidRDefault="009A0F83" w:rsidP="009A0F83">
      <w:pPr>
        <w:numPr>
          <w:ilvl w:val="0"/>
          <w:numId w:val="6"/>
        </w:numPr>
        <w:spacing w:after="0"/>
        <w:rPr>
          <w:rFonts w:ascii="Georgia" w:hAnsi="Georgia"/>
          <w:sz w:val="24"/>
          <w:szCs w:val="24"/>
        </w:rPr>
      </w:pPr>
      <w:r w:rsidRPr="009A0F83">
        <w:rPr>
          <w:rFonts w:ascii="Georgia" w:hAnsi="Georgia"/>
          <w:sz w:val="24"/>
          <w:szCs w:val="24"/>
        </w:rPr>
        <w:t xml:space="preserve">pomen </w:t>
      </w:r>
      <w:r w:rsidRPr="009A0F83">
        <w:rPr>
          <w:rFonts w:ascii="Times New Roman" w:hAnsi="Times New Roman" w:cs="Times New Roman"/>
          <w:sz w:val="24"/>
          <w:szCs w:val="24"/>
        </w:rPr>
        <w:t>→</w:t>
      </w:r>
      <w:r w:rsidRPr="009A0F83">
        <w:rPr>
          <w:rFonts w:ascii="Georgia" w:hAnsi="Georgia"/>
          <w:sz w:val="24"/>
          <w:szCs w:val="24"/>
        </w:rPr>
        <w:t xml:space="preserve"> 1 to</w:t>
      </w:r>
      <w:r w:rsidRPr="009A0F83">
        <w:rPr>
          <w:rFonts w:ascii="Georgia" w:hAnsi="Georgia" w:cs="Georgia"/>
          <w:sz w:val="24"/>
          <w:szCs w:val="24"/>
        </w:rPr>
        <w:t>č</w:t>
      </w:r>
      <w:r w:rsidRPr="009A0F83">
        <w:rPr>
          <w:rFonts w:ascii="Georgia" w:hAnsi="Georgia"/>
          <w:sz w:val="24"/>
          <w:szCs w:val="24"/>
        </w:rPr>
        <w:t xml:space="preserve">ka </w:t>
      </w:r>
    </w:p>
    <w:p w14:paraId="6CAAD213" w14:textId="77777777" w:rsidR="003E5F6A" w:rsidRDefault="003E5F6A" w:rsidP="003E5F6A">
      <w:pPr>
        <w:spacing w:after="0"/>
        <w:rPr>
          <w:rFonts w:ascii="Georgia" w:hAnsi="Georgia"/>
          <w:sz w:val="24"/>
          <w:szCs w:val="24"/>
        </w:rPr>
      </w:pPr>
    </w:p>
    <w:p w14:paraId="65F562C7" w14:textId="24148E8A" w:rsidR="003E5F6A" w:rsidRPr="009A0F83" w:rsidRDefault="003E5F6A" w:rsidP="003E5F6A">
      <w:pPr>
        <w:spacing w:after="0"/>
        <w:rPr>
          <w:rFonts w:ascii="Georgia" w:hAnsi="Georgia"/>
          <w:sz w:val="24"/>
          <w:szCs w:val="24"/>
        </w:rPr>
      </w:pPr>
      <w:r>
        <w:rPr>
          <w:rFonts w:ascii="Georgia" w:hAnsi="Georgia"/>
          <w:sz w:val="24"/>
          <w:szCs w:val="24"/>
        </w:rPr>
        <w:t>+  predstavitev</w:t>
      </w:r>
    </w:p>
    <w:sectPr w:rsidR="003E5F6A" w:rsidRPr="009A0F83" w:rsidSect="009A0F83">
      <w:pgSz w:w="11906" w:h="16838"/>
      <w:pgMar w:top="284" w:right="849" w:bottom="709" w:left="1135"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289"/>
    <w:multiLevelType w:val="multilevel"/>
    <w:tmpl w:val="A102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02AE1"/>
    <w:multiLevelType w:val="multilevel"/>
    <w:tmpl w:val="888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F4BF4"/>
    <w:multiLevelType w:val="multilevel"/>
    <w:tmpl w:val="10B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E03E6"/>
    <w:multiLevelType w:val="multilevel"/>
    <w:tmpl w:val="978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5DE"/>
    <w:multiLevelType w:val="multilevel"/>
    <w:tmpl w:val="7604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84CB2"/>
    <w:multiLevelType w:val="multilevel"/>
    <w:tmpl w:val="263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72206">
    <w:abstractNumId w:val="5"/>
  </w:num>
  <w:num w:numId="2" w16cid:durableId="1977447869">
    <w:abstractNumId w:val="2"/>
  </w:num>
  <w:num w:numId="3" w16cid:durableId="190188714">
    <w:abstractNumId w:val="1"/>
  </w:num>
  <w:num w:numId="4" w16cid:durableId="1346982751">
    <w:abstractNumId w:val="0"/>
  </w:num>
  <w:num w:numId="5" w16cid:durableId="880364493">
    <w:abstractNumId w:val="3"/>
  </w:num>
  <w:num w:numId="6" w16cid:durableId="940180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50"/>
    <w:rsid w:val="00146271"/>
    <w:rsid w:val="00186C8D"/>
    <w:rsid w:val="0028587E"/>
    <w:rsid w:val="003E5F6A"/>
    <w:rsid w:val="00426050"/>
    <w:rsid w:val="004F7E6A"/>
    <w:rsid w:val="005053C3"/>
    <w:rsid w:val="009A0F83"/>
    <w:rsid w:val="00A000F7"/>
    <w:rsid w:val="00A835BD"/>
    <w:rsid w:val="00C965B1"/>
    <w:rsid w:val="00F6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17D4"/>
  <w15:chartTrackingRefBased/>
  <w15:docId w15:val="{D84AD5A9-CD89-43C9-B7D3-C6996735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uiPriority w:val="9"/>
    <w:qFormat/>
    <w:rsid w:val="0042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2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2605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2605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2605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2605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2605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2605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2605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6050"/>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semiHidden/>
    <w:rsid w:val="00426050"/>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semiHidden/>
    <w:rsid w:val="00426050"/>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semiHidden/>
    <w:rsid w:val="00426050"/>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426050"/>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426050"/>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426050"/>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426050"/>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426050"/>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42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26050"/>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42605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26050"/>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426050"/>
    <w:pPr>
      <w:spacing w:before="160"/>
      <w:jc w:val="center"/>
    </w:pPr>
    <w:rPr>
      <w:i/>
      <w:iCs/>
      <w:color w:val="404040" w:themeColor="text1" w:themeTint="BF"/>
    </w:rPr>
  </w:style>
  <w:style w:type="character" w:customStyle="1" w:styleId="CitatZnak">
    <w:name w:val="Citat Znak"/>
    <w:basedOn w:val="Privzetapisavaodstavka"/>
    <w:link w:val="Citat"/>
    <w:uiPriority w:val="29"/>
    <w:rsid w:val="00426050"/>
    <w:rPr>
      <w:i/>
      <w:iCs/>
      <w:color w:val="404040" w:themeColor="text1" w:themeTint="BF"/>
      <w:lang w:val="sl-SI"/>
    </w:rPr>
  </w:style>
  <w:style w:type="paragraph" w:styleId="Odstavekseznama">
    <w:name w:val="List Paragraph"/>
    <w:basedOn w:val="Navaden"/>
    <w:uiPriority w:val="34"/>
    <w:qFormat/>
    <w:rsid w:val="00426050"/>
    <w:pPr>
      <w:ind w:left="720"/>
      <w:contextualSpacing/>
    </w:pPr>
  </w:style>
  <w:style w:type="character" w:styleId="Intenzivenpoudarek">
    <w:name w:val="Intense Emphasis"/>
    <w:basedOn w:val="Privzetapisavaodstavka"/>
    <w:uiPriority w:val="21"/>
    <w:qFormat/>
    <w:rsid w:val="00426050"/>
    <w:rPr>
      <w:i/>
      <w:iCs/>
      <w:color w:val="0F4761" w:themeColor="accent1" w:themeShade="BF"/>
    </w:rPr>
  </w:style>
  <w:style w:type="paragraph" w:styleId="Intenzivencitat">
    <w:name w:val="Intense Quote"/>
    <w:basedOn w:val="Navaden"/>
    <w:next w:val="Navaden"/>
    <w:link w:val="IntenzivencitatZnak"/>
    <w:uiPriority w:val="30"/>
    <w:qFormat/>
    <w:rsid w:val="0042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26050"/>
    <w:rPr>
      <w:i/>
      <w:iCs/>
      <w:color w:val="0F4761" w:themeColor="accent1" w:themeShade="BF"/>
      <w:lang w:val="sl-SI"/>
    </w:rPr>
  </w:style>
  <w:style w:type="character" w:styleId="Intenzivensklic">
    <w:name w:val="Intense Reference"/>
    <w:basedOn w:val="Privzetapisavaodstavka"/>
    <w:uiPriority w:val="32"/>
    <w:qFormat/>
    <w:rsid w:val="00426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404</Words>
  <Characters>2309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KADUNC</dc:creator>
  <cp:keywords/>
  <dc:description/>
  <cp:lastModifiedBy>ELIZABETA KADUNC</cp:lastModifiedBy>
  <cp:revision>2</cp:revision>
  <cp:lastPrinted>2026-05-02T11:35:00Z</cp:lastPrinted>
  <dcterms:created xsi:type="dcterms:W3CDTF">2026-05-02T10:26:00Z</dcterms:created>
  <dcterms:modified xsi:type="dcterms:W3CDTF">2026-05-02T11:36:00Z</dcterms:modified>
</cp:coreProperties>
</file>